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2D8E" w:rsidRDefault="00AE2D8E" w:rsidP="00AE2D8E">
      <w:pPr>
        <w:pStyle w:val="NoSpacing"/>
        <w:jc w:val="both"/>
        <w:rPr>
          <w:b/>
          <w:sz w:val="40"/>
        </w:rPr>
      </w:pPr>
    </w:p>
    <w:p w:rsidR="00AE2D8E" w:rsidRPr="00A45E35" w:rsidRDefault="00AE2D8E" w:rsidP="00AE2D8E">
      <w:pPr>
        <w:pStyle w:val="NoSpacing"/>
        <w:jc w:val="center"/>
        <w:rPr>
          <w:b/>
          <w:sz w:val="40"/>
        </w:rPr>
      </w:pPr>
      <w:r w:rsidRPr="00A45E35">
        <w:rPr>
          <w:b/>
          <w:sz w:val="40"/>
        </w:rPr>
        <w:t>ENVIRONMENTAL AND SOCIAL MANAGEMENT PLAN</w:t>
      </w:r>
    </w:p>
    <w:p w:rsidR="00AE2D8E" w:rsidRDefault="00AE2D8E" w:rsidP="00AE2D8E">
      <w:pPr>
        <w:pStyle w:val="NoSpacing"/>
        <w:jc w:val="center"/>
        <w:rPr>
          <w:b/>
          <w:sz w:val="40"/>
        </w:rPr>
      </w:pPr>
      <w:r w:rsidRPr="00A45E35">
        <w:rPr>
          <w:b/>
          <w:sz w:val="40"/>
        </w:rPr>
        <w:t>(ESMP)</w:t>
      </w:r>
    </w:p>
    <w:p w:rsidR="00AE2D8E" w:rsidRDefault="00AE2D8E" w:rsidP="00AE2D8E">
      <w:pPr>
        <w:pStyle w:val="NoSpacing"/>
        <w:jc w:val="center"/>
        <w:rPr>
          <w:b/>
          <w:sz w:val="40"/>
        </w:rPr>
      </w:pPr>
    </w:p>
    <w:p w:rsidR="00AE2D8E" w:rsidRPr="00A45E35" w:rsidRDefault="00AE2D8E" w:rsidP="00AE2D8E">
      <w:pPr>
        <w:pStyle w:val="NoSpacing"/>
        <w:jc w:val="center"/>
        <w:rPr>
          <w:b/>
          <w:sz w:val="40"/>
        </w:rPr>
      </w:pPr>
    </w:p>
    <w:p w:rsidR="00AE2D8E" w:rsidRPr="00541874" w:rsidRDefault="00AE2D8E" w:rsidP="00AE2D8E">
      <w:pPr>
        <w:pStyle w:val="NoSpacing"/>
        <w:jc w:val="center"/>
        <w:rPr>
          <w:lang w:val="en-GB"/>
        </w:rPr>
      </w:pPr>
      <w:r w:rsidRPr="00541874">
        <w:rPr>
          <w:lang w:val="en-GB"/>
        </w:rPr>
        <w:t>for the</w:t>
      </w:r>
    </w:p>
    <w:p w:rsidR="00AE2D8E" w:rsidRPr="003323ED" w:rsidRDefault="00AE2D8E" w:rsidP="00AE2D8E">
      <w:pPr>
        <w:pStyle w:val="NoSpacing"/>
        <w:jc w:val="center"/>
        <w:rPr>
          <w:b/>
          <w:sz w:val="36"/>
        </w:rPr>
      </w:pPr>
      <w:r>
        <w:rPr>
          <w:sz w:val="36"/>
        </w:rPr>
        <w:t>Radoniqi</w:t>
      </w:r>
      <w:r w:rsidRPr="00541874">
        <w:rPr>
          <w:sz w:val="36"/>
        </w:rPr>
        <w:t xml:space="preserve"> Dam – Priority Dam Safety Interventions</w:t>
      </w:r>
    </w:p>
    <w:p w:rsidR="00AE2D8E" w:rsidRDefault="00AE2D8E" w:rsidP="00AE2D8E">
      <w:pPr>
        <w:spacing w:after="0" w:line="240" w:lineRule="auto"/>
        <w:jc w:val="center"/>
        <w:rPr>
          <w:rFonts w:eastAsia="Times New Roman" w:cstheme="minorHAnsi"/>
          <w14:ligatures w14:val="none"/>
        </w:rPr>
      </w:pPr>
    </w:p>
    <w:p w:rsidR="00AE2D8E" w:rsidRDefault="00AE2D8E" w:rsidP="00AE2D8E">
      <w:pPr>
        <w:spacing w:after="0" w:line="240" w:lineRule="auto"/>
        <w:jc w:val="center"/>
        <w:rPr>
          <w:rFonts w:eastAsia="Times New Roman" w:cstheme="minorHAnsi"/>
          <w14:ligatures w14:val="none"/>
        </w:rPr>
      </w:pPr>
    </w:p>
    <w:p w:rsidR="00AE2D8E" w:rsidRPr="00541874" w:rsidRDefault="00AE2D8E" w:rsidP="00AE2D8E">
      <w:pPr>
        <w:spacing w:after="0" w:line="240" w:lineRule="auto"/>
        <w:jc w:val="center"/>
        <w:rPr>
          <w:rFonts w:eastAsia="Times New Roman" w:cstheme="minorHAnsi"/>
          <w14:ligatures w14:val="none"/>
        </w:rPr>
      </w:pPr>
    </w:p>
    <w:p w:rsidR="00AE2D8E" w:rsidRPr="00541874" w:rsidRDefault="00AE2D8E" w:rsidP="00AE2D8E">
      <w:pPr>
        <w:pStyle w:val="NoSpacing"/>
        <w:jc w:val="center"/>
        <w:rPr>
          <w:lang w:val="en-GB"/>
        </w:rPr>
      </w:pPr>
      <w:r w:rsidRPr="00541874">
        <w:rPr>
          <w:lang w:val="en-GB"/>
        </w:rPr>
        <w:t>Prepared under</w:t>
      </w:r>
    </w:p>
    <w:p w:rsidR="00AE2D8E" w:rsidRPr="003323ED" w:rsidRDefault="00AE2D8E" w:rsidP="00AE2D8E">
      <w:pPr>
        <w:pStyle w:val="NoSpacing"/>
        <w:jc w:val="center"/>
        <w:rPr>
          <w:rFonts w:eastAsia="Arial MT"/>
          <w:sz w:val="32"/>
          <w:lang w:val="en-GB"/>
        </w:rPr>
      </w:pPr>
      <w:r w:rsidRPr="00541874">
        <w:rPr>
          <w:sz w:val="32"/>
          <w:lang w:val="en-GB"/>
        </w:rPr>
        <w:t xml:space="preserve">Fostering and Leveraging Opportunities for Water Security </w:t>
      </w:r>
      <w:r>
        <w:rPr>
          <w:sz w:val="32"/>
          <w:lang w:val="en-GB"/>
        </w:rPr>
        <w:t>–</w:t>
      </w:r>
      <w:r>
        <w:rPr>
          <w:rFonts w:eastAsia="Arial MT"/>
          <w:sz w:val="32"/>
          <w:lang w:val="en-GB"/>
        </w:rPr>
        <w:t>FLOWS</w:t>
      </w:r>
      <w:r>
        <w:rPr>
          <w:rFonts w:eastAsia="Arial MT"/>
          <w:sz w:val="32"/>
          <w:lang w:val="en-GB"/>
        </w:rPr>
        <w:t xml:space="preserve"> </w:t>
      </w:r>
    </w:p>
    <w:p w:rsidR="00AE2D8E" w:rsidRDefault="00AE2D8E" w:rsidP="00AE2D8E">
      <w:pPr>
        <w:spacing w:before="100" w:beforeAutospacing="1" w:after="100" w:afterAutospacing="1" w:line="240" w:lineRule="auto"/>
        <w:jc w:val="both"/>
        <w:outlineLvl w:val="0"/>
        <w:rPr>
          <w:noProof/>
          <w:lang w:val="en-GB"/>
        </w:rPr>
      </w:pPr>
    </w:p>
    <w:p w:rsidR="00AE2D8E" w:rsidRDefault="00AE2D8E" w:rsidP="00AE2D8E">
      <w:pPr>
        <w:pStyle w:val="T-1111"/>
        <w:jc w:val="center"/>
      </w:pPr>
      <w:r w:rsidRPr="009F7FAE">
        <w:rPr>
          <w:noProof/>
          <w:lang w:val="en-US"/>
        </w:rPr>
        <w:drawing>
          <wp:inline distT="0" distB="0" distL="0" distR="0" wp14:anchorId="29CFE10F" wp14:editId="26F9C0C9">
            <wp:extent cx="5403372" cy="3701853"/>
            <wp:effectExtent l="0" t="0" r="6985" b="0"/>
            <wp:docPr id="509029781" name="Immagine 1" descr="Immagine che contiene mappa, acqua, Aerofotogrammetria, Risorse idrich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29781" name="Immagine 1" descr="Immagine che contiene mappa, acqua, Aerofotogrammetria, Risorse idriche&#10;&#10;Descrizione generata automaticamente"/>
                    <pic:cNvPicPr/>
                  </pic:nvPicPr>
                  <pic:blipFill>
                    <a:blip r:embed="rId5"/>
                    <a:stretch>
                      <a:fillRect/>
                    </a:stretch>
                  </pic:blipFill>
                  <pic:spPr>
                    <a:xfrm>
                      <a:off x="0" y="0"/>
                      <a:ext cx="5426828" cy="3717923"/>
                    </a:xfrm>
                    <a:prstGeom prst="rect">
                      <a:avLst/>
                    </a:prstGeom>
                  </pic:spPr>
                </pic:pic>
              </a:graphicData>
            </a:graphic>
          </wp:inline>
        </w:drawing>
      </w:r>
    </w:p>
    <w:p w:rsidR="00AE2D8E" w:rsidRDefault="00AE2D8E" w:rsidP="00AE2D8E">
      <w:pPr>
        <w:spacing w:before="100" w:beforeAutospacing="1" w:after="100" w:afterAutospacing="1" w:line="240" w:lineRule="auto"/>
        <w:jc w:val="center"/>
        <w:outlineLvl w:val="0"/>
        <w:rPr>
          <w:rFonts w:eastAsia="Times New Roman" w:cstheme="minorHAnsi"/>
          <w:b/>
          <w:bCs/>
          <w:kern w:val="36"/>
          <w14:ligatures w14:val="none"/>
        </w:rPr>
      </w:pPr>
    </w:p>
    <w:p w:rsidR="00AE2D8E" w:rsidRPr="00541874" w:rsidRDefault="00AE2D8E" w:rsidP="00AE2D8E">
      <w:pPr>
        <w:spacing w:before="100" w:beforeAutospacing="1" w:after="100" w:afterAutospacing="1" w:line="240" w:lineRule="auto"/>
        <w:jc w:val="center"/>
        <w:outlineLvl w:val="0"/>
        <w:rPr>
          <w:rFonts w:eastAsia="Times New Roman" w:cstheme="minorHAnsi"/>
          <w:b/>
          <w:bCs/>
          <w:kern w:val="36"/>
          <w14:ligatures w14:val="none"/>
        </w:rPr>
      </w:pPr>
      <w:r w:rsidRPr="00541874">
        <w:rPr>
          <w:rFonts w:eastAsia="Times New Roman" w:cstheme="minorHAnsi"/>
          <w:b/>
          <w:bCs/>
          <w:kern w:val="36"/>
          <w14:ligatures w14:val="none"/>
        </w:rPr>
        <w:t>June 2026</w:t>
      </w:r>
    </w:p>
    <w:p w:rsidR="00AE2D8E" w:rsidRPr="00490A3B" w:rsidRDefault="00AE2D8E" w:rsidP="00AE2D8E">
      <w:pPr>
        <w:pStyle w:val="FirstParagraph"/>
        <w:jc w:val="both"/>
        <w:rPr>
          <w:rFonts w:ascii="Calibri" w:hAnsi="Calibri" w:cs="Calibri"/>
          <w:b/>
          <w:sz w:val="32"/>
        </w:rPr>
      </w:pPr>
      <w:r w:rsidRPr="00490A3B">
        <w:rPr>
          <w:rFonts w:ascii="Calibri" w:hAnsi="Calibri" w:cs="Calibri"/>
          <w:b/>
          <w:sz w:val="32"/>
        </w:rPr>
        <w:lastRenderedPageBreak/>
        <w:t>TABLE OF CONTENTS</w:t>
      </w:r>
    </w:p>
    <w:p w:rsidR="00AE2D8E" w:rsidRPr="004345FD" w:rsidRDefault="00AE2D8E" w:rsidP="00AE2D8E">
      <w:pPr>
        <w:pStyle w:val="BodyText"/>
        <w:jc w:val="both"/>
        <w:rPr>
          <w:rFonts w:ascii="Calibri" w:hAnsi="Calibri" w:cs="Calibri"/>
        </w:rPr>
      </w:pPr>
      <w:r w:rsidRPr="004345FD">
        <w:rPr>
          <w:rFonts w:ascii="Calibri" w:hAnsi="Calibri" w:cs="Calibri"/>
        </w:rPr>
        <w:t>EXECUTIVE SUMMARY</w:t>
      </w:r>
    </w:p>
    <w:p w:rsidR="00AE2D8E" w:rsidRPr="004345FD" w:rsidRDefault="00AE2D8E" w:rsidP="00AE2D8E">
      <w:pPr>
        <w:numPr>
          <w:ilvl w:val="0"/>
          <w:numId w:val="4"/>
        </w:numPr>
        <w:spacing w:after="0" w:line="240" w:lineRule="auto"/>
        <w:jc w:val="both"/>
        <w:rPr>
          <w:rFonts w:ascii="Calibri" w:hAnsi="Calibri" w:cs="Calibri"/>
        </w:rPr>
      </w:pPr>
      <w:r w:rsidRPr="004345FD">
        <w:rPr>
          <w:rFonts w:ascii="Calibri" w:hAnsi="Calibri" w:cs="Calibri"/>
        </w:rPr>
        <w:t>INTRODUCTION</w:t>
      </w:r>
    </w:p>
    <w:p w:rsidR="00AE2D8E" w:rsidRPr="004345FD" w:rsidRDefault="00AE2D8E" w:rsidP="00AE2D8E">
      <w:pPr>
        <w:spacing w:after="0"/>
        <w:ind w:left="720"/>
        <w:jc w:val="both"/>
        <w:rPr>
          <w:rFonts w:ascii="Calibri" w:hAnsi="Calibri" w:cs="Calibri"/>
        </w:rPr>
      </w:pPr>
      <w:r w:rsidRPr="004345FD">
        <w:rPr>
          <w:rFonts w:ascii="Calibri" w:hAnsi="Calibri" w:cs="Calibri"/>
        </w:rPr>
        <w:t xml:space="preserve">1.1 Background </w:t>
      </w:r>
    </w:p>
    <w:p w:rsidR="00AE2D8E" w:rsidRPr="004345FD" w:rsidRDefault="00AE2D8E" w:rsidP="00AE2D8E">
      <w:pPr>
        <w:spacing w:after="0"/>
        <w:ind w:left="720"/>
        <w:jc w:val="both"/>
        <w:rPr>
          <w:rFonts w:ascii="Calibri" w:hAnsi="Calibri" w:cs="Calibri"/>
        </w:rPr>
      </w:pPr>
      <w:r w:rsidRPr="004345FD">
        <w:rPr>
          <w:rFonts w:ascii="Calibri" w:hAnsi="Calibri" w:cs="Calibri"/>
        </w:rPr>
        <w:t xml:space="preserve">1.2 Purpose of the ESMP </w:t>
      </w:r>
    </w:p>
    <w:p w:rsidR="00AE2D8E" w:rsidRPr="004345FD" w:rsidRDefault="00AE2D8E" w:rsidP="00AE2D8E">
      <w:pPr>
        <w:spacing w:after="0"/>
        <w:ind w:left="720"/>
        <w:jc w:val="both"/>
        <w:rPr>
          <w:rFonts w:ascii="Calibri" w:hAnsi="Calibri" w:cs="Calibri"/>
        </w:rPr>
      </w:pPr>
      <w:r w:rsidRPr="004345FD">
        <w:rPr>
          <w:rFonts w:ascii="Calibri" w:hAnsi="Calibri" w:cs="Calibri"/>
        </w:rPr>
        <w:t>1.3 Scope of the ESMP</w:t>
      </w:r>
    </w:p>
    <w:p w:rsidR="00AE2D8E" w:rsidRPr="004345FD" w:rsidRDefault="00AE2D8E" w:rsidP="00AE2D8E">
      <w:pPr>
        <w:numPr>
          <w:ilvl w:val="0"/>
          <w:numId w:val="4"/>
        </w:numPr>
        <w:spacing w:after="0" w:line="240" w:lineRule="auto"/>
        <w:jc w:val="both"/>
        <w:rPr>
          <w:rFonts w:ascii="Calibri" w:hAnsi="Calibri" w:cs="Calibri"/>
        </w:rPr>
      </w:pPr>
      <w:r w:rsidRPr="004345FD">
        <w:rPr>
          <w:rFonts w:ascii="Calibri" w:hAnsi="Calibri" w:cs="Calibri"/>
        </w:rPr>
        <w:t xml:space="preserve">LEGAL, POLICY AND INSTITUTIONAL FRAMEWORK </w:t>
      </w:r>
    </w:p>
    <w:p w:rsidR="00AE2D8E" w:rsidRPr="004345FD" w:rsidRDefault="00AE2D8E" w:rsidP="00AE2D8E">
      <w:pPr>
        <w:spacing w:after="0"/>
        <w:ind w:left="720"/>
        <w:jc w:val="both"/>
        <w:rPr>
          <w:rFonts w:ascii="Calibri" w:hAnsi="Calibri" w:cs="Calibri"/>
        </w:rPr>
      </w:pPr>
      <w:r w:rsidRPr="004345FD">
        <w:rPr>
          <w:rFonts w:ascii="Calibri" w:hAnsi="Calibri" w:cs="Calibri"/>
        </w:rPr>
        <w:t xml:space="preserve">2.1 Applicable National Legislation </w:t>
      </w:r>
    </w:p>
    <w:p w:rsidR="00AE2D8E" w:rsidRPr="004345FD" w:rsidRDefault="00AE2D8E" w:rsidP="00AE2D8E">
      <w:pPr>
        <w:spacing w:after="0"/>
        <w:ind w:left="720"/>
        <w:jc w:val="both"/>
        <w:rPr>
          <w:rFonts w:ascii="Calibri" w:hAnsi="Calibri" w:cs="Calibri"/>
        </w:rPr>
      </w:pPr>
      <w:r w:rsidRPr="004345FD">
        <w:rPr>
          <w:rFonts w:ascii="Calibri" w:hAnsi="Calibri" w:cs="Calibri"/>
        </w:rPr>
        <w:t>2.2 World Bank Environmental and Social Standards</w:t>
      </w:r>
    </w:p>
    <w:p w:rsidR="00AE2D8E" w:rsidRPr="004345FD" w:rsidRDefault="00AE2D8E" w:rsidP="00AE2D8E">
      <w:pPr>
        <w:numPr>
          <w:ilvl w:val="0"/>
          <w:numId w:val="4"/>
        </w:numPr>
        <w:spacing w:after="0" w:line="240" w:lineRule="auto"/>
        <w:jc w:val="both"/>
        <w:rPr>
          <w:rFonts w:ascii="Calibri" w:hAnsi="Calibri" w:cs="Calibri"/>
        </w:rPr>
      </w:pPr>
      <w:r>
        <w:rPr>
          <w:rFonts w:ascii="Calibri" w:hAnsi="Calibri" w:cs="Calibri"/>
        </w:rPr>
        <w:t>SUBPROJECT</w:t>
      </w:r>
      <w:r w:rsidRPr="004345FD">
        <w:rPr>
          <w:rFonts w:ascii="Calibri" w:hAnsi="Calibri" w:cs="Calibri"/>
        </w:rPr>
        <w:t xml:space="preserve"> ENVIRONMENTAL AND SOCIAL BASELINE CONDITIONS </w:t>
      </w:r>
    </w:p>
    <w:p w:rsidR="00AE2D8E" w:rsidRPr="004345FD" w:rsidRDefault="00AE2D8E" w:rsidP="00AE2D8E">
      <w:pPr>
        <w:spacing w:after="0"/>
        <w:ind w:left="720"/>
        <w:jc w:val="both"/>
        <w:rPr>
          <w:rFonts w:ascii="Calibri" w:hAnsi="Calibri" w:cs="Calibri"/>
        </w:rPr>
      </w:pPr>
      <w:r w:rsidRPr="004345FD">
        <w:rPr>
          <w:rFonts w:ascii="Calibri" w:hAnsi="Calibri" w:cs="Calibri"/>
        </w:rPr>
        <w:t xml:space="preserve">3.1 </w:t>
      </w:r>
      <w:r>
        <w:rPr>
          <w:rFonts w:ascii="Calibri" w:hAnsi="Calibri" w:cs="Calibri"/>
        </w:rPr>
        <w:t>Subproject</w:t>
      </w:r>
      <w:r w:rsidRPr="004345FD">
        <w:rPr>
          <w:rFonts w:ascii="Calibri" w:hAnsi="Calibri" w:cs="Calibri"/>
        </w:rPr>
        <w:t xml:space="preserve"> Setting </w:t>
      </w:r>
    </w:p>
    <w:p w:rsidR="00AE2D8E" w:rsidRPr="004345FD" w:rsidRDefault="00AE2D8E" w:rsidP="00AE2D8E">
      <w:pPr>
        <w:spacing w:after="0"/>
        <w:ind w:left="720"/>
        <w:jc w:val="both"/>
        <w:rPr>
          <w:rFonts w:ascii="Calibri" w:hAnsi="Calibri" w:cs="Calibri"/>
        </w:rPr>
      </w:pPr>
      <w:r w:rsidRPr="004345FD">
        <w:rPr>
          <w:rFonts w:ascii="Calibri" w:hAnsi="Calibri" w:cs="Calibri"/>
        </w:rPr>
        <w:t xml:space="preserve">3.2 Physical Environment </w:t>
      </w:r>
    </w:p>
    <w:p w:rsidR="00AE2D8E" w:rsidRPr="004345FD" w:rsidRDefault="00AE2D8E" w:rsidP="00AE2D8E">
      <w:pPr>
        <w:spacing w:after="0"/>
        <w:ind w:left="720"/>
        <w:jc w:val="both"/>
        <w:rPr>
          <w:rFonts w:ascii="Calibri" w:hAnsi="Calibri" w:cs="Calibri"/>
        </w:rPr>
      </w:pPr>
      <w:r w:rsidRPr="004345FD">
        <w:rPr>
          <w:rFonts w:ascii="Calibri" w:hAnsi="Calibri" w:cs="Calibri"/>
        </w:rPr>
        <w:t xml:space="preserve">3.3 Water Resources </w:t>
      </w:r>
    </w:p>
    <w:p w:rsidR="00AE2D8E" w:rsidRPr="004345FD" w:rsidRDefault="00AE2D8E" w:rsidP="00AE2D8E">
      <w:pPr>
        <w:spacing w:after="0"/>
        <w:ind w:left="720"/>
        <w:jc w:val="both"/>
        <w:rPr>
          <w:rFonts w:ascii="Calibri" w:hAnsi="Calibri" w:cs="Calibri"/>
        </w:rPr>
      </w:pPr>
      <w:r w:rsidRPr="004345FD">
        <w:rPr>
          <w:rFonts w:ascii="Calibri" w:hAnsi="Calibri" w:cs="Calibri"/>
        </w:rPr>
        <w:t xml:space="preserve">3.4 Biological Environment </w:t>
      </w:r>
    </w:p>
    <w:p w:rsidR="00AE2D8E" w:rsidRPr="004345FD" w:rsidRDefault="00AE2D8E" w:rsidP="00AE2D8E">
      <w:pPr>
        <w:spacing w:after="0"/>
        <w:ind w:left="720"/>
        <w:jc w:val="both"/>
        <w:rPr>
          <w:rFonts w:ascii="Calibri" w:hAnsi="Calibri" w:cs="Calibri"/>
        </w:rPr>
      </w:pPr>
      <w:r w:rsidRPr="004345FD">
        <w:rPr>
          <w:rFonts w:ascii="Calibri" w:hAnsi="Calibri" w:cs="Calibri"/>
        </w:rPr>
        <w:t xml:space="preserve">3.5 Socio-Economic Environment </w:t>
      </w:r>
    </w:p>
    <w:p w:rsidR="00AE2D8E" w:rsidRPr="004345FD" w:rsidRDefault="00AE2D8E" w:rsidP="00AE2D8E">
      <w:pPr>
        <w:spacing w:after="0"/>
        <w:ind w:left="720"/>
        <w:jc w:val="both"/>
        <w:rPr>
          <w:rFonts w:ascii="Calibri" w:hAnsi="Calibri" w:cs="Calibri"/>
        </w:rPr>
      </w:pPr>
      <w:r w:rsidRPr="004345FD">
        <w:rPr>
          <w:rFonts w:ascii="Calibri" w:hAnsi="Calibri" w:cs="Calibri"/>
        </w:rPr>
        <w:t>3.6 Existing Dam Safety Conditions</w:t>
      </w:r>
    </w:p>
    <w:p w:rsidR="00AE2D8E" w:rsidRPr="004345FD" w:rsidRDefault="00AE2D8E" w:rsidP="00AE2D8E">
      <w:pPr>
        <w:numPr>
          <w:ilvl w:val="0"/>
          <w:numId w:val="4"/>
        </w:numPr>
        <w:spacing w:after="0" w:line="240" w:lineRule="auto"/>
        <w:jc w:val="both"/>
        <w:rPr>
          <w:rFonts w:ascii="Calibri" w:hAnsi="Calibri" w:cs="Calibri"/>
        </w:rPr>
      </w:pPr>
      <w:r w:rsidRPr="004345FD">
        <w:rPr>
          <w:rFonts w:ascii="Calibri" w:hAnsi="Calibri" w:cs="Calibri"/>
        </w:rPr>
        <w:t xml:space="preserve">ENVIRONMENTAL AND SOCIAL RISKS AND IMPACTS </w:t>
      </w:r>
    </w:p>
    <w:p w:rsidR="00AE2D8E" w:rsidRPr="004345FD" w:rsidRDefault="00AE2D8E" w:rsidP="00AE2D8E">
      <w:pPr>
        <w:spacing w:after="0"/>
        <w:ind w:left="720"/>
        <w:jc w:val="both"/>
        <w:rPr>
          <w:rFonts w:ascii="Calibri" w:hAnsi="Calibri" w:cs="Calibri"/>
        </w:rPr>
      </w:pPr>
      <w:r w:rsidRPr="004345FD">
        <w:rPr>
          <w:rFonts w:ascii="Calibri" w:hAnsi="Calibri" w:cs="Calibri"/>
        </w:rPr>
        <w:t xml:space="preserve">4.1 Overview </w:t>
      </w:r>
    </w:p>
    <w:p w:rsidR="00AE2D8E" w:rsidRPr="004345FD" w:rsidRDefault="00AE2D8E" w:rsidP="00AE2D8E">
      <w:pPr>
        <w:spacing w:after="0"/>
        <w:ind w:left="720"/>
        <w:jc w:val="both"/>
        <w:rPr>
          <w:rFonts w:ascii="Calibri" w:hAnsi="Calibri" w:cs="Calibri"/>
        </w:rPr>
      </w:pPr>
      <w:r w:rsidRPr="004345FD">
        <w:rPr>
          <w:rFonts w:ascii="Calibri" w:hAnsi="Calibri" w:cs="Calibri"/>
        </w:rPr>
        <w:t xml:space="preserve">4.2 Environmental Risks and Impacts </w:t>
      </w:r>
    </w:p>
    <w:p w:rsidR="00AE2D8E" w:rsidRPr="004345FD" w:rsidRDefault="00AE2D8E" w:rsidP="00AE2D8E">
      <w:pPr>
        <w:spacing w:after="0"/>
        <w:ind w:left="720" w:firstLine="720"/>
        <w:jc w:val="both"/>
        <w:rPr>
          <w:rFonts w:ascii="Calibri" w:hAnsi="Calibri" w:cs="Calibri"/>
        </w:rPr>
      </w:pPr>
      <w:r w:rsidRPr="004345FD">
        <w:rPr>
          <w:rFonts w:ascii="Calibri" w:hAnsi="Calibri" w:cs="Calibri"/>
        </w:rPr>
        <w:t>4.2.1 Dust Emissions</w:t>
      </w:r>
      <w:r w:rsidRPr="004345FD" w:rsidDel="000D5CFA">
        <w:rPr>
          <w:rFonts w:ascii="Calibri" w:hAnsi="Calibri" w:cs="Calibri"/>
        </w:rPr>
        <w:t xml:space="preserve"> </w:t>
      </w:r>
    </w:p>
    <w:p w:rsidR="00AE2D8E" w:rsidRPr="004345FD" w:rsidRDefault="00AE2D8E" w:rsidP="00AE2D8E">
      <w:pPr>
        <w:spacing w:after="0"/>
        <w:ind w:left="720" w:firstLine="720"/>
        <w:jc w:val="both"/>
        <w:rPr>
          <w:rFonts w:ascii="Calibri" w:hAnsi="Calibri" w:cs="Calibri"/>
        </w:rPr>
      </w:pPr>
      <w:r w:rsidRPr="004345FD">
        <w:rPr>
          <w:rFonts w:ascii="Calibri" w:hAnsi="Calibri" w:cs="Calibri"/>
        </w:rPr>
        <w:t xml:space="preserve">4.2.2 Noise and Vibration </w:t>
      </w:r>
    </w:p>
    <w:p w:rsidR="00AE2D8E" w:rsidRPr="004345FD" w:rsidRDefault="00AE2D8E" w:rsidP="00AE2D8E">
      <w:pPr>
        <w:spacing w:after="0"/>
        <w:ind w:left="720" w:firstLine="720"/>
        <w:jc w:val="both"/>
        <w:rPr>
          <w:rFonts w:ascii="Calibri" w:hAnsi="Calibri" w:cs="Calibri"/>
        </w:rPr>
      </w:pPr>
      <w:r w:rsidRPr="004345FD">
        <w:rPr>
          <w:rFonts w:ascii="Calibri" w:hAnsi="Calibri" w:cs="Calibri"/>
        </w:rPr>
        <w:t xml:space="preserve">4.2.3 Water Quality Risks </w:t>
      </w:r>
    </w:p>
    <w:p w:rsidR="00AE2D8E" w:rsidRPr="004345FD" w:rsidRDefault="00AE2D8E" w:rsidP="00AE2D8E">
      <w:pPr>
        <w:spacing w:after="0"/>
        <w:ind w:left="720" w:firstLine="720"/>
        <w:jc w:val="both"/>
        <w:rPr>
          <w:rFonts w:ascii="Calibri" w:hAnsi="Calibri" w:cs="Calibri"/>
        </w:rPr>
      </w:pPr>
      <w:r w:rsidRPr="004345FD">
        <w:rPr>
          <w:rFonts w:ascii="Calibri" w:hAnsi="Calibri" w:cs="Calibri"/>
        </w:rPr>
        <w:t xml:space="preserve">4.2.4 Construction Waste Generation </w:t>
      </w:r>
    </w:p>
    <w:p w:rsidR="00AE2D8E" w:rsidRPr="004345FD" w:rsidRDefault="00AE2D8E" w:rsidP="00AE2D8E">
      <w:pPr>
        <w:spacing w:after="0"/>
        <w:ind w:left="720" w:firstLine="720"/>
        <w:jc w:val="both"/>
        <w:rPr>
          <w:rFonts w:ascii="Calibri" w:hAnsi="Calibri" w:cs="Calibri"/>
        </w:rPr>
      </w:pPr>
      <w:r w:rsidRPr="004345FD">
        <w:rPr>
          <w:rFonts w:ascii="Calibri" w:hAnsi="Calibri" w:cs="Calibri"/>
        </w:rPr>
        <w:t xml:space="preserve">4.2.5 Hazardous Materials and </w:t>
      </w:r>
      <w:r>
        <w:rPr>
          <w:rFonts w:ascii="Calibri" w:hAnsi="Calibri" w:cs="Calibri"/>
        </w:rPr>
        <w:t>Associated Waste</w:t>
      </w:r>
      <w:r w:rsidRPr="004345FD">
        <w:rPr>
          <w:rFonts w:ascii="Calibri" w:hAnsi="Calibri" w:cs="Calibri"/>
        </w:rPr>
        <w:t xml:space="preserve"> </w:t>
      </w:r>
    </w:p>
    <w:p w:rsidR="00AE2D8E" w:rsidRPr="004345FD" w:rsidRDefault="00AE2D8E" w:rsidP="00AE2D8E">
      <w:pPr>
        <w:spacing w:after="0"/>
        <w:ind w:left="720"/>
        <w:jc w:val="both"/>
        <w:rPr>
          <w:rFonts w:ascii="Calibri" w:hAnsi="Calibri" w:cs="Calibri"/>
        </w:rPr>
      </w:pPr>
      <w:r w:rsidRPr="004345FD">
        <w:rPr>
          <w:rFonts w:ascii="Calibri" w:hAnsi="Calibri" w:cs="Calibri"/>
        </w:rPr>
        <w:t xml:space="preserve">4.3 Social Risks and Impacts </w:t>
      </w:r>
    </w:p>
    <w:p w:rsidR="00AE2D8E" w:rsidRPr="004345FD" w:rsidRDefault="00AE2D8E" w:rsidP="00AE2D8E">
      <w:pPr>
        <w:spacing w:after="0"/>
        <w:ind w:left="720" w:firstLine="720"/>
        <w:jc w:val="both"/>
        <w:rPr>
          <w:rFonts w:ascii="Calibri" w:hAnsi="Calibri" w:cs="Calibri"/>
        </w:rPr>
      </w:pPr>
      <w:r w:rsidRPr="004345FD">
        <w:rPr>
          <w:rFonts w:ascii="Calibri" w:hAnsi="Calibri" w:cs="Calibri"/>
        </w:rPr>
        <w:t xml:space="preserve">4.3.1 Occupational Health and Safety Risks </w:t>
      </w:r>
    </w:p>
    <w:p w:rsidR="00AE2D8E" w:rsidRPr="004345FD" w:rsidRDefault="00AE2D8E" w:rsidP="00AE2D8E">
      <w:pPr>
        <w:spacing w:after="0"/>
        <w:ind w:left="720" w:firstLine="720"/>
        <w:jc w:val="both"/>
        <w:rPr>
          <w:rFonts w:ascii="Calibri" w:hAnsi="Calibri" w:cs="Calibri"/>
        </w:rPr>
      </w:pPr>
      <w:r w:rsidRPr="004345FD">
        <w:rPr>
          <w:rFonts w:ascii="Calibri" w:hAnsi="Calibri" w:cs="Calibri"/>
        </w:rPr>
        <w:t xml:space="preserve">4.3.2 Community Health and Safety Risks </w:t>
      </w:r>
    </w:p>
    <w:p w:rsidR="00AE2D8E" w:rsidRPr="004345FD" w:rsidRDefault="00AE2D8E" w:rsidP="00AE2D8E">
      <w:pPr>
        <w:spacing w:after="0"/>
        <w:ind w:left="720" w:firstLine="720"/>
        <w:jc w:val="both"/>
        <w:rPr>
          <w:rFonts w:ascii="Calibri" w:hAnsi="Calibri" w:cs="Calibri"/>
        </w:rPr>
      </w:pPr>
      <w:r w:rsidRPr="004345FD">
        <w:rPr>
          <w:rFonts w:ascii="Calibri" w:hAnsi="Calibri" w:cs="Calibri"/>
        </w:rPr>
        <w:t xml:space="preserve">4.3.3 Labour and Working Conditions </w:t>
      </w:r>
    </w:p>
    <w:p w:rsidR="00AE2D8E" w:rsidRPr="004345FD" w:rsidRDefault="00AE2D8E" w:rsidP="00AE2D8E">
      <w:pPr>
        <w:spacing w:after="0"/>
        <w:ind w:left="720"/>
        <w:jc w:val="both"/>
        <w:rPr>
          <w:rFonts w:ascii="Calibri" w:hAnsi="Calibri" w:cs="Calibri"/>
        </w:rPr>
      </w:pPr>
      <w:r w:rsidRPr="004345FD">
        <w:rPr>
          <w:rFonts w:ascii="Calibri" w:hAnsi="Calibri" w:cs="Calibri"/>
        </w:rPr>
        <w:t>4.4 Dam Safety Related Risks</w:t>
      </w:r>
    </w:p>
    <w:p w:rsidR="00AE2D8E" w:rsidRDefault="00AE2D8E" w:rsidP="00AE2D8E">
      <w:pPr>
        <w:numPr>
          <w:ilvl w:val="0"/>
          <w:numId w:val="4"/>
        </w:numPr>
        <w:spacing w:after="0" w:line="240" w:lineRule="auto"/>
        <w:jc w:val="both"/>
        <w:rPr>
          <w:rFonts w:ascii="Calibri" w:hAnsi="Calibri" w:cs="Calibri"/>
        </w:rPr>
      </w:pPr>
      <w:r w:rsidRPr="004345FD">
        <w:rPr>
          <w:rFonts w:ascii="Calibri" w:hAnsi="Calibri" w:cs="Calibri"/>
        </w:rPr>
        <w:t xml:space="preserve">ENVIRONMENTAL AND SOCIAL MITIGATION MEASURES </w:t>
      </w:r>
    </w:p>
    <w:p w:rsidR="00AE2D8E" w:rsidRDefault="00AE2D8E" w:rsidP="00AE2D8E">
      <w:pPr>
        <w:spacing w:after="0" w:line="240" w:lineRule="auto"/>
        <w:ind w:left="720"/>
        <w:jc w:val="both"/>
        <w:rPr>
          <w:rFonts w:ascii="Calibri" w:hAnsi="Calibri" w:cs="Calibri"/>
        </w:rPr>
      </w:pPr>
      <w:r w:rsidRPr="004345FD">
        <w:rPr>
          <w:rFonts w:ascii="Calibri" w:hAnsi="Calibri" w:cs="Calibri"/>
        </w:rPr>
        <w:t xml:space="preserve">5.1 General </w:t>
      </w:r>
    </w:p>
    <w:p w:rsidR="00AE2D8E" w:rsidRPr="004345FD" w:rsidRDefault="00AE2D8E" w:rsidP="00AE2D8E">
      <w:pPr>
        <w:spacing w:after="0" w:line="240" w:lineRule="auto"/>
        <w:ind w:left="720"/>
        <w:jc w:val="both"/>
        <w:rPr>
          <w:rFonts w:ascii="Calibri" w:hAnsi="Calibri" w:cs="Calibri"/>
        </w:rPr>
      </w:pPr>
      <w:r w:rsidRPr="004345FD">
        <w:rPr>
          <w:rFonts w:ascii="Calibri" w:hAnsi="Calibri" w:cs="Calibri"/>
        </w:rPr>
        <w:t>5.2 Environmental and Social Mitigation Measures</w:t>
      </w:r>
    </w:p>
    <w:p w:rsidR="00AE2D8E" w:rsidRDefault="00AE2D8E" w:rsidP="00AE2D8E">
      <w:pPr>
        <w:numPr>
          <w:ilvl w:val="0"/>
          <w:numId w:val="4"/>
        </w:numPr>
        <w:spacing w:after="0" w:line="240" w:lineRule="auto"/>
        <w:jc w:val="both"/>
        <w:rPr>
          <w:rFonts w:ascii="Calibri" w:hAnsi="Calibri" w:cs="Calibri"/>
        </w:rPr>
      </w:pPr>
      <w:r w:rsidRPr="004345FD">
        <w:rPr>
          <w:rFonts w:ascii="Calibri" w:hAnsi="Calibri" w:cs="Calibri"/>
        </w:rPr>
        <w:t xml:space="preserve">ENVIRONMENTAL AND SOCIAL MONITORING PLAN </w:t>
      </w:r>
    </w:p>
    <w:p w:rsidR="00AE2D8E" w:rsidRDefault="00AE2D8E" w:rsidP="00AE2D8E">
      <w:pPr>
        <w:spacing w:after="0" w:line="240" w:lineRule="auto"/>
        <w:ind w:left="720"/>
        <w:jc w:val="both"/>
        <w:rPr>
          <w:rFonts w:ascii="Calibri" w:hAnsi="Calibri" w:cs="Calibri"/>
        </w:rPr>
      </w:pPr>
      <w:r w:rsidRPr="004345FD">
        <w:rPr>
          <w:rFonts w:ascii="Calibri" w:hAnsi="Calibri" w:cs="Calibri"/>
        </w:rPr>
        <w:t xml:space="preserve">6.1 Monitoring Objectives </w:t>
      </w:r>
    </w:p>
    <w:p w:rsidR="00AE2D8E" w:rsidRPr="004345FD" w:rsidRDefault="00AE2D8E" w:rsidP="00AE2D8E">
      <w:pPr>
        <w:spacing w:after="0" w:line="240" w:lineRule="auto"/>
        <w:ind w:left="720"/>
        <w:jc w:val="both"/>
        <w:rPr>
          <w:rFonts w:ascii="Calibri" w:hAnsi="Calibri" w:cs="Calibri"/>
        </w:rPr>
      </w:pPr>
      <w:r w:rsidRPr="004345FD">
        <w:rPr>
          <w:rFonts w:ascii="Calibri" w:hAnsi="Calibri" w:cs="Calibri"/>
        </w:rPr>
        <w:t>6.2 Environmental and Social Monitoring Plan</w:t>
      </w:r>
    </w:p>
    <w:p w:rsidR="00AE2D8E" w:rsidRPr="004345FD" w:rsidRDefault="00AE2D8E" w:rsidP="00AE2D8E">
      <w:pPr>
        <w:numPr>
          <w:ilvl w:val="0"/>
          <w:numId w:val="4"/>
        </w:numPr>
        <w:spacing w:after="0" w:line="240" w:lineRule="auto"/>
        <w:jc w:val="both"/>
        <w:rPr>
          <w:rFonts w:ascii="Calibri" w:hAnsi="Calibri" w:cs="Calibri"/>
        </w:rPr>
      </w:pPr>
      <w:r w:rsidRPr="004345FD">
        <w:rPr>
          <w:rFonts w:ascii="Calibri" w:hAnsi="Calibri" w:cs="Calibri"/>
        </w:rPr>
        <w:t xml:space="preserve">INSTITUTIONAL ARRANGEMENTS, CAPACITY BUILDING AND TRAINING </w:t>
      </w:r>
    </w:p>
    <w:p w:rsidR="00AE2D8E" w:rsidRPr="004345FD" w:rsidRDefault="00AE2D8E" w:rsidP="00AE2D8E">
      <w:pPr>
        <w:spacing w:after="0"/>
        <w:ind w:left="720"/>
        <w:jc w:val="both"/>
        <w:rPr>
          <w:rFonts w:ascii="Calibri" w:hAnsi="Calibri" w:cs="Calibri"/>
        </w:rPr>
      </w:pPr>
      <w:r w:rsidRPr="004345FD">
        <w:rPr>
          <w:rFonts w:ascii="Calibri" w:hAnsi="Calibri" w:cs="Calibri"/>
        </w:rPr>
        <w:t xml:space="preserve">7.1 Institutional Arrangements </w:t>
      </w:r>
    </w:p>
    <w:p w:rsidR="00AE2D8E" w:rsidRPr="004345FD" w:rsidRDefault="00AE2D8E" w:rsidP="00AE2D8E">
      <w:pPr>
        <w:spacing w:after="0"/>
        <w:ind w:left="720"/>
        <w:jc w:val="both"/>
        <w:rPr>
          <w:rFonts w:ascii="Calibri" w:hAnsi="Calibri" w:cs="Calibri"/>
        </w:rPr>
      </w:pPr>
      <w:r w:rsidRPr="004345FD">
        <w:rPr>
          <w:rFonts w:ascii="Calibri" w:hAnsi="Calibri" w:cs="Calibri"/>
        </w:rPr>
        <w:t xml:space="preserve">7.2 Institutional Responsibilities </w:t>
      </w:r>
    </w:p>
    <w:p w:rsidR="00AE2D8E" w:rsidRDefault="00AE2D8E" w:rsidP="00AE2D8E">
      <w:pPr>
        <w:spacing w:after="0"/>
        <w:ind w:left="720"/>
        <w:jc w:val="both"/>
        <w:rPr>
          <w:rFonts w:ascii="Calibri" w:hAnsi="Calibri" w:cs="Calibri"/>
        </w:rPr>
      </w:pPr>
      <w:r w:rsidRPr="004345FD">
        <w:rPr>
          <w:rFonts w:ascii="Calibri" w:hAnsi="Calibri" w:cs="Calibri"/>
        </w:rPr>
        <w:t xml:space="preserve">7.3 Capacity Building and Training </w:t>
      </w:r>
    </w:p>
    <w:p w:rsidR="00AE2D8E" w:rsidRPr="004345FD" w:rsidRDefault="00AE2D8E" w:rsidP="00AE2D8E">
      <w:pPr>
        <w:spacing w:after="0"/>
        <w:ind w:left="720"/>
        <w:jc w:val="both"/>
        <w:rPr>
          <w:rFonts w:ascii="Calibri" w:hAnsi="Calibri" w:cs="Calibri"/>
        </w:rPr>
      </w:pPr>
      <w:r w:rsidRPr="004345FD">
        <w:rPr>
          <w:rFonts w:ascii="Calibri" w:hAnsi="Calibri" w:cs="Calibri"/>
        </w:rPr>
        <w:t>7.4 Reporting Arrangements</w:t>
      </w:r>
    </w:p>
    <w:p w:rsidR="00AE2D8E" w:rsidRPr="004345FD" w:rsidRDefault="00AE2D8E" w:rsidP="00AE2D8E">
      <w:pPr>
        <w:numPr>
          <w:ilvl w:val="0"/>
          <w:numId w:val="4"/>
        </w:numPr>
        <w:spacing w:after="0" w:line="240" w:lineRule="auto"/>
        <w:jc w:val="both"/>
        <w:rPr>
          <w:rFonts w:ascii="Calibri" w:hAnsi="Calibri" w:cs="Calibri"/>
        </w:rPr>
      </w:pPr>
      <w:r w:rsidRPr="004345FD">
        <w:rPr>
          <w:rFonts w:ascii="Calibri" w:hAnsi="Calibri" w:cs="Calibri"/>
        </w:rPr>
        <w:t>GRIEVANCE MECHANISM</w:t>
      </w:r>
    </w:p>
    <w:p w:rsidR="00AE2D8E" w:rsidRPr="004345FD" w:rsidRDefault="00AE2D8E" w:rsidP="00AE2D8E">
      <w:pPr>
        <w:numPr>
          <w:ilvl w:val="0"/>
          <w:numId w:val="4"/>
        </w:numPr>
        <w:spacing w:after="0" w:line="240" w:lineRule="auto"/>
        <w:jc w:val="both"/>
        <w:rPr>
          <w:rFonts w:ascii="Calibri" w:hAnsi="Calibri" w:cs="Calibri"/>
        </w:rPr>
      </w:pPr>
      <w:r w:rsidRPr="004345FD">
        <w:rPr>
          <w:rFonts w:ascii="Calibri" w:hAnsi="Calibri" w:cs="Calibri"/>
        </w:rPr>
        <w:t xml:space="preserve">IMPLEMENTATION SCHEDULE AND INTEGRATION OF ESMP INTO </w:t>
      </w:r>
      <w:r>
        <w:rPr>
          <w:rFonts w:ascii="Calibri" w:hAnsi="Calibri" w:cs="Calibri"/>
        </w:rPr>
        <w:t>SUBPROJECT</w:t>
      </w:r>
      <w:r w:rsidRPr="004345FD">
        <w:rPr>
          <w:rFonts w:ascii="Calibri" w:hAnsi="Calibri" w:cs="Calibri"/>
        </w:rPr>
        <w:t xml:space="preserve"> IMPLEMENTATION </w:t>
      </w:r>
    </w:p>
    <w:p w:rsidR="00AE2D8E" w:rsidRPr="004345FD" w:rsidRDefault="00AE2D8E" w:rsidP="00AE2D8E">
      <w:pPr>
        <w:spacing w:after="0"/>
        <w:ind w:left="720"/>
        <w:jc w:val="both"/>
        <w:rPr>
          <w:rFonts w:ascii="Calibri" w:hAnsi="Calibri" w:cs="Calibri"/>
        </w:rPr>
      </w:pPr>
      <w:r w:rsidRPr="004345FD">
        <w:rPr>
          <w:rFonts w:ascii="Calibri" w:hAnsi="Calibri" w:cs="Calibri"/>
        </w:rPr>
        <w:t xml:space="preserve">9.1 ESMP Implementation Schedule </w:t>
      </w:r>
    </w:p>
    <w:p w:rsidR="00AE2D8E" w:rsidRPr="0068540F" w:rsidRDefault="00AE2D8E" w:rsidP="00AE2D8E">
      <w:pPr>
        <w:spacing w:after="0"/>
        <w:ind w:left="720"/>
        <w:jc w:val="both"/>
        <w:rPr>
          <w:rFonts w:ascii="Calibri" w:hAnsi="Calibri" w:cs="Calibri"/>
        </w:rPr>
      </w:pPr>
      <w:r w:rsidRPr="004345FD">
        <w:rPr>
          <w:rFonts w:ascii="Calibri" w:hAnsi="Calibri" w:cs="Calibri"/>
        </w:rPr>
        <w:t xml:space="preserve">9.2 Integration of ESMP into </w:t>
      </w:r>
      <w:r>
        <w:rPr>
          <w:rFonts w:ascii="Calibri" w:hAnsi="Calibri" w:cs="Calibri"/>
        </w:rPr>
        <w:t>Subproject</w:t>
      </w:r>
      <w:r w:rsidRPr="004345FD">
        <w:rPr>
          <w:rFonts w:ascii="Calibri" w:hAnsi="Calibri" w:cs="Calibri"/>
        </w:rPr>
        <w:t xml:space="preserve"> Implementation</w:t>
      </w:r>
    </w:p>
    <w:p w:rsidR="00AE2D8E" w:rsidRPr="004345FD" w:rsidRDefault="00AE2D8E" w:rsidP="00AE2D8E">
      <w:pPr>
        <w:spacing w:before="100" w:beforeAutospacing="1" w:after="100" w:afterAutospacing="1"/>
        <w:jc w:val="both"/>
        <w:rPr>
          <w:rFonts w:ascii="Calibri" w:eastAsia="Times New Roman" w:hAnsi="Calibri" w:cs="Calibri"/>
        </w:rPr>
      </w:pPr>
      <w:r w:rsidRPr="004345FD">
        <w:rPr>
          <w:rFonts w:ascii="Calibri" w:eastAsia="Times New Roman" w:hAnsi="Calibri" w:cs="Calibri"/>
          <w:b/>
          <w:bCs/>
        </w:rPr>
        <w:t>List of Tables</w:t>
      </w:r>
    </w:p>
    <w:p w:rsidR="00AE2D8E" w:rsidRPr="004345FD" w:rsidRDefault="00AE2D8E" w:rsidP="00AE2D8E">
      <w:pPr>
        <w:numPr>
          <w:ilvl w:val="0"/>
          <w:numId w:val="5"/>
        </w:numPr>
        <w:spacing w:before="100" w:beforeAutospacing="1" w:after="100" w:afterAutospacing="1" w:line="240" w:lineRule="auto"/>
        <w:jc w:val="both"/>
        <w:rPr>
          <w:rFonts w:ascii="Calibri" w:eastAsia="Times New Roman" w:hAnsi="Calibri" w:cs="Calibri"/>
        </w:rPr>
      </w:pPr>
      <w:r w:rsidRPr="004345FD">
        <w:rPr>
          <w:rFonts w:ascii="Calibri" w:eastAsia="Times New Roman" w:hAnsi="Calibri" w:cs="Calibri"/>
        </w:rPr>
        <w:t xml:space="preserve">Table 1. Summary Sheet </w:t>
      </w:r>
    </w:p>
    <w:p w:rsidR="00AE2D8E" w:rsidRPr="004345FD" w:rsidRDefault="00AE2D8E" w:rsidP="00AE2D8E">
      <w:pPr>
        <w:numPr>
          <w:ilvl w:val="0"/>
          <w:numId w:val="5"/>
        </w:numPr>
        <w:spacing w:before="100" w:beforeAutospacing="1" w:after="100" w:afterAutospacing="1" w:line="240" w:lineRule="auto"/>
        <w:jc w:val="both"/>
        <w:rPr>
          <w:rFonts w:ascii="Calibri" w:eastAsia="Times New Roman" w:hAnsi="Calibri" w:cs="Calibri"/>
        </w:rPr>
      </w:pPr>
      <w:r w:rsidRPr="004345FD">
        <w:rPr>
          <w:rFonts w:ascii="Calibri" w:eastAsia="Times New Roman" w:hAnsi="Calibri" w:cs="Calibri"/>
        </w:rPr>
        <w:t>Table 2</w:t>
      </w:r>
      <w:r>
        <w:rPr>
          <w:rFonts w:ascii="Calibri" w:eastAsia="Times New Roman" w:hAnsi="Calibri" w:cs="Calibri"/>
        </w:rPr>
        <w:t>-1</w:t>
      </w:r>
      <w:r w:rsidRPr="004345FD">
        <w:rPr>
          <w:rFonts w:ascii="Calibri" w:eastAsia="Times New Roman" w:hAnsi="Calibri" w:cs="Calibri"/>
        </w:rPr>
        <w:t xml:space="preserve">. Applicable National Legislation </w:t>
      </w:r>
    </w:p>
    <w:p w:rsidR="00AE2D8E" w:rsidRPr="004345FD" w:rsidRDefault="00AE2D8E" w:rsidP="00AE2D8E">
      <w:pPr>
        <w:numPr>
          <w:ilvl w:val="0"/>
          <w:numId w:val="5"/>
        </w:numPr>
        <w:spacing w:before="100" w:beforeAutospacing="1" w:after="100" w:afterAutospacing="1" w:line="240" w:lineRule="auto"/>
        <w:jc w:val="both"/>
        <w:rPr>
          <w:rFonts w:ascii="Calibri" w:eastAsia="Times New Roman" w:hAnsi="Calibri" w:cs="Calibri"/>
        </w:rPr>
      </w:pPr>
      <w:r>
        <w:rPr>
          <w:rFonts w:ascii="Calibri" w:eastAsia="Times New Roman" w:hAnsi="Calibri" w:cs="Calibri"/>
        </w:rPr>
        <w:t>Table 2-2</w:t>
      </w:r>
      <w:r w:rsidRPr="004345FD">
        <w:rPr>
          <w:rFonts w:ascii="Calibri" w:eastAsia="Times New Roman" w:hAnsi="Calibri" w:cs="Calibri"/>
        </w:rPr>
        <w:t xml:space="preserve">. Applicability of World Bank Environmental and Social Standards </w:t>
      </w:r>
    </w:p>
    <w:p w:rsidR="00AE2D8E" w:rsidRPr="004345FD" w:rsidRDefault="00AE2D8E" w:rsidP="00AE2D8E">
      <w:pPr>
        <w:numPr>
          <w:ilvl w:val="0"/>
          <w:numId w:val="5"/>
        </w:numPr>
        <w:spacing w:before="100" w:beforeAutospacing="1" w:after="100" w:afterAutospacing="1" w:line="240" w:lineRule="auto"/>
        <w:jc w:val="both"/>
        <w:rPr>
          <w:rFonts w:ascii="Calibri" w:eastAsia="Times New Roman" w:hAnsi="Calibri" w:cs="Calibri"/>
        </w:rPr>
      </w:pPr>
      <w:r>
        <w:rPr>
          <w:rFonts w:ascii="Calibri" w:eastAsia="Times New Roman" w:hAnsi="Calibri" w:cs="Calibri"/>
        </w:rPr>
        <w:t>Table 5-1</w:t>
      </w:r>
      <w:r w:rsidRPr="004345FD">
        <w:rPr>
          <w:rFonts w:ascii="Calibri" w:eastAsia="Times New Roman" w:hAnsi="Calibri" w:cs="Calibri"/>
        </w:rPr>
        <w:t xml:space="preserve">. Environmental and Social Mitigation Measures </w:t>
      </w:r>
    </w:p>
    <w:p w:rsidR="00AE2D8E" w:rsidRPr="004345FD" w:rsidRDefault="00AE2D8E" w:rsidP="00AE2D8E">
      <w:pPr>
        <w:numPr>
          <w:ilvl w:val="0"/>
          <w:numId w:val="5"/>
        </w:numPr>
        <w:spacing w:before="100" w:beforeAutospacing="1" w:after="100" w:afterAutospacing="1" w:line="240" w:lineRule="auto"/>
        <w:jc w:val="both"/>
        <w:rPr>
          <w:rFonts w:ascii="Calibri" w:eastAsia="Times New Roman" w:hAnsi="Calibri" w:cs="Calibri"/>
        </w:rPr>
      </w:pPr>
      <w:r w:rsidRPr="004345FD">
        <w:rPr>
          <w:rFonts w:ascii="Calibri" w:eastAsia="Times New Roman" w:hAnsi="Calibri" w:cs="Calibri"/>
        </w:rPr>
        <w:t xml:space="preserve">Table </w:t>
      </w:r>
      <w:r>
        <w:rPr>
          <w:rFonts w:ascii="Calibri" w:eastAsia="Times New Roman" w:hAnsi="Calibri" w:cs="Calibri"/>
        </w:rPr>
        <w:t>6-1</w:t>
      </w:r>
      <w:r w:rsidRPr="004345FD">
        <w:rPr>
          <w:rFonts w:ascii="Calibri" w:eastAsia="Times New Roman" w:hAnsi="Calibri" w:cs="Calibri"/>
        </w:rPr>
        <w:t xml:space="preserve">. Environmental and Social Monitoring Plan </w:t>
      </w:r>
    </w:p>
    <w:p w:rsidR="00AE2D8E" w:rsidRPr="004345FD" w:rsidRDefault="00AE2D8E" w:rsidP="00AE2D8E">
      <w:pPr>
        <w:numPr>
          <w:ilvl w:val="0"/>
          <w:numId w:val="5"/>
        </w:numPr>
        <w:spacing w:before="100" w:beforeAutospacing="1" w:after="100" w:afterAutospacing="1" w:line="240" w:lineRule="auto"/>
        <w:jc w:val="both"/>
        <w:rPr>
          <w:rFonts w:ascii="Calibri" w:eastAsia="Times New Roman" w:hAnsi="Calibri" w:cs="Calibri"/>
        </w:rPr>
      </w:pPr>
      <w:r w:rsidRPr="004345FD">
        <w:rPr>
          <w:rFonts w:ascii="Calibri" w:eastAsia="Times New Roman" w:hAnsi="Calibri" w:cs="Calibri"/>
        </w:rPr>
        <w:t xml:space="preserve">Table </w:t>
      </w:r>
      <w:r>
        <w:rPr>
          <w:rFonts w:ascii="Calibri" w:eastAsia="Times New Roman" w:hAnsi="Calibri" w:cs="Calibri"/>
        </w:rPr>
        <w:t>7-1</w:t>
      </w:r>
      <w:r w:rsidRPr="004345FD">
        <w:rPr>
          <w:rFonts w:ascii="Calibri" w:eastAsia="Times New Roman" w:hAnsi="Calibri" w:cs="Calibri"/>
        </w:rPr>
        <w:t xml:space="preserve">. Institutional Responsibilities </w:t>
      </w:r>
    </w:p>
    <w:p w:rsidR="00AE2D8E" w:rsidRPr="004345FD" w:rsidRDefault="00AE2D8E" w:rsidP="00AE2D8E">
      <w:pPr>
        <w:numPr>
          <w:ilvl w:val="0"/>
          <w:numId w:val="5"/>
        </w:numPr>
        <w:spacing w:before="100" w:beforeAutospacing="1" w:after="100" w:afterAutospacing="1" w:line="240" w:lineRule="auto"/>
        <w:jc w:val="both"/>
        <w:rPr>
          <w:rFonts w:ascii="Calibri" w:eastAsia="Times New Roman" w:hAnsi="Calibri" w:cs="Calibri"/>
        </w:rPr>
      </w:pPr>
      <w:r w:rsidRPr="004345FD">
        <w:rPr>
          <w:rFonts w:ascii="Calibri" w:eastAsia="Times New Roman" w:hAnsi="Calibri" w:cs="Calibri"/>
        </w:rPr>
        <w:t>Table 7</w:t>
      </w:r>
      <w:r>
        <w:rPr>
          <w:rFonts w:ascii="Calibri" w:eastAsia="Times New Roman" w:hAnsi="Calibri" w:cs="Calibri"/>
        </w:rPr>
        <w:t>-2</w:t>
      </w:r>
      <w:r w:rsidRPr="004345FD">
        <w:rPr>
          <w:rFonts w:ascii="Calibri" w:eastAsia="Times New Roman" w:hAnsi="Calibri" w:cs="Calibri"/>
        </w:rPr>
        <w:t xml:space="preserve">. Training Requirements </w:t>
      </w:r>
    </w:p>
    <w:p w:rsidR="00AE2D8E" w:rsidRPr="004345FD" w:rsidRDefault="00AE2D8E" w:rsidP="00AE2D8E">
      <w:pPr>
        <w:numPr>
          <w:ilvl w:val="0"/>
          <w:numId w:val="5"/>
        </w:numPr>
        <w:spacing w:before="100" w:beforeAutospacing="1" w:after="100" w:afterAutospacing="1" w:line="240" w:lineRule="auto"/>
        <w:jc w:val="both"/>
        <w:rPr>
          <w:rFonts w:ascii="Calibri" w:eastAsia="Times New Roman" w:hAnsi="Calibri" w:cs="Calibri"/>
        </w:rPr>
      </w:pPr>
      <w:r>
        <w:rPr>
          <w:rFonts w:ascii="Calibri" w:eastAsia="Times New Roman" w:hAnsi="Calibri" w:cs="Calibri"/>
        </w:rPr>
        <w:t>Table 9-1</w:t>
      </w:r>
      <w:r w:rsidRPr="004345FD">
        <w:rPr>
          <w:rFonts w:ascii="Calibri" w:eastAsia="Times New Roman" w:hAnsi="Calibri" w:cs="Calibri"/>
        </w:rPr>
        <w:t>. ESMP Implementation Schedule</w:t>
      </w:r>
    </w:p>
    <w:p w:rsidR="00AE2D8E" w:rsidRDefault="00AE2D8E" w:rsidP="00AE2D8E">
      <w:pPr>
        <w:ind w:left="720"/>
        <w:jc w:val="both"/>
      </w:pPr>
    </w:p>
    <w:p w:rsidR="00AE2D8E" w:rsidRDefault="00AE2D8E" w:rsidP="00AE2D8E">
      <w:pPr>
        <w:ind w:left="720"/>
        <w:jc w:val="both"/>
      </w:pPr>
    </w:p>
    <w:p w:rsidR="00AE2D8E" w:rsidRDefault="00AE2D8E" w:rsidP="00AE2D8E">
      <w:pPr>
        <w:ind w:left="720"/>
        <w:jc w:val="both"/>
      </w:pPr>
    </w:p>
    <w:p w:rsidR="00AE2D8E" w:rsidRDefault="00AE2D8E" w:rsidP="00AE2D8E">
      <w:pPr>
        <w:ind w:left="720"/>
        <w:jc w:val="both"/>
      </w:pPr>
    </w:p>
    <w:p w:rsidR="00AE2D8E" w:rsidRDefault="00AE2D8E" w:rsidP="00AE2D8E">
      <w:pPr>
        <w:ind w:left="720"/>
        <w:jc w:val="both"/>
      </w:pPr>
    </w:p>
    <w:p w:rsidR="00AE2D8E" w:rsidRDefault="00AE2D8E" w:rsidP="00AE2D8E">
      <w:pPr>
        <w:ind w:left="720"/>
        <w:jc w:val="both"/>
      </w:pPr>
    </w:p>
    <w:p w:rsidR="00AE2D8E" w:rsidRDefault="00AE2D8E" w:rsidP="00AE2D8E">
      <w:pPr>
        <w:ind w:left="720"/>
        <w:jc w:val="both"/>
      </w:pPr>
    </w:p>
    <w:p w:rsidR="00AE2D8E" w:rsidRDefault="00AE2D8E" w:rsidP="00AE2D8E">
      <w:pPr>
        <w:ind w:left="720"/>
        <w:jc w:val="both"/>
      </w:pPr>
    </w:p>
    <w:p w:rsidR="00AE2D8E" w:rsidRDefault="00AE2D8E" w:rsidP="00AE2D8E">
      <w:pPr>
        <w:ind w:left="720"/>
        <w:jc w:val="both"/>
      </w:pPr>
    </w:p>
    <w:p w:rsidR="00AE2D8E" w:rsidRDefault="00AE2D8E" w:rsidP="00AE2D8E">
      <w:pPr>
        <w:ind w:left="720"/>
        <w:jc w:val="both"/>
      </w:pPr>
    </w:p>
    <w:p w:rsidR="00AE2D8E" w:rsidRDefault="00AE2D8E" w:rsidP="00AE2D8E">
      <w:pPr>
        <w:ind w:left="720"/>
        <w:jc w:val="both"/>
      </w:pPr>
    </w:p>
    <w:p w:rsidR="00AE2D8E" w:rsidRDefault="00AE2D8E" w:rsidP="00AE2D8E">
      <w:pPr>
        <w:ind w:left="720"/>
        <w:jc w:val="both"/>
      </w:pPr>
    </w:p>
    <w:p w:rsidR="00AE2D8E" w:rsidRDefault="00AE2D8E" w:rsidP="00AE2D8E">
      <w:pPr>
        <w:ind w:left="720"/>
        <w:jc w:val="both"/>
      </w:pPr>
    </w:p>
    <w:p w:rsidR="00AE2D8E" w:rsidRDefault="00AE2D8E" w:rsidP="00AE2D8E">
      <w:pPr>
        <w:ind w:left="720"/>
        <w:jc w:val="both"/>
      </w:pPr>
    </w:p>
    <w:p w:rsidR="00AE2D8E" w:rsidRDefault="00AE2D8E" w:rsidP="00AE2D8E">
      <w:pPr>
        <w:ind w:left="720"/>
        <w:jc w:val="both"/>
      </w:pPr>
    </w:p>
    <w:p w:rsidR="00AE2D8E" w:rsidRDefault="00AE2D8E" w:rsidP="00AE2D8E">
      <w:pPr>
        <w:ind w:left="720"/>
        <w:jc w:val="both"/>
      </w:pPr>
    </w:p>
    <w:p w:rsidR="00AE2D8E" w:rsidRDefault="00AE2D8E" w:rsidP="00AE2D8E">
      <w:pPr>
        <w:ind w:left="720"/>
        <w:jc w:val="both"/>
      </w:pPr>
    </w:p>
    <w:p w:rsidR="00AE2D8E" w:rsidRDefault="00AE2D8E" w:rsidP="00AE2D8E">
      <w:pPr>
        <w:ind w:left="720"/>
        <w:jc w:val="both"/>
      </w:pPr>
    </w:p>
    <w:p w:rsidR="00AE2D8E" w:rsidRDefault="00AE2D8E" w:rsidP="00AE2D8E">
      <w:pPr>
        <w:ind w:left="720"/>
        <w:jc w:val="both"/>
      </w:pPr>
    </w:p>
    <w:p w:rsidR="00AE2D8E" w:rsidRDefault="00AE2D8E" w:rsidP="00AE2D8E">
      <w:pPr>
        <w:ind w:left="720"/>
        <w:jc w:val="both"/>
      </w:pPr>
    </w:p>
    <w:p w:rsidR="00AE2D8E" w:rsidRDefault="00AE2D8E" w:rsidP="00AE2D8E">
      <w:pPr>
        <w:ind w:left="720"/>
        <w:jc w:val="both"/>
      </w:pPr>
    </w:p>
    <w:p w:rsidR="00AE2D8E" w:rsidRDefault="00AE2D8E" w:rsidP="00AE2D8E">
      <w:pPr>
        <w:ind w:left="720"/>
        <w:jc w:val="both"/>
      </w:pPr>
    </w:p>
    <w:p w:rsidR="00AE2D8E" w:rsidRDefault="00AE2D8E" w:rsidP="00AE2D8E">
      <w:pPr>
        <w:jc w:val="both"/>
      </w:pPr>
      <w:r>
        <w:t xml:space="preserve">Table 1. Summary Sheet  </w:t>
      </w:r>
    </w:p>
    <w:tbl>
      <w:tblPr>
        <w:tblStyle w:val="TableGrid"/>
        <w:tblW w:w="0" w:type="auto"/>
        <w:tblLook w:val="04A0" w:firstRow="1" w:lastRow="0" w:firstColumn="1" w:lastColumn="0" w:noHBand="0" w:noVBand="1"/>
      </w:tblPr>
      <w:tblGrid>
        <w:gridCol w:w="3397"/>
        <w:gridCol w:w="5953"/>
      </w:tblGrid>
      <w:tr w:rsidR="00AE2D8E" w:rsidTr="0037691A">
        <w:tc>
          <w:tcPr>
            <w:tcW w:w="3397" w:type="dxa"/>
          </w:tcPr>
          <w:p w:rsidR="00AE2D8E" w:rsidRPr="00D056E4" w:rsidRDefault="00AE2D8E" w:rsidP="0037691A">
            <w:pPr>
              <w:pStyle w:val="Compact"/>
              <w:jc w:val="both"/>
              <w:rPr>
                <w:rFonts w:ascii="Calibri" w:hAnsi="Calibri" w:cs="Calibri"/>
                <w:b/>
                <w:sz w:val="22"/>
              </w:rPr>
            </w:pPr>
            <w:r w:rsidRPr="00D056E4">
              <w:rPr>
                <w:rFonts w:ascii="Calibri" w:hAnsi="Calibri" w:cs="Calibri"/>
                <w:b/>
                <w:sz w:val="22"/>
              </w:rPr>
              <w:t>Item</w:t>
            </w:r>
          </w:p>
        </w:tc>
        <w:tc>
          <w:tcPr>
            <w:tcW w:w="5953" w:type="dxa"/>
          </w:tcPr>
          <w:p w:rsidR="00AE2D8E" w:rsidRPr="00D056E4" w:rsidRDefault="00AE2D8E" w:rsidP="0037691A">
            <w:pPr>
              <w:pStyle w:val="Compact"/>
              <w:jc w:val="both"/>
              <w:rPr>
                <w:rFonts w:ascii="Calibri" w:hAnsi="Calibri" w:cs="Calibri"/>
                <w:b/>
                <w:sz w:val="22"/>
              </w:rPr>
            </w:pPr>
            <w:r w:rsidRPr="00D056E4">
              <w:rPr>
                <w:rFonts w:ascii="Calibri" w:hAnsi="Calibri" w:cs="Calibri"/>
                <w:b/>
                <w:sz w:val="22"/>
              </w:rPr>
              <w:t>Description</w:t>
            </w:r>
          </w:p>
        </w:tc>
      </w:tr>
      <w:tr w:rsidR="00AE2D8E" w:rsidTr="0037691A">
        <w:tc>
          <w:tcPr>
            <w:tcW w:w="3397" w:type="dxa"/>
          </w:tcPr>
          <w:p w:rsidR="00AE2D8E" w:rsidRPr="00D056E4" w:rsidRDefault="00AE2D8E" w:rsidP="0037691A">
            <w:pPr>
              <w:pStyle w:val="Compact"/>
              <w:jc w:val="both"/>
              <w:rPr>
                <w:rFonts w:ascii="Calibri" w:hAnsi="Calibri" w:cs="Calibri"/>
                <w:sz w:val="22"/>
              </w:rPr>
            </w:pPr>
            <w:r w:rsidRPr="00D056E4">
              <w:rPr>
                <w:rFonts w:ascii="Calibri" w:hAnsi="Calibri" w:cs="Calibri"/>
                <w:bCs/>
                <w:sz w:val="22"/>
              </w:rPr>
              <w:t>Name of the Sub</w:t>
            </w:r>
            <w:r>
              <w:rPr>
                <w:rFonts w:ascii="Calibri" w:hAnsi="Calibri" w:cs="Calibri"/>
                <w:bCs/>
                <w:sz w:val="22"/>
              </w:rPr>
              <w:t>subproject</w:t>
            </w:r>
          </w:p>
        </w:tc>
        <w:tc>
          <w:tcPr>
            <w:tcW w:w="5953" w:type="dxa"/>
          </w:tcPr>
          <w:p w:rsidR="00AE2D8E" w:rsidRPr="00177FF9" w:rsidRDefault="00AE2D8E" w:rsidP="0037691A">
            <w:pPr>
              <w:pStyle w:val="Compact"/>
              <w:jc w:val="both"/>
              <w:rPr>
                <w:rFonts w:ascii="Calibri" w:hAnsi="Calibri" w:cs="Calibri"/>
                <w:sz w:val="14"/>
              </w:rPr>
            </w:pPr>
            <w:r>
              <w:rPr>
                <w:rFonts w:ascii="Calibri" w:hAnsi="Calibri" w:cs="Calibri"/>
                <w:sz w:val="22"/>
              </w:rPr>
              <w:t>Radoniqi</w:t>
            </w:r>
            <w:r w:rsidRPr="006A6CC1">
              <w:rPr>
                <w:rFonts w:ascii="Calibri" w:hAnsi="Calibri" w:cs="Calibri"/>
                <w:sz w:val="22"/>
              </w:rPr>
              <w:t xml:space="preserve"> Dam </w:t>
            </w:r>
            <w:r w:rsidRPr="00177FF9">
              <w:rPr>
                <w:sz w:val="22"/>
              </w:rPr>
              <w:t>– Priority Dam Safety Interventions</w:t>
            </w:r>
          </w:p>
          <w:p w:rsidR="00AE2D8E" w:rsidRPr="006A6CC1" w:rsidRDefault="00AE2D8E" w:rsidP="0037691A">
            <w:pPr>
              <w:pStyle w:val="Compact"/>
              <w:jc w:val="both"/>
              <w:rPr>
                <w:rFonts w:ascii="Calibri" w:hAnsi="Calibri" w:cs="Calibri"/>
                <w:sz w:val="22"/>
              </w:rPr>
            </w:pPr>
          </w:p>
        </w:tc>
      </w:tr>
      <w:tr w:rsidR="00AE2D8E" w:rsidTr="0037691A">
        <w:tc>
          <w:tcPr>
            <w:tcW w:w="3397" w:type="dxa"/>
          </w:tcPr>
          <w:p w:rsidR="00AE2D8E" w:rsidRPr="00E02F0A" w:rsidRDefault="00AE2D8E" w:rsidP="0037691A">
            <w:pPr>
              <w:pStyle w:val="Compact"/>
              <w:jc w:val="both"/>
              <w:rPr>
                <w:rFonts w:ascii="Calibri" w:hAnsi="Calibri" w:cs="Calibri"/>
                <w:sz w:val="22"/>
              </w:rPr>
            </w:pPr>
            <w:r w:rsidRPr="00E02F0A">
              <w:rPr>
                <w:rFonts w:ascii="Calibri" w:hAnsi="Calibri" w:cs="Calibri"/>
                <w:bCs/>
                <w:sz w:val="22"/>
              </w:rPr>
              <w:t>Sub</w:t>
            </w:r>
            <w:r>
              <w:rPr>
                <w:rFonts w:ascii="Calibri" w:hAnsi="Calibri" w:cs="Calibri"/>
                <w:bCs/>
                <w:sz w:val="22"/>
              </w:rPr>
              <w:t>subproject</w:t>
            </w:r>
            <w:r w:rsidRPr="00E02F0A">
              <w:rPr>
                <w:rFonts w:ascii="Calibri" w:hAnsi="Calibri" w:cs="Calibri"/>
                <w:bCs/>
                <w:sz w:val="22"/>
              </w:rPr>
              <w:t xml:space="preserve"> Specification</w:t>
            </w:r>
          </w:p>
        </w:tc>
        <w:tc>
          <w:tcPr>
            <w:tcW w:w="5953" w:type="dxa"/>
          </w:tcPr>
          <w:p w:rsidR="00AE2D8E" w:rsidRDefault="00AE2D8E" w:rsidP="0037691A">
            <w:pPr>
              <w:pStyle w:val="NoSpacing"/>
              <w:rPr>
                <w:shd w:val="clear" w:color="auto" w:fill="FFFFFF"/>
              </w:rPr>
            </w:pPr>
            <w:r w:rsidRPr="00E02F0A">
              <w:t xml:space="preserve">Rehabilitation of priority dam safety components, including </w:t>
            </w:r>
            <w:r w:rsidRPr="00E02F0A">
              <w:rPr>
                <w:shd w:val="clear" w:color="auto" w:fill="FFFFFF"/>
              </w:rPr>
              <w:t>Restoration of the concrete defect on the spillway sill and bridge on the spillway; Rehabilitation of the slab of the intake tower; Repair cracks in the internal wall of the intake tower to minimize leakage/ Rehabilitation of the approach channel of spillway with gabions and Reno mattresses; EM and HSS</w:t>
            </w:r>
            <w:r w:rsidRPr="00E02F0A">
              <w:br/>
            </w:r>
            <w:r w:rsidRPr="00E02F0A">
              <w:rPr>
                <w:shd w:val="clear" w:color="auto" w:fill="FFFFFF"/>
              </w:rPr>
              <w:t>rehabilitation work in the intake tower and galley; Completing the installation of monitoring instruments</w:t>
            </w:r>
            <w:r>
              <w:rPr>
                <w:shd w:val="clear" w:color="auto" w:fill="FFFFFF"/>
              </w:rPr>
              <w:t>.</w:t>
            </w:r>
          </w:p>
          <w:p w:rsidR="00AE2D8E" w:rsidRPr="00E02F0A" w:rsidRDefault="00AE2D8E" w:rsidP="0037691A">
            <w:pPr>
              <w:pStyle w:val="NoSpacing"/>
            </w:pPr>
          </w:p>
        </w:tc>
      </w:tr>
      <w:tr w:rsidR="00AE2D8E" w:rsidTr="0037691A">
        <w:tc>
          <w:tcPr>
            <w:tcW w:w="3397" w:type="dxa"/>
          </w:tcPr>
          <w:p w:rsidR="00AE2D8E" w:rsidRPr="00D056E4" w:rsidRDefault="00AE2D8E" w:rsidP="0037691A">
            <w:pPr>
              <w:pStyle w:val="Compact"/>
              <w:jc w:val="both"/>
              <w:rPr>
                <w:rFonts w:ascii="Calibri" w:hAnsi="Calibri" w:cs="Calibri"/>
                <w:sz w:val="22"/>
              </w:rPr>
            </w:pPr>
            <w:r w:rsidRPr="00D056E4">
              <w:rPr>
                <w:rFonts w:ascii="Calibri" w:hAnsi="Calibri" w:cs="Calibri"/>
                <w:bCs/>
                <w:sz w:val="22"/>
              </w:rPr>
              <w:t>Sub</w:t>
            </w:r>
            <w:r>
              <w:rPr>
                <w:rFonts w:ascii="Calibri" w:hAnsi="Calibri" w:cs="Calibri"/>
                <w:bCs/>
                <w:sz w:val="22"/>
              </w:rPr>
              <w:t>subproject</w:t>
            </w:r>
            <w:r w:rsidRPr="00D056E4">
              <w:rPr>
                <w:rFonts w:ascii="Calibri" w:hAnsi="Calibri" w:cs="Calibri"/>
                <w:bCs/>
                <w:sz w:val="22"/>
              </w:rPr>
              <w:t xml:space="preserve"> Location</w:t>
            </w:r>
          </w:p>
        </w:tc>
        <w:tc>
          <w:tcPr>
            <w:tcW w:w="5953" w:type="dxa"/>
          </w:tcPr>
          <w:p w:rsidR="00AE2D8E" w:rsidRDefault="00AE2D8E" w:rsidP="0037691A">
            <w:pPr>
              <w:pStyle w:val="Compact"/>
              <w:jc w:val="both"/>
              <w:rPr>
                <w:rFonts w:ascii="Calibri" w:hAnsi="Calibri" w:cs="Calibri"/>
                <w:sz w:val="22"/>
              </w:rPr>
            </w:pPr>
            <w:r>
              <w:rPr>
                <w:rFonts w:ascii="Calibri" w:hAnsi="Calibri" w:cs="Calibri"/>
                <w:sz w:val="22"/>
              </w:rPr>
              <w:t>Radoniqi</w:t>
            </w:r>
            <w:r w:rsidRPr="006A6CC1">
              <w:rPr>
                <w:rFonts w:ascii="Calibri" w:hAnsi="Calibri" w:cs="Calibri"/>
                <w:sz w:val="22"/>
              </w:rPr>
              <w:t xml:space="preserve"> Dam, Municipality of </w:t>
            </w:r>
            <w:r>
              <w:rPr>
                <w:rFonts w:ascii="Calibri" w:hAnsi="Calibri" w:cs="Calibri"/>
                <w:sz w:val="22"/>
              </w:rPr>
              <w:t>Gjakova</w:t>
            </w:r>
            <w:r w:rsidRPr="006A6CC1">
              <w:rPr>
                <w:rFonts w:ascii="Calibri" w:hAnsi="Calibri" w:cs="Calibri"/>
                <w:sz w:val="22"/>
              </w:rPr>
              <w:t>, Republic of Kosovo</w:t>
            </w:r>
          </w:p>
          <w:p w:rsidR="00AE2D8E" w:rsidRPr="006A6CC1" w:rsidRDefault="00AE2D8E" w:rsidP="0037691A">
            <w:pPr>
              <w:pStyle w:val="Compact"/>
              <w:jc w:val="both"/>
              <w:rPr>
                <w:rFonts w:ascii="Calibri" w:hAnsi="Calibri" w:cs="Calibri"/>
                <w:sz w:val="22"/>
              </w:rPr>
            </w:pPr>
          </w:p>
        </w:tc>
      </w:tr>
      <w:tr w:rsidR="00AE2D8E" w:rsidTr="0037691A">
        <w:tc>
          <w:tcPr>
            <w:tcW w:w="3397" w:type="dxa"/>
          </w:tcPr>
          <w:p w:rsidR="00AE2D8E" w:rsidRPr="00D056E4" w:rsidRDefault="00AE2D8E" w:rsidP="0037691A">
            <w:pPr>
              <w:pStyle w:val="Compact"/>
              <w:jc w:val="both"/>
              <w:rPr>
                <w:rFonts w:ascii="Calibri" w:hAnsi="Calibri" w:cs="Calibri"/>
                <w:sz w:val="22"/>
              </w:rPr>
            </w:pPr>
            <w:r w:rsidRPr="00D056E4">
              <w:rPr>
                <w:rFonts w:ascii="Calibri" w:hAnsi="Calibri" w:cs="Calibri"/>
                <w:bCs/>
                <w:sz w:val="22"/>
              </w:rPr>
              <w:t>Number of Beneficiaries</w:t>
            </w:r>
          </w:p>
        </w:tc>
        <w:tc>
          <w:tcPr>
            <w:tcW w:w="5953" w:type="dxa"/>
          </w:tcPr>
          <w:p w:rsidR="00AE2D8E" w:rsidRDefault="00AE2D8E" w:rsidP="0037691A">
            <w:pPr>
              <w:pStyle w:val="Compact"/>
              <w:jc w:val="both"/>
              <w:rPr>
                <w:rFonts w:ascii="Calibri" w:hAnsi="Calibri" w:cs="Calibri"/>
                <w:sz w:val="20"/>
              </w:rPr>
            </w:pPr>
            <w:r w:rsidRPr="000D2FAE">
              <w:rPr>
                <w:sz w:val="22"/>
              </w:rPr>
              <w:t xml:space="preserve">Beneficiaries include communities, public utilities, agricultural users and other water users dependent on water resources and services associated with the </w:t>
            </w:r>
            <w:r>
              <w:rPr>
                <w:sz w:val="22"/>
              </w:rPr>
              <w:t>Radoniqi</w:t>
            </w:r>
            <w:r w:rsidRPr="000D2FAE">
              <w:rPr>
                <w:sz w:val="22"/>
              </w:rPr>
              <w:t xml:space="preserve"> Reservoir.</w:t>
            </w:r>
            <w:r w:rsidRPr="000D2FAE">
              <w:rPr>
                <w:rFonts w:ascii="Calibri" w:hAnsi="Calibri" w:cs="Calibri"/>
                <w:sz w:val="20"/>
              </w:rPr>
              <w:t xml:space="preserve"> </w:t>
            </w:r>
          </w:p>
          <w:p w:rsidR="00AE2D8E" w:rsidRPr="006A6CC1" w:rsidRDefault="00AE2D8E" w:rsidP="0037691A">
            <w:pPr>
              <w:pStyle w:val="Compact"/>
              <w:jc w:val="both"/>
              <w:rPr>
                <w:rFonts w:ascii="Calibri" w:hAnsi="Calibri" w:cs="Calibri"/>
                <w:sz w:val="22"/>
              </w:rPr>
            </w:pPr>
          </w:p>
        </w:tc>
      </w:tr>
      <w:tr w:rsidR="00AE2D8E" w:rsidTr="0037691A">
        <w:tc>
          <w:tcPr>
            <w:tcW w:w="3397" w:type="dxa"/>
          </w:tcPr>
          <w:p w:rsidR="00AE2D8E" w:rsidRPr="00D056E4" w:rsidRDefault="00AE2D8E" w:rsidP="0037691A">
            <w:pPr>
              <w:pStyle w:val="Compact"/>
              <w:jc w:val="both"/>
              <w:rPr>
                <w:rFonts w:ascii="Calibri" w:hAnsi="Calibri" w:cs="Calibri"/>
                <w:sz w:val="22"/>
              </w:rPr>
            </w:pPr>
            <w:r w:rsidRPr="00D056E4">
              <w:rPr>
                <w:rFonts w:ascii="Calibri" w:hAnsi="Calibri" w:cs="Calibri"/>
                <w:bCs/>
                <w:sz w:val="22"/>
              </w:rPr>
              <w:t>Sector and Type of Sub</w:t>
            </w:r>
            <w:r>
              <w:rPr>
                <w:rFonts w:ascii="Calibri" w:hAnsi="Calibri" w:cs="Calibri"/>
                <w:bCs/>
                <w:sz w:val="22"/>
              </w:rPr>
              <w:t>subproject</w:t>
            </w:r>
          </w:p>
        </w:tc>
        <w:tc>
          <w:tcPr>
            <w:tcW w:w="5953" w:type="dxa"/>
          </w:tcPr>
          <w:p w:rsidR="00AE2D8E" w:rsidRDefault="00AE2D8E" w:rsidP="0037691A">
            <w:pPr>
              <w:pStyle w:val="Compact"/>
              <w:jc w:val="both"/>
              <w:rPr>
                <w:rFonts w:ascii="Calibri" w:hAnsi="Calibri" w:cs="Calibri"/>
                <w:sz w:val="22"/>
              </w:rPr>
            </w:pPr>
            <w:r w:rsidRPr="006A6CC1">
              <w:rPr>
                <w:rFonts w:ascii="Calibri" w:hAnsi="Calibri" w:cs="Calibri"/>
                <w:sz w:val="22"/>
              </w:rPr>
              <w:t>Water Sector – Dam Safety Rehabilitation and Water Supply Infrastructure</w:t>
            </w:r>
          </w:p>
          <w:p w:rsidR="00AE2D8E" w:rsidRPr="006A6CC1" w:rsidRDefault="00AE2D8E" w:rsidP="0037691A">
            <w:pPr>
              <w:pStyle w:val="Compact"/>
              <w:jc w:val="both"/>
              <w:rPr>
                <w:rFonts w:ascii="Calibri" w:hAnsi="Calibri" w:cs="Calibri"/>
                <w:sz w:val="22"/>
              </w:rPr>
            </w:pPr>
          </w:p>
        </w:tc>
      </w:tr>
      <w:tr w:rsidR="00AE2D8E" w:rsidTr="0037691A">
        <w:tc>
          <w:tcPr>
            <w:tcW w:w="3397" w:type="dxa"/>
          </w:tcPr>
          <w:p w:rsidR="00AE2D8E" w:rsidRPr="00D056E4" w:rsidRDefault="00AE2D8E" w:rsidP="0037691A">
            <w:pPr>
              <w:pStyle w:val="Compact"/>
              <w:jc w:val="both"/>
              <w:rPr>
                <w:rFonts w:ascii="Calibri" w:hAnsi="Calibri" w:cs="Calibri"/>
                <w:sz w:val="22"/>
              </w:rPr>
            </w:pPr>
            <w:r w:rsidRPr="00D056E4">
              <w:rPr>
                <w:rFonts w:ascii="Calibri" w:hAnsi="Calibri" w:cs="Calibri"/>
                <w:bCs/>
                <w:sz w:val="22"/>
              </w:rPr>
              <w:t>Client</w:t>
            </w:r>
          </w:p>
        </w:tc>
        <w:tc>
          <w:tcPr>
            <w:tcW w:w="5953" w:type="dxa"/>
          </w:tcPr>
          <w:p w:rsidR="00AE2D8E" w:rsidRDefault="00AE2D8E" w:rsidP="0037691A">
            <w:pPr>
              <w:pStyle w:val="Compact"/>
              <w:jc w:val="both"/>
              <w:rPr>
                <w:rFonts w:ascii="Calibri" w:hAnsi="Calibri" w:cs="Calibri"/>
                <w:sz w:val="22"/>
              </w:rPr>
            </w:pPr>
            <w:r w:rsidRPr="006A6CC1">
              <w:rPr>
                <w:rFonts w:ascii="Calibri" w:hAnsi="Calibri" w:cs="Calibri"/>
                <w:sz w:val="22"/>
              </w:rPr>
              <w:t>Ministry of Environment and Spatial Planning (M</w:t>
            </w:r>
            <w:r>
              <w:rPr>
                <w:rFonts w:ascii="Calibri" w:hAnsi="Calibri" w:cs="Calibri"/>
                <w:sz w:val="22"/>
              </w:rPr>
              <w:t>ESP</w:t>
            </w:r>
            <w:r w:rsidRPr="006A6CC1">
              <w:rPr>
                <w:rFonts w:ascii="Calibri" w:hAnsi="Calibri" w:cs="Calibri"/>
                <w:sz w:val="22"/>
              </w:rPr>
              <w:t xml:space="preserve">), through the </w:t>
            </w:r>
            <w:r>
              <w:rPr>
                <w:rFonts w:ascii="Calibri" w:hAnsi="Calibri" w:cs="Calibri"/>
                <w:sz w:val="22"/>
              </w:rPr>
              <w:t>Project</w:t>
            </w:r>
            <w:r w:rsidRPr="006A6CC1">
              <w:rPr>
                <w:rFonts w:ascii="Calibri" w:hAnsi="Calibri" w:cs="Calibri"/>
                <w:sz w:val="22"/>
              </w:rPr>
              <w:t xml:space="preserve"> Management Team (PMT)</w:t>
            </w:r>
          </w:p>
          <w:p w:rsidR="00AE2D8E" w:rsidRPr="006A6CC1" w:rsidRDefault="00AE2D8E" w:rsidP="0037691A">
            <w:pPr>
              <w:pStyle w:val="Compact"/>
              <w:jc w:val="both"/>
              <w:rPr>
                <w:rFonts w:ascii="Calibri" w:hAnsi="Calibri" w:cs="Calibri"/>
                <w:sz w:val="22"/>
              </w:rPr>
            </w:pPr>
          </w:p>
        </w:tc>
      </w:tr>
      <w:tr w:rsidR="00AE2D8E" w:rsidTr="0037691A">
        <w:tc>
          <w:tcPr>
            <w:tcW w:w="3397" w:type="dxa"/>
          </w:tcPr>
          <w:p w:rsidR="00AE2D8E" w:rsidRPr="00D056E4" w:rsidRDefault="00AE2D8E" w:rsidP="0037691A">
            <w:pPr>
              <w:pStyle w:val="Compact"/>
              <w:jc w:val="both"/>
              <w:rPr>
                <w:rFonts w:ascii="Calibri" w:hAnsi="Calibri" w:cs="Calibri"/>
                <w:sz w:val="22"/>
              </w:rPr>
            </w:pPr>
            <w:r w:rsidRPr="00D056E4">
              <w:rPr>
                <w:rFonts w:ascii="Calibri" w:hAnsi="Calibri" w:cs="Calibri"/>
                <w:bCs/>
                <w:sz w:val="22"/>
              </w:rPr>
              <w:t>Beneficiary</w:t>
            </w:r>
          </w:p>
        </w:tc>
        <w:tc>
          <w:tcPr>
            <w:tcW w:w="5953" w:type="dxa"/>
          </w:tcPr>
          <w:p w:rsidR="00AE2D8E" w:rsidRPr="00B11032" w:rsidRDefault="00AE2D8E" w:rsidP="0037691A">
            <w:pPr>
              <w:pStyle w:val="Compact"/>
              <w:jc w:val="both"/>
              <w:rPr>
                <w:rFonts w:cstheme="minorHAnsi"/>
                <w:sz w:val="22"/>
              </w:rPr>
            </w:pPr>
            <w:r w:rsidRPr="00B11032">
              <w:rPr>
                <w:rFonts w:cstheme="minorHAnsi"/>
                <w:sz w:val="22"/>
              </w:rPr>
              <w:t xml:space="preserve">Regional Water Company Gjakova </w:t>
            </w:r>
          </w:p>
          <w:p w:rsidR="00AE2D8E" w:rsidRPr="006A6CC1" w:rsidRDefault="00AE2D8E" w:rsidP="0037691A">
            <w:pPr>
              <w:pStyle w:val="Compact"/>
              <w:jc w:val="both"/>
              <w:rPr>
                <w:rFonts w:ascii="Calibri" w:hAnsi="Calibri" w:cs="Calibri"/>
                <w:sz w:val="22"/>
              </w:rPr>
            </w:pPr>
          </w:p>
        </w:tc>
      </w:tr>
      <w:tr w:rsidR="00AE2D8E" w:rsidTr="0037691A">
        <w:tc>
          <w:tcPr>
            <w:tcW w:w="3397" w:type="dxa"/>
          </w:tcPr>
          <w:p w:rsidR="00AE2D8E" w:rsidRPr="00D056E4" w:rsidRDefault="00AE2D8E" w:rsidP="0037691A">
            <w:pPr>
              <w:pStyle w:val="Compact"/>
              <w:jc w:val="both"/>
              <w:rPr>
                <w:rFonts w:ascii="Calibri" w:hAnsi="Calibri" w:cs="Calibri"/>
                <w:sz w:val="22"/>
              </w:rPr>
            </w:pPr>
            <w:r w:rsidRPr="00D056E4">
              <w:rPr>
                <w:rFonts w:ascii="Calibri" w:hAnsi="Calibri" w:cs="Calibri"/>
                <w:bCs/>
                <w:sz w:val="22"/>
              </w:rPr>
              <w:t>Implementation Modality</w:t>
            </w:r>
          </w:p>
        </w:tc>
        <w:tc>
          <w:tcPr>
            <w:tcW w:w="5953" w:type="dxa"/>
          </w:tcPr>
          <w:p w:rsidR="00AE2D8E" w:rsidRDefault="00AE2D8E" w:rsidP="0037691A">
            <w:pPr>
              <w:pStyle w:val="Compact"/>
              <w:jc w:val="both"/>
              <w:rPr>
                <w:rFonts w:ascii="Calibri" w:hAnsi="Calibri" w:cs="Calibri"/>
                <w:sz w:val="22"/>
              </w:rPr>
            </w:pPr>
            <w:r w:rsidRPr="006A6CC1">
              <w:rPr>
                <w:rFonts w:ascii="Calibri" w:hAnsi="Calibri" w:cs="Calibri"/>
                <w:sz w:val="22"/>
              </w:rPr>
              <w:t>Implemented through a competitively selected Contractor under the supervision of a Supervising Engineer</w:t>
            </w:r>
          </w:p>
          <w:p w:rsidR="00AE2D8E" w:rsidRPr="006A6CC1" w:rsidRDefault="00AE2D8E" w:rsidP="0037691A">
            <w:pPr>
              <w:pStyle w:val="Compact"/>
              <w:jc w:val="both"/>
              <w:rPr>
                <w:rFonts w:ascii="Calibri" w:hAnsi="Calibri" w:cs="Calibri"/>
                <w:sz w:val="22"/>
              </w:rPr>
            </w:pPr>
          </w:p>
        </w:tc>
      </w:tr>
      <w:tr w:rsidR="00AE2D8E" w:rsidTr="0037691A">
        <w:tc>
          <w:tcPr>
            <w:tcW w:w="3397" w:type="dxa"/>
          </w:tcPr>
          <w:p w:rsidR="00AE2D8E" w:rsidRPr="00D056E4" w:rsidRDefault="00AE2D8E" w:rsidP="0037691A">
            <w:pPr>
              <w:pStyle w:val="Compact"/>
              <w:jc w:val="both"/>
              <w:rPr>
                <w:rFonts w:ascii="Calibri" w:hAnsi="Calibri" w:cs="Calibri"/>
                <w:sz w:val="22"/>
              </w:rPr>
            </w:pPr>
            <w:r w:rsidRPr="00D056E4">
              <w:rPr>
                <w:rFonts w:ascii="Calibri" w:hAnsi="Calibri" w:cs="Calibri"/>
                <w:bCs/>
                <w:sz w:val="22"/>
              </w:rPr>
              <w:t>Size of the Sub</w:t>
            </w:r>
            <w:r>
              <w:rPr>
                <w:rFonts w:ascii="Calibri" w:hAnsi="Calibri" w:cs="Calibri"/>
                <w:bCs/>
                <w:sz w:val="22"/>
              </w:rPr>
              <w:t>project</w:t>
            </w:r>
          </w:p>
        </w:tc>
        <w:tc>
          <w:tcPr>
            <w:tcW w:w="5953" w:type="dxa"/>
          </w:tcPr>
          <w:p w:rsidR="00AE2D8E" w:rsidRDefault="00AE2D8E" w:rsidP="0037691A">
            <w:pPr>
              <w:pStyle w:val="Compact"/>
              <w:jc w:val="both"/>
              <w:rPr>
                <w:rFonts w:ascii="Calibri" w:hAnsi="Calibri" w:cs="Calibri"/>
                <w:sz w:val="22"/>
              </w:rPr>
            </w:pPr>
            <w:r w:rsidRPr="006A6CC1">
              <w:rPr>
                <w:rFonts w:ascii="Calibri" w:hAnsi="Calibri" w:cs="Calibri"/>
                <w:sz w:val="22"/>
              </w:rPr>
              <w:t xml:space="preserve">Rehabilitation works within the existing </w:t>
            </w:r>
            <w:r>
              <w:rPr>
                <w:rFonts w:ascii="Calibri" w:hAnsi="Calibri" w:cs="Calibri"/>
                <w:sz w:val="22"/>
              </w:rPr>
              <w:t>Radoniqi</w:t>
            </w:r>
            <w:r w:rsidRPr="006A6CC1">
              <w:rPr>
                <w:rFonts w:ascii="Calibri" w:hAnsi="Calibri" w:cs="Calibri"/>
                <w:sz w:val="22"/>
              </w:rPr>
              <w:t xml:space="preserve"> Dam footprint and associated operational facilities</w:t>
            </w:r>
          </w:p>
          <w:p w:rsidR="00AE2D8E" w:rsidRPr="006A6CC1" w:rsidRDefault="00AE2D8E" w:rsidP="0037691A">
            <w:pPr>
              <w:pStyle w:val="Compact"/>
              <w:jc w:val="both"/>
              <w:rPr>
                <w:rFonts w:ascii="Calibri" w:hAnsi="Calibri" w:cs="Calibri"/>
                <w:sz w:val="22"/>
              </w:rPr>
            </w:pPr>
          </w:p>
        </w:tc>
      </w:tr>
      <w:tr w:rsidR="00AE2D8E" w:rsidTr="0037691A">
        <w:tc>
          <w:tcPr>
            <w:tcW w:w="3397" w:type="dxa"/>
          </w:tcPr>
          <w:p w:rsidR="00AE2D8E" w:rsidRPr="00D056E4" w:rsidRDefault="00AE2D8E" w:rsidP="0037691A">
            <w:pPr>
              <w:pStyle w:val="Compact"/>
              <w:jc w:val="both"/>
              <w:rPr>
                <w:rFonts w:ascii="Calibri" w:hAnsi="Calibri" w:cs="Calibri"/>
                <w:sz w:val="22"/>
              </w:rPr>
            </w:pPr>
            <w:r w:rsidRPr="00D056E4">
              <w:rPr>
                <w:rFonts w:ascii="Calibri" w:hAnsi="Calibri" w:cs="Calibri"/>
                <w:bCs/>
                <w:sz w:val="22"/>
              </w:rPr>
              <w:t>Field Visit (Yes/No; Include Date)</w:t>
            </w:r>
          </w:p>
        </w:tc>
        <w:tc>
          <w:tcPr>
            <w:tcW w:w="5953" w:type="dxa"/>
          </w:tcPr>
          <w:p w:rsidR="00AE2D8E" w:rsidRPr="006A6CC1" w:rsidRDefault="00AE2D8E" w:rsidP="0037691A">
            <w:pPr>
              <w:pStyle w:val="Compact"/>
              <w:jc w:val="both"/>
              <w:rPr>
                <w:rFonts w:ascii="Calibri" w:hAnsi="Calibri" w:cs="Calibri"/>
                <w:sz w:val="22"/>
              </w:rPr>
            </w:pPr>
            <w:r w:rsidRPr="006A6CC1">
              <w:rPr>
                <w:rFonts w:ascii="Calibri" w:hAnsi="Calibri" w:cs="Calibri"/>
                <w:sz w:val="22"/>
              </w:rPr>
              <w:t>Yes – Site visits undertaken during dam safety assessments and detailed design preparation</w:t>
            </w:r>
          </w:p>
        </w:tc>
      </w:tr>
      <w:tr w:rsidR="00AE2D8E" w:rsidTr="0037691A">
        <w:tc>
          <w:tcPr>
            <w:tcW w:w="3397" w:type="dxa"/>
          </w:tcPr>
          <w:p w:rsidR="00AE2D8E" w:rsidRPr="0099672C" w:rsidRDefault="00AE2D8E" w:rsidP="0037691A">
            <w:pPr>
              <w:pStyle w:val="Compact"/>
              <w:jc w:val="both"/>
              <w:rPr>
                <w:rFonts w:ascii="Calibri" w:hAnsi="Calibri" w:cs="Calibri"/>
                <w:bCs/>
                <w:sz w:val="22"/>
              </w:rPr>
            </w:pPr>
            <w:r w:rsidRPr="00D056E4">
              <w:rPr>
                <w:rFonts w:ascii="Calibri" w:hAnsi="Calibri" w:cs="Calibri"/>
                <w:bCs/>
                <w:sz w:val="22"/>
              </w:rPr>
              <w:t>Sub</w:t>
            </w:r>
            <w:r>
              <w:rPr>
                <w:rFonts w:ascii="Calibri" w:hAnsi="Calibri" w:cs="Calibri"/>
                <w:bCs/>
                <w:sz w:val="22"/>
              </w:rPr>
              <w:t>project</w:t>
            </w:r>
            <w:r w:rsidRPr="00D056E4">
              <w:rPr>
                <w:rFonts w:ascii="Calibri" w:hAnsi="Calibri" w:cs="Calibri"/>
                <w:bCs/>
                <w:sz w:val="22"/>
              </w:rPr>
              <w:t xml:space="preserve"> </w:t>
            </w:r>
            <w:r>
              <w:rPr>
                <w:rFonts w:ascii="Calibri" w:hAnsi="Calibri" w:cs="Calibri"/>
                <w:bCs/>
                <w:sz w:val="22"/>
              </w:rPr>
              <w:t xml:space="preserve">Risk Category </w:t>
            </w:r>
            <w:r w:rsidRPr="00D056E4">
              <w:rPr>
                <w:rFonts w:ascii="Calibri" w:hAnsi="Calibri" w:cs="Calibri"/>
                <w:bCs/>
                <w:sz w:val="22"/>
              </w:rPr>
              <w:t>(Low to High)</w:t>
            </w:r>
          </w:p>
        </w:tc>
        <w:tc>
          <w:tcPr>
            <w:tcW w:w="5953" w:type="dxa"/>
          </w:tcPr>
          <w:p w:rsidR="00AE2D8E" w:rsidRPr="006A6CC1" w:rsidRDefault="00AE2D8E" w:rsidP="0037691A">
            <w:pPr>
              <w:pStyle w:val="Compact"/>
              <w:jc w:val="both"/>
              <w:rPr>
                <w:rFonts w:ascii="Calibri" w:hAnsi="Calibri" w:cs="Calibri"/>
                <w:sz w:val="22"/>
              </w:rPr>
            </w:pPr>
            <w:r w:rsidRPr="006A6CC1">
              <w:rPr>
                <w:rFonts w:ascii="Calibri" w:hAnsi="Calibri" w:cs="Calibri"/>
                <w:sz w:val="22"/>
              </w:rPr>
              <w:t>Moderate</w:t>
            </w:r>
          </w:p>
        </w:tc>
      </w:tr>
      <w:tr w:rsidR="00AE2D8E" w:rsidTr="0037691A">
        <w:tc>
          <w:tcPr>
            <w:tcW w:w="3397" w:type="dxa"/>
          </w:tcPr>
          <w:p w:rsidR="00AE2D8E" w:rsidRPr="00D056E4" w:rsidRDefault="00AE2D8E" w:rsidP="0037691A">
            <w:pPr>
              <w:pStyle w:val="Compact"/>
              <w:jc w:val="both"/>
              <w:rPr>
                <w:rFonts w:ascii="Calibri" w:hAnsi="Calibri" w:cs="Calibri"/>
                <w:bCs/>
                <w:sz w:val="22"/>
              </w:rPr>
            </w:pPr>
            <w:r>
              <w:rPr>
                <w:rFonts w:ascii="Calibri" w:hAnsi="Calibri" w:cs="Calibri"/>
                <w:bCs/>
                <w:sz w:val="22"/>
              </w:rPr>
              <w:t>Prepared by</w:t>
            </w:r>
          </w:p>
        </w:tc>
        <w:tc>
          <w:tcPr>
            <w:tcW w:w="5953" w:type="dxa"/>
          </w:tcPr>
          <w:p w:rsidR="00AE2D8E" w:rsidRPr="006A6CC1" w:rsidRDefault="00AE2D8E" w:rsidP="0037691A">
            <w:pPr>
              <w:pStyle w:val="Compact"/>
              <w:jc w:val="both"/>
              <w:rPr>
                <w:rFonts w:ascii="Calibri" w:hAnsi="Calibri" w:cs="Calibri"/>
                <w:sz w:val="22"/>
              </w:rPr>
            </w:pPr>
            <w:r>
              <w:rPr>
                <w:rFonts w:ascii="Calibri" w:hAnsi="Calibri" w:cs="Calibri"/>
                <w:sz w:val="22"/>
              </w:rPr>
              <w:t>FLOWS PMT</w:t>
            </w:r>
          </w:p>
        </w:tc>
      </w:tr>
    </w:tbl>
    <w:p w:rsidR="00AE2D8E" w:rsidRDefault="00AE2D8E" w:rsidP="00AE2D8E">
      <w:pPr>
        <w:pStyle w:val="Heading2"/>
        <w:jc w:val="both"/>
        <w:rPr>
          <w:rFonts w:asciiTheme="minorHAnsi" w:hAnsiTheme="minorHAnsi" w:cstheme="minorHAnsi"/>
          <w:sz w:val="32"/>
          <w:szCs w:val="22"/>
        </w:rPr>
      </w:pPr>
    </w:p>
    <w:p w:rsidR="00AE2D8E" w:rsidRPr="00F46A01" w:rsidRDefault="00AE2D8E" w:rsidP="00AE2D8E">
      <w:pPr>
        <w:pStyle w:val="Heading2"/>
        <w:jc w:val="both"/>
        <w:rPr>
          <w:rFonts w:asciiTheme="minorHAnsi" w:hAnsiTheme="minorHAnsi" w:cstheme="minorHAnsi"/>
          <w:sz w:val="32"/>
          <w:szCs w:val="22"/>
        </w:rPr>
      </w:pPr>
      <w:r w:rsidRPr="00541874">
        <w:rPr>
          <w:rFonts w:asciiTheme="minorHAnsi" w:hAnsiTheme="minorHAnsi" w:cstheme="minorHAnsi"/>
          <w:sz w:val="32"/>
          <w:szCs w:val="22"/>
        </w:rPr>
        <w:t>EXECUTIVE SUMMARY</w:t>
      </w:r>
    </w:p>
    <w:p w:rsidR="00AE2D8E" w:rsidRDefault="00AE2D8E" w:rsidP="00AE2D8E">
      <w:pPr>
        <w:pStyle w:val="NoSpacing"/>
        <w:jc w:val="both"/>
      </w:pPr>
      <w:bookmarkStart w:id="0" w:name="introduction"/>
    </w:p>
    <w:p w:rsidR="00AE2D8E" w:rsidRDefault="00AE2D8E" w:rsidP="00AE2D8E">
      <w:pPr>
        <w:pStyle w:val="NoSpacing"/>
        <w:jc w:val="both"/>
      </w:pPr>
    </w:p>
    <w:p w:rsidR="00AE2D8E" w:rsidRDefault="00AE2D8E" w:rsidP="00AE2D8E">
      <w:r w:rsidRPr="00934FEE">
        <w:t xml:space="preserve">Radoniqi Dam is located in the Municipality of Gjakova and is operated by the </w:t>
      </w:r>
      <w:r>
        <w:t xml:space="preserve">Regional Water Company Radoniqi Gjakova. </w:t>
      </w:r>
      <w:r w:rsidRPr="00934FEE">
        <w:t xml:space="preserve">The reservoir is one of the largest water storage facilities in Kosovo and serves as an important source of water supply and irrigation for the surrounding region. </w:t>
      </w:r>
    </w:p>
    <w:p w:rsidR="00AE2D8E" w:rsidRDefault="00AE2D8E" w:rsidP="00AE2D8E">
      <w:r w:rsidRPr="00934FEE">
        <w:t xml:space="preserve">To support its continued safe operation and long-term reliability, dam safety assessments and detailed engineering design studies were undertaken </w:t>
      </w:r>
      <w:r>
        <w:t xml:space="preserve">between 2024 and 2026 </w:t>
      </w:r>
      <w:r w:rsidRPr="00934FEE">
        <w:t xml:space="preserve">under the FLOWS </w:t>
      </w:r>
      <w:r>
        <w:t>Project</w:t>
      </w:r>
      <w:r w:rsidRPr="00934FEE">
        <w:t xml:space="preserve"> through specialized </w:t>
      </w:r>
      <w:r>
        <w:t xml:space="preserve">engineering </w:t>
      </w:r>
      <w:r w:rsidRPr="00934FEE">
        <w:t>consultants</w:t>
      </w:r>
      <w:r>
        <w:t>.</w:t>
      </w:r>
    </w:p>
    <w:p w:rsidR="00AE2D8E" w:rsidRPr="001440E0" w:rsidRDefault="00AE2D8E" w:rsidP="00AE2D8E">
      <w:pPr>
        <w:pStyle w:val="NoSpacing"/>
        <w:rPr>
          <w:rFonts w:ascii="Calibri" w:hAnsi="Calibri" w:cs="Calibri"/>
        </w:rPr>
      </w:pPr>
      <w:r w:rsidRPr="00880453">
        <w:rPr>
          <w:rFonts w:ascii="Calibri" w:hAnsi="Calibri" w:cs="Calibri"/>
        </w:rPr>
        <w:t xml:space="preserve">The findings and recommendations of these studies formed the basis for identification of priority rehabilitation measures to be implemented under the </w:t>
      </w:r>
      <w:r>
        <w:rPr>
          <w:rFonts w:ascii="Calibri" w:hAnsi="Calibri" w:cs="Calibri"/>
        </w:rPr>
        <w:t>subproject</w:t>
      </w:r>
      <w:r w:rsidRPr="00880453">
        <w:rPr>
          <w:rFonts w:ascii="Calibri" w:hAnsi="Calibri" w:cs="Calibri"/>
        </w:rPr>
        <w:t xml:space="preserve">. This ESMP has been prepared by the </w:t>
      </w:r>
      <w:r>
        <w:rPr>
          <w:rFonts w:ascii="Calibri" w:hAnsi="Calibri" w:cs="Calibri"/>
        </w:rPr>
        <w:t>Project</w:t>
      </w:r>
      <w:r w:rsidRPr="00880453">
        <w:rPr>
          <w:rFonts w:ascii="Calibri" w:hAnsi="Calibri" w:cs="Calibri"/>
        </w:rPr>
        <w:t xml:space="preserve"> Management Team (PMT) based on th</w:t>
      </w:r>
      <w:r>
        <w:rPr>
          <w:rFonts w:ascii="Calibri" w:hAnsi="Calibri" w:cs="Calibri"/>
        </w:rPr>
        <w:t>e findings of these studies</w:t>
      </w:r>
      <w:r w:rsidRPr="00097E8D">
        <w:t xml:space="preserve"> </w:t>
      </w:r>
      <w:r>
        <w:t>and the associated engineering designs</w:t>
      </w:r>
      <w:r>
        <w:rPr>
          <w:rFonts w:ascii="Calibri" w:hAnsi="Calibri" w:cs="Calibri"/>
        </w:rPr>
        <w:t xml:space="preserve"> </w:t>
      </w:r>
      <w:r w:rsidRPr="00880453">
        <w:rPr>
          <w:rFonts w:ascii="Calibri" w:hAnsi="Calibri" w:cs="Calibri"/>
        </w:rPr>
        <w:t>p</w:t>
      </w:r>
      <w:r>
        <w:rPr>
          <w:rFonts w:ascii="Calibri" w:hAnsi="Calibri" w:cs="Calibri"/>
        </w:rPr>
        <w:t>repared under the FLOWS Project</w:t>
      </w:r>
      <w:r w:rsidRPr="008C2A86">
        <w:t>.</w:t>
      </w:r>
      <w:r w:rsidRPr="008C2A86">
        <w:br/>
      </w:r>
      <w:r w:rsidRPr="008C2A86">
        <w:br/>
      </w:r>
      <w:r>
        <w:rPr>
          <w:rFonts w:eastAsia="Times New Roman" w:cstheme="minorHAnsi"/>
          <w:szCs w:val="24"/>
          <w14:ligatures w14:val="none"/>
        </w:rPr>
        <w:t>At this phase, t</w:t>
      </w:r>
      <w:r>
        <w:t>he proposed Radoniqi Dam rehabilitation works include the following priority dam safety interventions</w:t>
      </w:r>
      <w:r w:rsidRPr="008C2A86">
        <w:t>:</w:t>
      </w:r>
      <w:r w:rsidRPr="008C2A86">
        <w:br/>
      </w:r>
    </w:p>
    <w:p w:rsidR="00AE2D8E" w:rsidRPr="008C2A86" w:rsidRDefault="00AE2D8E" w:rsidP="00AE2D8E">
      <w:pPr>
        <w:pStyle w:val="NoSpacing"/>
        <w:numPr>
          <w:ilvl w:val="0"/>
          <w:numId w:val="43"/>
        </w:numPr>
      </w:pPr>
      <w:r w:rsidRPr="008C2A86">
        <w:t>Restoration of concrete defects on the spillway sill and spillway bridge;</w:t>
      </w:r>
    </w:p>
    <w:p w:rsidR="00AE2D8E" w:rsidRPr="008C2A86" w:rsidRDefault="00AE2D8E" w:rsidP="00AE2D8E">
      <w:pPr>
        <w:pStyle w:val="NoSpacing"/>
        <w:numPr>
          <w:ilvl w:val="0"/>
          <w:numId w:val="43"/>
        </w:numPr>
      </w:pPr>
      <w:r w:rsidRPr="008C2A86">
        <w:t>Rehabilitation of the intake tower slab;</w:t>
      </w:r>
    </w:p>
    <w:p w:rsidR="00AE2D8E" w:rsidRPr="008C2A86" w:rsidRDefault="00AE2D8E" w:rsidP="00AE2D8E">
      <w:pPr>
        <w:pStyle w:val="NoSpacing"/>
        <w:numPr>
          <w:ilvl w:val="0"/>
          <w:numId w:val="43"/>
        </w:numPr>
      </w:pPr>
      <w:r w:rsidRPr="008C2A86">
        <w:t>Repair of cracks in the internal walls of the intake tower to minimize leakage;</w:t>
      </w:r>
    </w:p>
    <w:p w:rsidR="00AE2D8E" w:rsidRPr="008C2A86" w:rsidRDefault="00AE2D8E" w:rsidP="00AE2D8E">
      <w:pPr>
        <w:pStyle w:val="NoSpacing"/>
        <w:numPr>
          <w:ilvl w:val="0"/>
          <w:numId w:val="43"/>
        </w:numPr>
      </w:pPr>
      <w:r w:rsidRPr="008C2A86">
        <w:t>Rehabilitation of the spillway approach channel using gabions and Reno mattresses</w:t>
      </w:r>
    </w:p>
    <w:p w:rsidR="00AE2D8E" w:rsidRPr="008C2A86" w:rsidRDefault="00AE2D8E" w:rsidP="00AE2D8E">
      <w:pPr>
        <w:pStyle w:val="NoSpacing"/>
        <w:numPr>
          <w:ilvl w:val="0"/>
          <w:numId w:val="43"/>
        </w:numPr>
      </w:pPr>
      <w:r w:rsidRPr="008C2A86">
        <w:t>Rehabilitation of electromechanical (EM) and hydromechanical (HSS) equipment within the intake tower and gallery;</w:t>
      </w:r>
    </w:p>
    <w:p w:rsidR="00AE2D8E" w:rsidRPr="008C2A86" w:rsidRDefault="00AE2D8E" w:rsidP="00AE2D8E">
      <w:pPr>
        <w:pStyle w:val="NoSpacing"/>
        <w:numPr>
          <w:ilvl w:val="0"/>
          <w:numId w:val="43"/>
        </w:numPr>
      </w:pPr>
      <w:r w:rsidRPr="008C2A86">
        <w:t>Completion of the installation of monitoring instruments.</w:t>
      </w:r>
      <w:r w:rsidRPr="008C2A86">
        <w:br/>
      </w:r>
    </w:p>
    <w:p w:rsidR="00AE2D8E" w:rsidRDefault="00AE2D8E" w:rsidP="00AE2D8E">
      <w:pPr>
        <w:pStyle w:val="NoSpacing"/>
        <w:rPr>
          <w:rFonts w:cstheme="minorHAnsi"/>
          <w:sz w:val="32"/>
        </w:rPr>
      </w:pPr>
      <w:r w:rsidRPr="00934FEE">
        <w:t xml:space="preserve">Accordingly, this ESMP has been prepared for the priority rehabilitation measures included in the current </w:t>
      </w:r>
      <w:r>
        <w:t>subproject</w:t>
      </w:r>
      <w:r w:rsidRPr="00934FEE">
        <w:t xml:space="preserve"> scope.</w:t>
      </w:r>
      <w:r w:rsidRPr="00934FEE">
        <w:br/>
      </w:r>
      <w:r w:rsidRPr="00934FEE">
        <w:br/>
        <w:t xml:space="preserve">This Environmental and Social Management Plan (ESMP) </w:t>
      </w:r>
      <w:r>
        <w:t>defines</w:t>
      </w:r>
      <w:r w:rsidRPr="00934FEE">
        <w:t xml:space="preserve"> the environmental and social mitigation, monitoring, institutional, training and reporting measures required during implementation of the </w:t>
      </w:r>
      <w:r>
        <w:t>subproject</w:t>
      </w:r>
      <w:r w:rsidRPr="00934FEE">
        <w:t>. The ESMP has been prepared in accordance with the World Bank Environmental and Social Framework (ESF), relevant Environmental and Social Standards (ESSs), and applicable legislation of Kosovo.</w:t>
      </w:r>
      <w:r w:rsidRPr="00934FEE">
        <w:br/>
      </w:r>
      <w:r w:rsidRPr="00934FEE">
        <w:br/>
        <w:t>Environmental and social impacts associated with the proposed rehabilitation works are expected to be site-specific, temporary and manageable through implementation of appropriate mitigation measures. The principal environmental risks include generation of construction and demolition waste, dust and noise emissions, handling of concrete repair materials, paints, coatings and other hazardous substances, accidental contamination of reservoir waters, and generation of hazardous and metallic waste associated with rehabilitation of electromechanical equipment. Rehabilitation of the spillway approach channel may also result in localized soil disturbance and temporary impacts associated with installation of gabions and Reno mattresses.</w:t>
      </w:r>
      <w:r w:rsidRPr="00934FEE">
        <w:br/>
      </w:r>
      <w:r w:rsidRPr="00934FEE">
        <w:br/>
        <w:t>Social risks are primarily associated with occupational health and safety during construction activities, including work at height on hydraulic structures, confined-space entry within the intake tower and gallery, lifting operations, electrical safety risks during equipment rehabilitation, and community health and safety risks associated with movement of construction vehicles and equipment within the dam operational area.</w:t>
      </w:r>
      <w:r w:rsidRPr="00934FEE">
        <w:br/>
      </w:r>
      <w:r w:rsidRPr="00934FEE">
        <w:br/>
        <w:t>Implementation of the proposed interventions is expected to provide long-term benefits through improved dam safety, enhanced structural integrity of key hydraulic structures, reduced leakage, improved operational reliability of dam infrastructure, strengthened monitoring capability, and reduced risks to water supply and irrigation services supported by the Radoniqi Reservoir.</w:t>
      </w:r>
      <w:r w:rsidRPr="00934FEE">
        <w:br/>
      </w:r>
    </w:p>
    <w:p w:rsidR="00AE2D8E" w:rsidRDefault="00AE2D8E" w:rsidP="00AE2D8E">
      <w:pPr>
        <w:pStyle w:val="NoSpacing"/>
        <w:rPr>
          <w:rFonts w:cstheme="minorHAnsi"/>
          <w:sz w:val="32"/>
        </w:rPr>
      </w:pPr>
    </w:p>
    <w:p w:rsidR="00AE2D8E" w:rsidRPr="00934FEE" w:rsidRDefault="00AE2D8E" w:rsidP="00AE2D8E">
      <w:pPr>
        <w:pStyle w:val="NoSpacing"/>
        <w:rPr>
          <w:rFonts w:cstheme="minorHAnsi"/>
          <w:sz w:val="32"/>
        </w:rPr>
      </w:pPr>
    </w:p>
    <w:p w:rsidR="00AE2D8E" w:rsidRPr="00926262" w:rsidRDefault="00AE2D8E" w:rsidP="00AE2D8E">
      <w:pPr>
        <w:pStyle w:val="Heading1"/>
        <w:rPr>
          <w:rFonts w:asciiTheme="minorHAnsi" w:hAnsiTheme="minorHAnsi" w:cstheme="minorHAnsi"/>
          <w:sz w:val="32"/>
          <w:szCs w:val="22"/>
        </w:rPr>
      </w:pPr>
      <w:r w:rsidRPr="00541874">
        <w:rPr>
          <w:rFonts w:asciiTheme="minorHAnsi" w:hAnsiTheme="minorHAnsi" w:cstheme="minorHAnsi"/>
          <w:sz w:val="32"/>
          <w:szCs w:val="22"/>
        </w:rPr>
        <w:t>1. INTRODUCTION</w:t>
      </w:r>
      <w:bookmarkStart w:id="1" w:name="background"/>
    </w:p>
    <w:p w:rsidR="00AE2D8E" w:rsidRPr="00926262" w:rsidRDefault="00AE2D8E" w:rsidP="00AE2D8E">
      <w:pPr>
        <w:rPr>
          <w:b/>
          <w:color w:val="2F5496" w:themeColor="accent1" w:themeShade="BF"/>
          <w:sz w:val="24"/>
        </w:rPr>
      </w:pPr>
      <w:r w:rsidRPr="00926262">
        <w:rPr>
          <w:color w:val="2F5496" w:themeColor="accent1" w:themeShade="BF"/>
          <w:sz w:val="24"/>
        </w:rPr>
        <w:t>1.1 Background</w:t>
      </w:r>
    </w:p>
    <w:p w:rsidR="00AE2D8E" w:rsidRDefault="00AE2D8E" w:rsidP="00AE2D8E">
      <w:r>
        <w:t xml:space="preserve">Radoniqi Dam is located </w:t>
      </w:r>
      <w:r w:rsidRPr="00A92C27">
        <w:rPr>
          <w:rFonts w:ascii="Calibri" w:hAnsi="Calibri" w:cs="Calibri"/>
        </w:rPr>
        <w:t xml:space="preserve">approximately 9 km north of the city of Gjakova and </w:t>
      </w:r>
      <w:r>
        <w:t xml:space="preserve">is operated by the Regional Water Company Radoniqi Gjakova (KRU Gjakova). </w:t>
      </w:r>
      <w:r w:rsidRPr="00A92C27">
        <w:rPr>
          <w:rFonts w:ascii="Calibri" w:hAnsi="Calibri" w:cs="Calibri"/>
        </w:rPr>
        <w:t>The</w:t>
      </w:r>
      <w:r>
        <w:rPr>
          <w:rFonts w:ascii="Calibri" w:hAnsi="Calibri" w:cs="Calibri"/>
        </w:rPr>
        <w:t xml:space="preserve"> </w:t>
      </w:r>
      <w:r w:rsidRPr="00A92C27">
        <w:rPr>
          <w:rFonts w:ascii="Calibri" w:hAnsi="Calibri" w:cs="Calibri"/>
        </w:rPr>
        <w:t xml:space="preserve">dam was constructed in 1980 and </w:t>
      </w:r>
      <w:r>
        <w:t>plays a strategic role in regional water security and supports both potable water supply and agricultural activities within its service area.</w:t>
      </w:r>
    </w:p>
    <w:p w:rsidR="00AE2D8E" w:rsidRDefault="00AE2D8E" w:rsidP="00AE2D8E">
      <w:r w:rsidRPr="005F7FD6">
        <w:t xml:space="preserve">As part of the FLOWS </w:t>
      </w:r>
      <w:r>
        <w:t>Project</w:t>
      </w:r>
      <w:r w:rsidRPr="005F7FD6">
        <w:t xml:space="preserve">, dam safety assessments, risk analyses and detailed engineering design studies were undertaken through specialized consultants to evaluate the condition of Radoniqi Dam and its associated infrastructure. Based on the findings of these assessments, a number of measures were identified to further improve the condition, functionality and long-term reliability of selected dam structures and systems. </w:t>
      </w:r>
    </w:p>
    <w:p w:rsidR="00AE2D8E" w:rsidRDefault="00AE2D8E" w:rsidP="00AE2D8E">
      <w:r w:rsidRPr="005F7FD6">
        <w:t xml:space="preserve">Considering the available </w:t>
      </w:r>
      <w:r>
        <w:t>subproject</w:t>
      </w:r>
      <w:r w:rsidRPr="005F7FD6">
        <w:t xml:space="preserve"> scope and funding, a subset of these measures was classified as priority interventions and selected for implementation under the </w:t>
      </w:r>
      <w:r>
        <w:t>subproject</w:t>
      </w:r>
      <w:r w:rsidRPr="005F7FD6">
        <w:t>.</w:t>
      </w:r>
    </w:p>
    <w:p w:rsidR="00AE2D8E" w:rsidRDefault="00AE2D8E" w:rsidP="00AE2D8E"/>
    <w:p w:rsidR="00AE2D8E" w:rsidRPr="00926262" w:rsidRDefault="00AE2D8E" w:rsidP="00AE2D8E">
      <w:pPr>
        <w:rPr>
          <w:color w:val="2F5496" w:themeColor="accent1" w:themeShade="BF"/>
          <w:sz w:val="24"/>
        </w:rPr>
      </w:pPr>
      <w:r w:rsidRPr="00926262">
        <w:rPr>
          <w:color w:val="2F5496" w:themeColor="accent1" w:themeShade="BF"/>
          <w:sz w:val="24"/>
        </w:rPr>
        <w:t>1.2 Purpose of the ESMP</w:t>
      </w:r>
    </w:p>
    <w:p w:rsidR="00AE2D8E" w:rsidRDefault="00AE2D8E" w:rsidP="00AE2D8E">
      <w:r>
        <w:t>The purpose of this Environmental and Social Management Plan (ESMP) is to define the mitigation, monitoring, institutional and reporting measures required to avoid, minimize, mitigate and manage environmental and social risks and impacts associated with implementation of the proposed rehabilitation works.</w:t>
      </w:r>
    </w:p>
    <w:p w:rsidR="00AE2D8E" w:rsidRDefault="00AE2D8E" w:rsidP="00AE2D8E">
      <w:r>
        <w:t>The ESMP has been prepared in accordance with the requirements of the World Bank Environmental and Social Framework (ESF) and forms an integral part of subproject implementation.</w:t>
      </w:r>
      <w:bookmarkStart w:id="2" w:name="purpose-of-the-esmp"/>
      <w:bookmarkEnd w:id="1"/>
    </w:p>
    <w:p w:rsidR="00255C21" w:rsidRDefault="00255C21" w:rsidP="00AE2D8E"/>
    <w:p w:rsidR="00255C21" w:rsidRPr="00926262" w:rsidRDefault="00255C21" w:rsidP="00AE2D8E"/>
    <w:p w:rsidR="00AE2D8E" w:rsidRPr="00B92C26" w:rsidRDefault="00AE2D8E" w:rsidP="00AE2D8E">
      <w:pPr>
        <w:pStyle w:val="Heading2"/>
        <w:rPr>
          <w:rFonts w:asciiTheme="minorHAnsi" w:hAnsiTheme="minorHAnsi" w:cstheme="minorHAnsi"/>
          <w:b w:val="0"/>
          <w:color w:val="2F5496" w:themeColor="accent1" w:themeShade="BF"/>
          <w:sz w:val="24"/>
          <w:szCs w:val="22"/>
        </w:rPr>
      </w:pPr>
      <w:bookmarkStart w:id="3" w:name="objectives-of-the-esmp"/>
      <w:bookmarkEnd w:id="2"/>
      <w:r w:rsidRPr="00B92C26">
        <w:rPr>
          <w:rFonts w:asciiTheme="minorHAnsi" w:hAnsiTheme="minorHAnsi" w:cstheme="minorHAnsi"/>
          <w:b w:val="0"/>
          <w:color w:val="2F5496" w:themeColor="accent1" w:themeShade="BF"/>
          <w:sz w:val="24"/>
          <w:szCs w:val="22"/>
        </w:rPr>
        <w:t xml:space="preserve">1.3 </w:t>
      </w:r>
      <w:bookmarkStart w:id="4" w:name="scope-of-the-esmp"/>
      <w:bookmarkEnd w:id="3"/>
      <w:r w:rsidRPr="00B92C26">
        <w:rPr>
          <w:rFonts w:asciiTheme="minorHAnsi" w:hAnsiTheme="minorHAnsi" w:cstheme="minorHAnsi"/>
          <w:b w:val="0"/>
          <w:color w:val="2F5496" w:themeColor="accent1" w:themeShade="BF"/>
          <w:sz w:val="24"/>
          <w:szCs w:val="22"/>
        </w:rPr>
        <w:t>Scope of the ESMP</w:t>
      </w:r>
    </w:p>
    <w:p w:rsidR="00AE2D8E" w:rsidRPr="00541874" w:rsidRDefault="00AE2D8E" w:rsidP="00AE2D8E">
      <w:pPr>
        <w:pStyle w:val="FirstParagraph"/>
        <w:rPr>
          <w:rFonts w:cstheme="minorHAnsi"/>
          <w:sz w:val="22"/>
          <w:szCs w:val="22"/>
        </w:rPr>
      </w:pPr>
      <w:r w:rsidRPr="00541874">
        <w:rPr>
          <w:rFonts w:cstheme="minorHAnsi"/>
          <w:sz w:val="22"/>
          <w:szCs w:val="22"/>
        </w:rPr>
        <w:t xml:space="preserve">This ESMP applies exclusively to the </w:t>
      </w:r>
      <w:r>
        <w:rPr>
          <w:rFonts w:cstheme="minorHAnsi"/>
          <w:sz w:val="22"/>
          <w:szCs w:val="22"/>
        </w:rPr>
        <w:t xml:space="preserve">Dam </w:t>
      </w:r>
      <w:r w:rsidRPr="00541874">
        <w:rPr>
          <w:rFonts w:cstheme="minorHAnsi"/>
          <w:sz w:val="22"/>
          <w:szCs w:val="22"/>
        </w:rPr>
        <w:t xml:space="preserve">rehabilitation activities financed under the </w:t>
      </w:r>
      <w:r>
        <w:rPr>
          <w:rFonts w:cstheme="minorHAnsi"/>
          <w:sz w:val="22"/>
          <w:szCs w:val="22"/>
        </w:rPr>
        <w:t>subproject</w:t>
      </w:r>
      <w:r w:rsidRPr="00541874">
        <w:rPr>
          <w:rFonts w:cstheme="minorHAnsi"/>
          <w:sz w:val="22"/>
          <w:szCs w:val="22"/>
        </w:rPr>
        <w:t>.</w:t>
      </w:r>
    </w:p>
    <w:p w:rsidR="00AE2D8E" w:rsidRDefault="00AE2D8E" w:rsidP="00AE2D8E">
      <w:r w:rsidRPr="00541874">
        <w:t>The scope of the ESMP includes the following activities:</w:t>
      </w:r>
    </w:p>
    <w:bookmarkEnd w:id="0"/>
    <w:bookmarkEnd w:id="4"/>
    <w:p w:rsidR="00AE2D8E" w:rsidRPr="00BE1E34" w:rsidRDefault="00AE2D8E" w:rsidP="00AE2D8E">
      <w:pPr>
        <w:pStyle w:val="NoSpacing"/>
      </w:pPr>
      <w:r w:rsidRPr="00BE1E34">
        <w:rPr>
          <w:color w:val="2F5496" w:themeColor="accent1" w:themeShade="BF"/>
        </w:rPr>
        <w:t>Activity 1 – Concrete Corrective Measures at Spillway Structures</w:t>
      </w:r>
    </w:p>
    <w:p w:rsidR="00AE2D8E" w:rsidRPr="00BE1E34" w:rsidRDefault="00AE2D8E" w:rsidP="00AE2D8E">
      <w:pPr>
        <w:pStyle w:val="NoSpacing"/>
      </w:pPr>
      <w:r w:rsidRPr="00BE1E34">
        <w:t>The works include</w:t>
      </w:r>
      <w:r>
        <w:t>:</w:t>
      </w:r>
      <w:r w:rsidRPr="00BE1E34">
        <w:t xml:space="preserve"> rehabilitation of deteriorated concrete elements at the spillway sill and spillway bridge. Activities comprise removal of damaged concrete, treatment of exposed reinforcement, concrete restoration, crack repairs, and application of protective surface coatings.</w:t>
      </w:r>
    </w:p>
    <w:p w:rsidR="00AE2D8E" w:rsidRDefault="00AE2D8E" w:rsidP="00AE2D8E">
      <w:pPr>
        <w:pStyle w:val="NoSpacing"/>
        <w:rPr>
          <w:color w:val="2F5496" w:themeColor="accent1" w:themeShade="BF"/>
        </w:rPr>
      </w:pPr>
    </w:p>
    <w:p w:rsidR="00AE2D8E" w:rsidRPr="00BE1E34" w:rsidRDefault="00AE2D8E" w:rsidP="00AE2D8E">
      <w:pPr>
        <w:pStyle w:val="NoSpacing"/>
        <w:rPr>
          <w:color w:val="2F5496" w:themeColor="accent1" w:themeShade="BF"/>
        </w:rPr>
      </w:pPr>
      <w:r w:rsidRPr="00BE1E34">
        <w:rPr>
          <w:color w:val="2F5496" w:themeColor="accent1" w:themeShade="BF"/>
        </w:rPr>
        <w:t>Activity 2 – Rehabilitation of the Intake Tower</w:t>
      </w:r>
    </w:p>
    <w:p w:rsidR="00AE2D8E" w:rsidRPr="00BE1E34" w:rsidRDefault="00AE2D8E" w:rsidP="00AE2D8E">
      <w:pPr>
        <w:pStyle w:val="NoSpacing"/>
      </w:pPr>
      <w:r w:rsidRPr="00BE1E34">
        <w:t>The works include</w:t>
      </w:r>
      <w:r>
        <w:t>:</w:t>
      </w:r>
      <w:r w:rsidRPr="00BE1E34">
        <w:t xml:space="preserve"> rehabilitation of the intake tower slab and repair of cracks in the internal walls of the intake tower to minimize leakage. Activities comprise concrete repair works, crack sealing and injection, waterproofing measures, and application of protective protective systems where required.</w:t>
      </w:r>
    </w:p>
    <w:p w:rsidR="00AE2D8E" w:rsidRDefault="00AE2D8E" w:rsidP="00AE2D8E">
      <w:pPr>
        <w:pStyle w:val="NoSpacing"/>
        <w:rPr>
          <w:color w:val="2F5496" w:themeColor="accent1" w:themeShade="BF"/>
        </w:rPr>
      </w:pPr>
    </w:p>
    <w:p w:rsidR="00AE2D8E" w:rsidRPr="00BE1E34" w:rsidRDefault="00AE2D8E" w:rsidP="00AE2D8E">
      <w:pPr>
        <w:pStyle w:val="NoSpacing"/>
        <w:rPr>
          <w:color w:val="2F5496" w:themeColor="accent1" w:themeShade="BF"/>
        </w:rPr>
      </w:pPr>
      <w:r w:rsidRPr="00BE1E34">
        <w:rPr>
          <w:color w:val="2F5496" w:themeColor="accent1" w:themeShade="BF"/>
        </w:rPr>
        <w:t>Activity 3 – Rehabilitation of the Spillway Approach Channel</w:t>
      </w:r>
    </w:p>
    <w:p w:rsidR="00AE2D8E" w:rsidRPr="00BE1E34" w:rsidRDefault="00AE2D8E" w:rsidP="00AE2D8E">
      <w:pPr>
        <w:pStyle w:val="NoSpacing"/>
      </w:pPr>
      <w:r w:rsidRPr="00BE1E34">
        <w:t>The works include</w:t>
      </w:r>
      <w:r>
        <w:t>:</w:t>
      </w:r>
      <w:r w:rsidRPr="00BE1E34">
        <w:t xml:space="preserve"> rehabilitation of eroded sections of the spillway approach channel through installation of gabions and Reno mattresses, placement of suitable fill materials, restoration of the original channel profile, and implementation of erosion protection measures.</w:t>
      </w:r>
    </w:p>
    <w:p w:rsidR="00AE2D8E" w:rsidRDefault="00AE2D8E" w:rsidP="00AE2D8E">
      <w:pPr>
        <w:pStyle w:val="NoSpacing"/>
        <w:rPr>
          <w:color w:val="2F5496" w:themeColor="accent1" w:themeShade="BF"/>
        </w:rPr>
      </w:pPr>
    </w:p>
    <w:p w:rsidR="00AE2D8E" w:rsidRPr="00BE1E34" w:rsidRDefault="00AE2D8E" w:rsidP="00AE2D8E">
      <w:pPr>
        <w:pStyle w:val="NoSpacing"/>
        <w:rPr>
          <w:color w:val="2F5496" w:themeColor="accent1" w:themeShade="BF"/>
        </w:rPr>
      </w:pPr>
      <w:r w:rsidRPr="00BE1E34">
        <w:rPr>
          <w:color w:val="2F5496" w:themeColor="accent1" w:themeShade="BF"/>
        </w:rPr>
        <w:t>Activity 4 – Electromechanical and Hydromechanical (EM/HSS) Rehabilitation Works</w:t>
      </w:r>
    </w:p>
    <w:p w:rsidR="00AE2D8E" w:rsidRDefault="00AE2D8E" w:rsidP="00AE2D8E">
      <w:pPr>
        <w:pStyle w:val="NoSpacing"/>
      </w:pPr>
      <w:r w:rsidRPr="00BE1E34">
        <w:t>The works include</w:t>
      </w:r>
      <w:r>
        <w:t>:</w:t>
      </w:r>
      <w:r w:rsidRPr="00BE1E34">
        <w:t xml:space="preserve"> rehabilitation and replacement of selected electromechanical and hydromechanical equipment within the intake tower and gallery, including replacement of the DN 700 water supply pipe, DN 700 gate valves and associated actuators, replacement of the DN 400 aeration pipe, and associated testing and commissioning works.</w:t>
      </w:r>
    </w:p>
    <w:p w:rsidR="00AE2D8E" w:rsidRPr="00BE1E34" w:rsidRDefault="00AE2D8E" w:rsidP="00AE2D8E">
      <w:pPr>
        <w:pStyle w:val="NoSpacing"/>
      </w:pPr>
    </w:p>
    <w:p w:rsidR="00AE2D8E" w:rsidRPr="00BE1E34" w:rsidRDefault="00AE2D8E" w:rsidP="00AE2D8E">
      <w:pPr>
        <w:pStyle w:val="NoSpacing"/>
      </w:pPr>
      <w:r w:rsidRPr="00BE1E34">
        <w:rPr>
          <w:color w:val="2F5496" w:themeColor="accent1" w:themeShade="BF"/>
        </w:rPr>
        <w:t>Activity 5 – Completion of Monitoring Instrumentation System</w:t>
      </w:r>
    </w:p>
    <w:p w:rsidR="00AE2D8E" w:rsidRDefault="00AE2D8E" w:rsidP="00AE2D8E">
      <w:r w:rsidRPr="00BE1E34">
        <w:t>The works include</w:t>
      </w:r>
      <w:r>
        <w:t>:</w:t>
      </w:r>
      <w:r w:rsidRPr="00BE1E34">
        <w:t xml:space="preserve"> completion of installation of monitoring instruments, associated cabling and communication connections, integration with the Data Acquisition System (DAS), functional testing and calibration of installed equipment, and commissioning of the monitoring system.</w:t>
      </w:r>
    </w:p>
    <w:p w:rsidR="00AE2D8E" w:rsidRPr="00926262" w:rsidRDefault="00AE2D8E" w:rsidP="00AE2D8E">
      <w:pPr>
        <w:rPr>
          <w:rFonts w:eastAsia="Times New Roman" w:cstheme="minorHAnsi"/>
          <w:szCs w:val="24"/>
          <w14:ligatures w14:val="none"/>
        </w:rPr>
      </w:pPr>
      <w:r w:rsidRPr="00926262">
        <w:rPr>
          <w:rFonts w:eastAsia="Times New Roman" w:cstheme="minorHAnsi"/>
          <w:szCs w:val="24"/>
          <w14:ligatures w14:val="none"/>
        </w:rPr>
        <w:t xml:space="preserve">No rehabilitation works are proposed on the embankment dam body, reservoir shoreline, saddle dam, or other ancillary structures under the current </w:t>
      </w:r>
      <w:r>
        <w:rPr>
          <w:rFonts w:eastAsia="Times New Roman" w:cstheme="minorHAnsi"/>
          <w:szCs w:val="24"/>
          <w14:ligatures w14:val="none"/>
        </w:rPr>
        <w:t>subproject</w:t>
      </w:r>
      <w:r w:rsidRPr="00926262">
        <w:rPr>
          <w:rFonts w:eastAsia="Times New Roman" w:cstheme="minorHAnsi"/>
          <w:szCs w:val="24"/>
          <w14:ligatures w14:val="none"/>
        </w:rPr>
        <w:t xml:space="preserve"> scope. The </w:t>
      </w:r>
      <w:r>
        <w:rPr>
          <w:rFonts w:eastAsia="Times New Roman" w:cstheme="minorHAnsi"/>
          <w:szCs w:val="24"/>
          <w14:ligatures w14:val="none"/>
        </w:rPr>
        <w:t>subproject</w:t>
      </w:r>
      <w:r w:rsidRPr="00926262">
        <w:rPr>
          <w:rFonts w:eastAsia="Times New Roman" w:cstheme="minorHAnsi"/>
          <w:szCs w:val="24"/>
          <w14:ligatures w14:val="none"/>
        </w:rPr>
        <w:t xml:space="preserve"> is limited to rehabilitation and upgrading of existing infrastructure within the operational footprint of the dam.</w:t>
      </w:r>
    </w:p>
    <w:p w:rsidR="00AE2D8E" w:rsidRPr="00BE1E34" w:rsidRDefault="00AE2D8E" w:rsidP="00AE2D8E">
      <w:pPr>
        <w:pStyle w:val="NoSpacing"/>
      </w:pPr>
    </w:p>
    <w:p w:rsidR="00AE2D8E" w:rsidRDefault="00AE2D8E" w:rsidP="00AE2D8E">
      <w:pPr>
        <w:pStyle w:val="BodyText"/>
      </w:pPr>
    </w:p>
    <w:p w:rsidR="00AE2D8E" w:rsidRDefault="00AE2D8E" w:rsidP="00AE2D8E">
      <w:pPr>
        <w:pStyle w:val="BodyText"/>
      </w:pPr>
    </w:p>
    <w:p w:rsidR="00AE2D8E" w:rsidRPr="003C2220" w:rsidRDefault="00AE2D8E" w:rsidP="00AE2D8E">
      <w:pPr>
        <w:pStyle w:val="BodyText"/>
      </w:pPr>
    </w:p>
    <w:p w:rsidR="00AE2D8E" w:rsidRPr="005778BB" w:rsidRDefault="00AE2D8E" w:rsidP="00AE2D8E">
      <w:pPr>
        <w:pStyle w:val="Heading2"/>
        <w:rPr>
          <w:rFonts w:asciiTheme="minorHAnsi" w:hAnsiTheme="minorHAnsi" w:cstheme="minorHAnsi"/>
          <w:sz w:val="32"/>
          <w:szCs w:val="22"/>
        </w:rPr>
      </w:pPr>
      <w:bookmarkStart w:id="5" w:name="legal-policy-and-institutional-framework"/>
      <w:r w:rsidRPr="00541874">
        <w:rPr>
          <w:rFonts w:asciiTheme="minorHAnsi" w:hAnsiTheme="minorHAnsi" w:cstheme="minorHAnsi"/>
          <w:sz w:val="32"/>
          <w:szCs w:val="22"/>
        </w:rPr>
        <w:t>2. LEGAL, POLICY AND INSTITUTIONAL FRAMEWORK</w:t>
      </w:r>
      <w:bookmarkStart w:id="6" w:name="applicable-national-legislation"/>
    </w:p>
    <w:p w:rsidR="00AE2D8E" w:rsidRPr="00B227AF" w:rsidRDefault="00AE2D8E" w:rsidP="00AE2D8E">
      <w:pPr>
        <w:pStyle w:val="Heading3"/>
        <w:rPr>
          <w:rFonts w:asciiTheme="minorHAnsi" w:hAnsiTheme="minorHAnsi" w:cstheme="minorHAnsi"/>
          <w:szCs w:val="22"/>
        </w:rPr>
      </w:pPr>
      <w:r w:rsidRPr="00B227AF">
        <w:rPr>
          <w:rFonts w:asciiTheme="minorHAnsi" w:hAnsiTheme="minorHAnsi" w:cstheme="minorHAnsi"/>
          <w:szCs w:val="22"/>
        </w:rPr>
        <w:t>2.1 Applicable National Legislation</w:t>
      </w:r>
    </w:p>
    <w:p w:rsidR="00AE2D8E" w:rsidRPr="00541874" w:rsidRDefault="00AE2D8E" w:rsidP="00AE2D8E">
      <w:pPr>
        <w:pStyle w:val="FirstParagraph"/>
        <w:rPr>
          <w:rFonts w:cstheme="minorHAnsi"/>
          <w:sz w:val="22"/>
          <w:szCs w:val="22"/>
        </w:rPr>
      </w:pPr>
      <w:r w:rsidRPr="00541874">
        <w:rPr>
          <w:rFonts w:cstheme="minorHAnsi"/>
          <w:sz w:val="22"/>
          <w:szCs w:val="22"/>
        </w:rPr>
        <w:t xml:space="preserve">The </w:t>
      </w:r>
      <w:r>
        <w:rPr>
          <w:rFonts w:cstheme="minorHAnsi"/>
          <w:sz w:val="22"/>
          <w:szCs w:val="22"/>
        </w:rPr>
        <w:t>subproject</w:t>
      </w:r>
      <w:r w:rsidRPr="00541874">
        <w:rPr>
          <w:rFonts w:cstheme="minorHAnsi"/>
          <w:sz w:val="22"/>
          <w:szCs w:val="22"/>
        </w:rPr>
        <w:t xml:space="preserve"> shall be implemented in accordance with the applicable environmental, occupational health and safety, water management, labour and construction legislation of the Republic of Kosovo, as well as the requirements of the World Bank Environmental and Social Framework (ESF). Compliance with applicable legal requirements shall be ensured throughout </w:t>
      </w:r>
      <w:r>
        <w:rPr>
          <w:rFonts w:cstheme="minorHAnsi"/>
          <w:sz w:val="22"/>
          <w:szCs w:val="22"/>
        </w:rPr>
        <w:t>subproject</w:t>
      </w:r>
      <w:r w:rsidRPr="00541874">
        <w:rPr>
          <w:rFonts w:cstheme="minorHAnsi"/>
          <w:sz w:val="22"/>
          <w:szCs w:val="22"/>
        </w:rPr>
        <w:t xml:space="preserve"> implementation.</w:t>
      </w:r>
    </w:p>
    <w:p w:rsidR="00AE2D8E" w:rsidRDefault="00AE2D8E" w:rsidP="00AE2D8E">
      <w:pPr>
        <w:pStyle w:val="BodyText"/>
        <w:rPr>
          <w:rFonts w:asciiTheme="minorHAnsi" w:hAnsiTheme="minorHAnsi" w:cstheme="minorHAnsi"/>
        </w:rPr>
      </w:pPr>
      <w:r w:rsidRPr="00541874">
        <w:rPr>
          <w:rFonts w:asciiTheme="minorHAnsi" w:hAnsiTheme="minorHAnsi" w:cstheme="minorHAnsi"/>
        </w:rPr>
        <w:t>The principal legal instruments relevant to the proposed rehabilitation works are summarized below.</w:t>
      </w:r>
    </w:p>
    <w:p w:rsidR="00AE2D8E" w:rsidRDefault="00AE2D8E" w:rsidP="00AE2D8E">
      <w:pPr>
        <w:pStyle w:val="BodyText"/>
        <w:rPr>
          <w:rFonts w:asciiTheme="minorHAnsi" w:hAnsiTheme="minorHAnsi" w:cstheme="minorHAnsi"/>
        </w:rPr>
      </w:pPr>
    </w:p>
    <w:p w:rsidR="00AE2D8E" w:rsidRDefault="00AE2D8E" w:rsidP="00AE2D8E">
      <w:pPr>
        <w:pStyle w:val="BodyText"/>
        <w:rPr>
          <w:rFonts w:asciiTheme="minorHAnsi" w:hAnsiTheme="minorHAnsi" w:cstheme="minorHAnsi"/>
        </w:rPr>
      </w:pPr>
    </w:p>
    <w:p w:rsidR="00AE2D8E" w:rsidRPr="0068540F" w:rsidRDefault="00AE2D8E" w:rsidP="00AE2D8E">
      <w:pPr>
        <w:pStyle w:val="NoSpacing"/>
        <w:rPr>
          <w:b/>
        </w:rPr>
      </w:pPr>
      <w:r w:rsidRPr="0068540F">
        <w:rPr>
          <w:b/>
        </w:rPr>
        <w:t xml:space="preserve">Table 2-1. Applicable National Legislation </w:t>
      </w:r>
    </w:p>
    <w:tbl>
      <w:tblPr>
        <w:tblStyle w:val="TableGrid"/>
        <w:tblW w:w="0" w:type="auto"/>
        <w:tblLook w:val="04A0" w:firstRow="1" w:lastRow="0" w:firstColumn="1" w:lastColumn="0" w:noHBand="0" w:noVBand="1"/>
      </w:tblPr>
      <w:tblGrid>
        <w:gridCol w:w="2547"/>
        <w:gridCol w:w="6803"/>
      </w:tblGrid>
      <w:tr w:rsidR="00AE2D8E" w:rsidRPr="0068540F" w:rsidTr="0037691A">
        <w:tc>
          <w:tcPr>
            <w:tcW w:w="2547" w:type="dxa"/>
            <w:shd w:val="clear" w:color="auto" w:fill="DEEAF6" w:themeFill="accent5" w:themeFillTint="33"/>
          </w:tcPr>
          <w:p w:rsidR="00AE2D8E" w:rsidRPr="00881686" w:rsidRDefault="00AE2D8E" w:rsidP="0037691A">
            <w:pPr>
              <w:pStyle w:val="NoSpacing"/>
              <w:rPr>
                <w:rFonts w:cstheme="minorHAnsi"/>
                <w:b/>
              </w:rPr>
            </w:pPr>
            <w:r w:rsidRPr="00881686">
              <w:rPr>
                <w:rFonts w:cstheme="minorHAnsi"/>
                <w:b/>
              </w:rPr>
              <w:t>Legal Instrument</w:t>
            </w:r>
          </w:p>
        </w:tc>
        <w:tc>
          <w:tcPr>
            <w:tcW w:w="6803" w:type="dxa"/>
            <w:shd w:val="clear" w:color="auto" w:fill="DEEAF6" w:themeFill="accent5" w:themeFillTint="33"/>
          </w:tcPr>
          <w:p w:rsidR="00AE2D8E" w:rsidRPr="00881686" w:rsidRDefault="00AE2D8E" w:rsidP="0037691A">
            <w:pPr>
              <w:pStyle w:val="NoSpacing"/>
              <w:rPr>
                <w:rFonts w:cstheme="minorHAnsi"/>
                <w:b/>
              </w:rPr>
            </w:pPr>
            <w:r w:rsidRPr="00881686">
              <w:rPr>
                <w:rFonts w:cstheme="minorHAnsi"/>
                <w:b/>
              </w:rPr>
              <w:t xml:space="preserve">Relevance to the </w:t>
            </w:r>
            <w:r>
              <w:rPr>
                <w:rFonts w:cstheme="minorHAnsi"/>
                <w:b/>
              </w:rPr>
              <w:t>Subproject</w:t>
            </w:r>
          </w:p>
          <w:p w:rsidR="00AE2D8E" w:rsidRPr="00881686" w:rsidRDefault="00AE2D8E" w:rsidP="0037691A">
            <w:pPr>
              <w:pStyle w:val="NoSpacing"/>
              <w:rPr>
                <w:rFonts w:cstheme="minorHAnsi"/>
                <w:b/>
              </w:rPr>
            </w:pPr>
          </w:p>
        </w:tc>
      </w:tr>
      <w:tr w:rsidR="00AE2D8E" w:rsidTr="0037691A">
        <w:tc>
          <w:tcPr>
            <w:tcW w:w="2547" w:type="dxa"/>
            <w:shd w:val="clear" w:color="auto" w:fill="FFFFFF" w:themeFill="background1"/>
          </w:tcPr>
          <w:p w:rsidR="00AE2D8E" w:rsidRPr="00881686" w:rsidRDefault="00AE2D8E" w:rsidP="0037691A">
            <w:pPr>
              <w:pStyle w:val="Compact"/>
              <w:rPr>
                <w:rFonts w:cstheme="minorHAnsi"/>
                <w:sz w:val="22"/>
                <w:szCs w:val="22"/>
              </w:rPr>
            </w:pPr>
            <w:r w:rsidRPr="00881686">
              <w:rPr>
                <w:rFonts w:cstheme="minorHAnsi"/>
                <w:sz w:val="22"/>
                <w:szCs w:val="22"/>
              </w:rPr>
              <w:t>Law No. 03/L-025 on Environmental Protection</w:t>
            </w:r>
          </w:p>
        </w:tc>
        <w:tc>
          <w:tcPr>
            <w:tcW w:w="6803" w:type="dxa"/>
          </w:tcPr>
          <w:p w:rsidR="00AE2D8E" w:rsidRPr="00881686" w:rsidRDefault="00AE2D8E" w:rsidP="0037691A">
            <w:pPr>
              <w:pStyle w:val="Compact"/>
              <w:rPr>
                <w:rFonts w:cstheme="minorHAnsi"/>
                <w:sz w:val="22"/>
                <w:szCs w:val="22"/>
              </w:rPr>
            </w:pPr>
            <w:r w:rsidRPr="00881686">
              <w:rPr>
                <w:rFonts w:cstheme="minorHAnsi"/>
                <w:sz w:val="22"/>
                <w:szCs w:val="22"/>
              </w:rPr>
              <w:t>Establishes the general principles of environmental protection, pollution prevention and sustainable development and provides the overall framework for management of environmental impacts associated with the rehabilitation works.</w:t>
            </w:r>
          </w:p>
        </w:tc>
      </w:tr>
      <w:tr w:rsidR="00AE2D8E" w:rsidTr="0037691A">
        <w:tc>
          <w:tcPr>
            <w:tcW w:w="2547" w:type="dxa"/>
            <w:shd w:val="clear" w:color="auto" w:fill="FFFFFF" w:themeFill="background1"/>
          </w:tcPr>
          <w:p w:rsidR="00AE2D8E" w:rsidRPr="00881686" w:rsidRDefault="00AE2D8E" w:rsidP="0037691A">
            <w:pPr>
              <w:pStyle w:val="Compact"/>
              <w:rPr>
                <w:rFonts w:cstheme="minorHAnsi"/>
                <w:sz w:val="22"/>
                <w:szCs w:val="22"/>
              </w:rPr>
            </w:pPr>
            <w:r w:rsidRPr="00881686">
              <w:rPr>
                <w:rFonts w:cstheme="minorHAnsi"/>
                <w:sz w:val="22"/>
                <w:szCs w:val="22"/>
              </w:rPr>
              <w:t>Law No. 04/L-147 on Waters of Kosovo</w:t>
            </w:r>
          </w:p>
        </w:tc>
        <w:tc>
          <w:tcPr>
            <w:tcW w:w="6803" w:type="dxa"/>
          </w:tcPr>
          <w:p w:rsidR="00AE2D8E" w:rsidRPr="00881686" w:rsidRDefault="00AE2D8E" w:rsidP="0037691A">
            <w:pPr>
              <w:pStyle w:val="Compact"/>
              <w:rPr>
                <w:rFonts w:cstheme="minorHAnsi"/>
                <w:sz w:val="22"/>
                <w:szCs w:val="22"/>
              </w:rPr>
            </w:pPr>
            <w:r w:rsidRPr="005E1B3F">
              <w:rPr>
                <w:rFonts w:ascii="Calibri" w:hAnsi="Calibri" w:cs="Calibri"/>
                <w:sz w:val="22"/>
                <w:szCs w:val="22"/>
              </w:rPr>
              <w:t>Regulates the protection, management and sustainable use of water resources. The law is particularly relevant as the rehabilitation works will be undertaken within an operational reservoir and associated hydraulic infrastructure used for water supply and irrigation purposes.</w:t>
            </w:r>
          </w:p>
        </w:tc>
      </w:tr>
      <w:tr w:rsidR="00AE2D8E" w:rsidTr="0037691A">
        <w:tc>
          <w:tcPr>
            <w:tcW w:w="2547" w:type="dxa"/>
            <w:shd w:val="clear" w:color="auto" w:fill="FFFFFF" w:themeFill="background1"/>
          </w:tcPr>
          <w:p w:rsidR="00AE2D8E" w:rsidRPr="00881686" w:rsidRDefault="00AE2D8E" w:rsidP="0037691A">
            <w:pPr>
              <w:pStyle w:val="Compact"/>
              <w:rPr>
                <w:rFonts w:cstheme="minorHAnsi"/>
                <w:sz w:val="22"/>
                <w:szCs w:val="22"/>
              </w:rPr>
            </w:pPr>
            <w:r w:rsidRPr="00881686">
              <w:rPr>
                <w:rFonts w:cstheme="minorHAnsi"/>
                <w:sz w:val="22"/>
                <w:szCs w:val="22"/>
              </w:rPr>
              <w:t>Law No. 04/L-060 on Waste</w:t>
            </w:r>
          </w:p>
        </w:tc>
        <w:tc>
          <w:tcPr>
            <w:tcW w:w="6803" w:type="dxa"/>
          </w:tcPr>
          <w:p w:rsidR="00AE2D8E" w:rsidRPr="00881686" w:rsidRDefault="00AE2D8E" w:rsidP="0037691A">
            <w:pPr>
              <w:pStyle w:val="Compact"/>
              <w:rPr>
                <w:rFonts w:cstheme="minorHAnsi"/>
                <w:sz w:val="22"/>
                <w:szCs w:val="22"/>
              </w:rPr>
            </w:pPr>
            <w:r w:rsidRPr="005E1B3F">
              <w:rPr>
                <w:rFonts w:ascii="Calibri" w:hAnsi="Calibri" w:cs="Calibri"/>
                <w:sz w:val="22"/>
                <w:szCs w:val="22"/>
              </w:rPr>
              <w:t>Establishes requirements for collection, segregation, transport, recovery and disposal of waste. The</w:t>
            </w:r>
            <w:r>
              <w:rPr>
                <w:rFonts w:ascii="Calibri" w:hAnsi="Calibri" w:cs="Calibri"/>
                <w:sz w:val="22"/>
                <w:szCs w:val="22"/>
              </w:rPr>
              <w:t xml:space="preserve"> subproject</w:t>
            </w:r>
            <w:r w:rsidRPr="005E1B3F">
              <w:rPr>
                <w:rFonts w:ascii="Calibri" w:hAnsi="Calibri" w:cs="Calibri"/>
                <w:sz w:val="22"/>
                <w:szCs w:val="22"/>
              </w:rPr>
              <w:t xml:space="preserve"> will generate construction and demolition waste, scrap metal, packaging waste and limited quantities of hazardous waste during rehabilitation activities.</w:t>
            </w:r>
          </w:p>
        </w:tc>
      </w:tr>
      <w:tr w:rsidR="00AE2D8E" w:rsidTr="0037691A">
        <w:tc>
          <w:tcPr>
            <w:tcW w:w="2547" w:type="dxa"/>
            <w:shd w:val="clear" w:color="auto" w:fill="FFFFFF" w:themeFill="background1"/>
          </w:tcPr>
          <w:p w:rsidR="00AE2D8E" w:rsidRPr="00881686" w:rsidRDefault="00AE2D8E" w:rsidP="0037691A">
            <w:pPr>
              <w:pStyle w:val="Compact"/>
              <w:rPr>
                <w:rFonts w:cstheme="minorHAnsi"/>
                <w:sz w:val="22"/>
                <w:szCs w:val="22"/>
              </w:rPr>
            </w:pPr>
            <w:r w:rsidRPr="00881686">
              <w:rPr>
                <w:rFonts w:eastAsia="Times New Roman" w:cstheme="minorHAnsi"/>
                <w:bCs/>
                <w:sz w:val="22"/>
                <w:szCs w:val="22"/>
              </w:rPr>
              <w:t>Law No. 04/L-161 on Safety and Health at Work</w:t>
            </w:r>
          </w:p>
        </w:tc>
        <w:tc>
          <w:tcPr>
            <w:tcW w:w="6803" w:type="dxa"/>
          </w:tcPr>
          <w:p w:rsidR="00AE2D8E" w:rsidRPr="00881686" w:rsidRDefault="00AE2D8E" w:rsidP="0037691A">
            <w:pPr>
              <w:pStyle w:val="Compact"/>
              <w:rPr>
                <w:rFonts w:cstheme="minorHAnsi"/>
                <w:sz w:val="22"/>
                <w:szCs w:val="22"/>
              </w:rPr>
            </w:pPr>
            <w:r w:rsidRPr="005E1B3F">
              <w:rPr>
                <w:rFonts w:ascii="Calibri" w:hAnsi="Calibri" w:cs="Calibri"/>
                <w:sz w:val="22"/>
                <w:szCs w:val="22"/>
              </w:rPr>
              <w:t>Establishes requirements for occupational health and safety, accident prevention and worker protection. The law is relevant due to work at height, confined-space entry, electrical works, lifting operations and handling of heavy equipment.</w:t>
            </w:r>
          </w:p>
        </w:tc>
      </w:tr>
      <w:tr w:rsidR="00AE2D8E" w:rsidTr="0037691A">
        <w:tc>
          <w:tcPr>
            <w:tcW w:w="2547" w:type="dxa"/>
            <w:shd w:val="clear" w:color="auto" w:fill="FFFFFF" w:themeFill="background1"/>
          </w:tcPr>
          <w:p w:rsidR="00AE2D8E" w:rsidRPr="00881686" w:rsidRDefault="00AE2D8E" w:rsidP="0037691A">
            <w:pPr>
              <w:pStyle w:val="Compact"/>
              <w:rPr>
                <w:rFonts w:cstheme="minorHAnsi"/>
                <w:sz w:val="22"/>
                <w:szCs w:val="22"/>
              </w:rPr>
            </w:pPr>
            <w:r w:rsidRPr="00881686">
              <w:rPr>
                <w:rFonts w:cstheme="minorHAnsi"/>
                <w:sz w:val="22"/>
                <w:szCs w:val="22"/>
              </w:rPr>
              <w:t>Law No. 03/L-212 on Labour</w:t>
            </w:r>
          </w:p>
        </w:tc>
        <w:tc>
          <w:tcPr>
            <w:tcW w:w="6803" w:type="dxa"/>
          </w:tcPr>
          <w:p w:rsidR="00AE2D8E" w:rsidRPr="00881686" w:rsidRDefault="00AE2D8E" w:rsidP="0037691A">
            <w:pPr>
              <w:pStyle w:val="Compact"/>
              <w:rPr>
                <w:rFonts w:cstheme="minorHAnsi"/>
                <w:sz w:val="22"/>
                <w:szCs w:val="22"/>
              </w:rPr>
            </w:pPr>
            <w:r w:rsidRPr="00881686">
              <w:rPr>
                <w:rFonts w:cstheme="minorHAnsi"/>
                <w:sz w:val="22"/>
                <w:szCs w:val="22"/>
              </w:rPr>
              <w:t xml:space="preserve">Regulates employment relationships, workers’ rights, working conditions and employer obligations. The law applies to all </w:t>
            </w:r>
            <w:r>
              <w:rPr>
                <w:rFonts w:cstheme="minorHAnsi"/>
                <w:sz w:val="22"/>
                <w:szCs w:val="22"/>
              </w:rPr>
              <w:t>subproject</w:t>
            </w:r>
            <w:r w:rsidRPr="00881686">
              <w:rPr>
                <w:rFonts w:cstheme="minorHAnsi"/>
                <w:sz w:val="22"/>
                <w:szCs w:val="22"/>
              </w:rPr>
              <w:t xml:space="preserve"> workers engaged during implementation.</w:t>
            </w:r>
          </w:p>
        </w:tc>
      </w:tr>
      <w:tr w:rsidR="00AE2D8E" w:rsidTr="0037691A">
        <w:tc>
          <w:tcPr>
            <w:tcW w:w="2547" w:type="dxa"/>
            <w:shd w:val="clear" w:color="auto" w:fill="FFFFFF" w:themeFill="background1"/>
          </w:tcPr>
          <w:p w:rsidR="00AE2D8E" w:rsidRPr="00881686" w:rsidRDefault="00AE2D8E" w:rsidP="0037691A">
            <w:pPr>
              <w:pStyle w:val="Compact"/>
              <w:rPr>
                <w:rFonts w:cstheme="minorHAnsi"/>
                <w:sz w:val="22"/>
                <w:szCs w:val="22"/>
              </w:rPr>
            </w:pPr>
            <w:r w:rsidRPr="00881686">
              <w:rPr>
                <w:rFonts w:cstheme="minorHAnsi"/>
                <w:sz w:val="22"/>
                <w:szCs w:val="22"/>
              </w:rPr>
              <w:t>Law No. 04/L-110 on Construction</w:t>
            </w:r>
          </w:p>
        </w:tc>
        <w:tc>
          <w:tcPr>
            <w:tcW w:w="6803" w:type="dxa"/>
          </w:tcPr>
          <w:p w:rsidR="00AE2D8E" w:rsidRPr="00881686" w:rsidRDefault="00AE2D8E" w:rsidP="0037691A">
            <w:pPr>
              <w:pStyle w:val="Compact"/>
              <w:rPr>
                <w:rFonts w:cstheme="minorHAnsi"/>
                <w:sz w:val="22"/>
                <w:szCs w:val="22"/>
              </w:rPr>
            </w:pPr>
            <w:r w:rsidRPr="00881686">
              <w:rPr>
                <w:rFonts w:cstheme="minorHAnsi"/>
                <w:sz w:val="22"/>
                <w:szCs w:val="22"/>
              </w:rPr>
              <w:t>Establishes technical, administrative and safety requirements governing construction activities and applies to civil, mechanical and electrical rehabilitation works.</w:t>
            </w:r>
          </w:p>
        </w:tc>
      </w:tr>
      <w:tr w:rsidR="00AE2D8E" w:rsidTr="0037691A">
        <w:tc>
          <w:tcPr>
            <w:tcW w:w="2547" w:type="dxa"/>
            <w:shd w:val="clear" w:color="auto" w:fill="FFFFFF" w:themeFill="background1"/>
          </w:tcPr>
          <w:p w:rsidR="00AE2D8E" w:rsidRPr="00881686" w:rsidRDefault="00AE2D8E" w:rsidP="0037691A">
            <w:pPr>
              <w:pStyle w:val="Compact"/>
              <w:rPr>
                <w:rFonts w:cstheme="minorHAnsi"/>
                <w:sz w:val="22"/>
                <w:szCs w:val="22"/>
              </w:rPr>
            </w:pPr>
            <w:r w:rsidRPr="00881686">
              <w:rPr>
                <w:rFonts w:cstheme="minorHAnsi"/>
                <w:sz w:val="22"/>
                <w:szCs w:val="22"/>
              </w:rPr>
              <w:t>Law No. 04/L-197 on Chemicals</w:t>
            </w:r>
          </w:p>
        </w:tc>
        <w:tc>
          <w:tcPr>
            <w:tcW w:w="6803" w:type="dxa"/>
          </w:tcPr>
          <w:p w:rsidR="00AE2D8E" w:rsidRPr="00881686" w:rsidRDefault="00AE2D8E" w:rsidP="0037691A">
            <w:pPr>
              <w:pStyle w:val="Compact"/>
              <w:rPr>
                <w:rFonts w:cstheme="minorHAnsi"/>
                <w:sz w:val="22"/>
                <w:szCs w:val="22"/>
              </w:rPr>
            </w:pPr>
            <w:r w:rsidRPr="005E1B3F">
              <w:rPr>
                <w:rFonts w:ascii="Calibri" w:hAnsi="Calibri" w:cs="Calibri"/>
                <w:sz w:val="22"/>
                <w:szCs w:val="22"/>
              </w:rPr>
              <w:t>Regulates the handling, storage, transport and disposal of chemicals and hazardous substances. The law is relevant due to the use of repair mortars, polyurethane resins, protective coatings, corrosion protection products, fuels, lubricants and other chemical materials during rehabilitation works.</w:t>
            </w:r>
          </w:p>
        </w:tc>
      </w:tr>
    </w:tbl>
    <w:p w:rsidR="00AE2D8E" w:rsidRDefault="00AE2D8E" w:rsidP="00AE2D8E">
      <w:pPr>
        <w:pStyle w:val="BodyText"/>
        <w:rPr>
          <w:rFonts w:asciiTheme="minorHAnsi" w:hAnsiTheme="minorHAnsi" w:cstheme="minorHAnsi"/>
        </w:rPr>
      </w:pPr>
    </w:p>
    <w:p w:rsidR="00AE2D8E" w:rsidRDefault="00AE2D8E" w:rsidP="00AE2D8E">
      <w:r w:rsidRPr="00541874">
        <w:t xml:space="preserve">The proposed activities consist exclusively of rehabilitation and upgrading works within the existing operational footprint of </w:t>
      </w:r>
      <w:r>
        <w:t>Radoniqi</w:t>
      </w:r>
      <w:r w:rsidRPr="00541874">
        <w:t xml:space="preserve"> Dam and its associated infrastructure. </w:t>
      </w:r>
      <w:r>
        <w:t xml:space="preserve"> </w:t>
      </w:r>
    </w:p>
    <w:p w:rsidR="00AE2D8E" w:rsidRDefault="00AE2D8E" w:rsidP="00AE2D8E">
      <w:r w:rsidRPr="00541874">
        <w:t xml:space="preserve">The </w:t>
      </w:r>
      <w:r>
        <w:t>subproject</w:t>
      </w:r>
      <w:r w:rsidRPr="00541874">
        <w:t xml:space="preserve"> does not involve expansion of the reservoir, modification of the dam embankment, land acquisition, involuntary resettlement, physical displacement or restrictions on land use.</w:t>
      </w:r>
      <w:r>
        <w:t xml:space="preserve"> </w:t>
      </w:r>
    </w:p>
    <w:p w:rsidR="00AE2D8E" w:rsidRPr="00541874" w:rsidRDefault="00AE2D8E" w:rsidP="00AE2D8E">
      <w:r w:rsidRPr="00541874">
        <w:t>Environmental and social impacts are expected to be localized, temporary and manageable through implementation of good construction practices and the mitigation and monitoring measures defined in this ESMP.</w:t>
      </w:r>
    </w:p>
    <w:p w:rsidR="00AE2D8E" w:rsidRPr="00C4696E" w:rsidRDefault="00AE2D8E" w:rsidP="00AE2D8E">
      <w:bookmarkStart w:id="7" w:name="X43d0d24c01a0ae635bb359b094328e60d4ca69f"/>
      <w:bookmarkEnd w:id="5"/>
      <w:bookmarkEnd w:id="6"/>
    </w:p>
    <w:p w:rsidR="00AE2D8E" w:rsidRPr="0007208F" w:rsidRDefault="00AE2D8E" w:rsidP="00AE2D8E">
      <w:pPr>
        <w:pStyle w:val="Heading3"/>
        <w:rPr>
          <w:rFonts w:asciiTheme="minorHAnsi" w:hAnsiTheme="minorHAnsi" w:cstheme="minorHAnsi"/>
          <w:color w:val="2F5496" w:themeColor="accent1" w:themeShade="BF"/>
          <w:szCs w:val="22"/>
        </w:rPr>
      </w:pPr>
      <w:r w:rsidRPr="0007208F">
        <w:rPr>
          <w:rFonts w:asciiTheme="minorHAnsi" w:hAnsiTheme="minorHAnsi" w:cstheme="minorHAnsi"/>
          <w:color w:val="2F5496" w:themeColor="accent1" w:themeShade="BF"/>
          <w:szCs w:val="22"/>
        </w:rPr>
        <w:t>2.2 World Bank Environmental and Social Standards</w:t>
      </w:r>
    </w:p>
    <w:p w:rsidR="00AE2D8E" w:rsidRDefault="00AE2D8E" w:rsidP="00AE2D8E">
      <w:pPr>
        <w:pStyle w:val="FirstParagraph"/>
        <w:rPr>
          <w:rFonts w:cstheme="minorHAnsi"/>
          <w:sz w:val="22"/>
          <w:szCs w:val="22"/>
        </w:rPr>
      </w:pPr>
      <w:r w:rsidRPr="00541874">
        <w:rPr>
          <w:rFonts w:cstheme="minorHAnsi"/>
          <w:sz w:val="22"/>
          <w:szCs w:val="22"/>
        </w:rPr>
        <w:t xml:space="preserve">The </w:t>
      </w:r>
      <w:r>
        <w:rPr>
          <w:rFonts w:cstheme="minorHAnsi"/>
          <w:sz w:val="22"/>
          <w:szCs w:val="22"/>
        </w:rPr>
        <w:t>subproject</w:t>
      </w:r>
      <w:r w:rsidRPr="00541874">
        <w:rPr>
          <w:rFonts w:cstheme="minorHAnsi"/>
          <w:sz w:val="22"/>
          <w:szCs w:val="22"/>
        </w:rPr>
        <w:t xml:space="preserve"> is financed by the World Bank and is subject to the requirements of the Environmental and Social Framework (ESF). The applicability of the Environmental and Social Standards (ESSs) was assessed based on the nature and scope of the proposed rehabilitation works.</w:t>
      </w:r>
    </w:p>
    <w:p w:rsidR="00AE2D8E" w:rsidRPr="0068540F" w:rsidRDefault="00AE2D8E" w:rsidP="00AE2D8E">
      <w:pPr>
        <w:pStyle w:val="NoSpacing"/>
        <w:rPr>
          <w:b/>
        </w:rPr>
      </w:pPr>
      <w:r w:rsidRPr="0068540F">
        <w:rPr>
          <w:b/>
        </w:rPr>
        <w:t>Table 2-2. Applicability of World Bank Environmental and Social Standards</w:t>
      </w:r>
    </w:p>
    <w:tbl>
      <w:tblPr>
        <w:tblStyle w:val="TableGrid"/>
        <w:tblW w:w="0" w:type="auto"/>
        <w:tblLook w:val="04A0" w:firstRow="1" w:lastRow="0" w:firstColumn="1" w:lastColumn="0" w:noHBand="0" w:noVBand="1"/>
      </w:tblPr>
      <w:tblGrid>
        <w:gridCol w:w="2263"/>
        <w:gridCol w:w="1701"/>
        <w:gridCol w:w="5386"/>
      </w:tblGrid>
      <w:tr w:rsidR="00AE2D8E" w:rsidRPr="0068540F" w:rsidTr="0037691A">
        <w:tc>
          <w:tcPr>
            <w:tcW w:w="2263" w:type="dxa"/>
            <w:shd w:val="clear" w:color="auto" w:fill="DEEAF6" w:themeFill="accent5" w:themeFillTint="33"/>
          </w:tcPr>
          <w:p w:rsidR="00AE2D8E" w:rsidRPr="0068540F" w:rsidRDefault="00AE2D8E" w:rsidP="0037691A">
            <w:pPr>
              <w:pStyle w:val="NoSpacing"/>
              <w:rPr>
                <w:rFonts w:cstheme="minorHAnsi"/>
                <w:b/>
              </w:rPr>
            </w:pPr>
            <w:r w:rsidRPr="0068540F">
              <w:rPr>
                <w:rFonts w:cstheme="minorHAnsi"/>
                <w:b/>
              </w:rPr>
              <w:t>ESS</w:t>
            </w:r>
          </w:p>
        </w:tc>
        <w:tc>
          <w:tcPr>
            <w:tcW w:w="1701" w:type="dxa"/>
            <w:shd w:val="clear" w:color="auto" w:fill="DEEAF6" w:themeFill="accent5" w:themeFillTint="33"/>
          </w:tcPr>
          <w:p w:rsidR="00AE2D8E" w:rsidRPr="0068540F" w:rsidRDefault="00AE2D8E" w:rsidP="0037691A">
            <w:pPr>
              <w:pStyle w:val="NoSpacing"/>
              <w:rPr>
                <w:rFonts w:cstheme="minorHAnsi"/>
                <w:b/>
              </w:rPr>
            </w:pPr>
            <w:r w:rsidRPr="0068540F">
              <w:rPr>
                <w:rFonts w:cstheme="minorHAnsi"/>
                <w:b/>
              </w:rPr>
              <w:t>Applicability</w:t>
            </w:r>
          </w:p>
        </w:tc>
        <w:tc>
          <w:tcPr>
            <w:tcW w:w="5386" w:type="dxa"/>
            <w:shd w:val="clear" w:color="auto" w:fill="DEEAF6" w:themeFill="accent5" w:themeFillTint="33"/>
          </w:tcPr>
          <w:p w:rsidR="00AE2D8E" w:rsidRDefault="00AE2D8E" w:rsidP="0037691A">
            <w:pPr>
              <w:pStyle w:val="NoSpacing"/>
              <w:rPr>
                <w:rFonts w:cstheme="minorHAnsi"/>
                <w:b/>
              </w:rPr>
            </w:pPr>
            <w:r w:rsidRPr="0068540F">
              <w:rPr>
                <w:rFonts w:cstheme="minorHAnsi"/>
                <w:b/>
              </w:rPr>
              <w:t>Justification</w:t>
            </w:r>
          </w:p>
          <w:p w:rsidR="00AE2D8E" w:rsidRPr="0068540F" w:rsidRDefault="00AE2D8E" w:rsidP="0037691A">
            <w:pPr>
              <w:pStyle w:val="NoSpacing"/>
              <w:rPr>
                <w:rFonts w:cstheme="minorHAnsi"/>
                <w:b/>
              </w:rPr>
            </w:pPr>
          </w:p>
        </w:tc>
      </w:tr>
      <w:tr w:rsidR="00AE2D8E" w:rsidTr="0037691A">
        <w:tc>
          <w:tcPr>
            <w:tcW w:w="2263" w:type="dxa"/>
            <w:shd w:val="clear" w:color="auto" w:fill="DEEAF6" w:themeFill="accent5" w:themeFillTint="33"/>
          </w:tcPr>
          <w:p w:rsidR="00AE2D8E" w:rsidRPr="00EA7A18" w:rsidRDefault="00AE2D8E" w:rsidP="0037691A">
            <w:pPr>
              <w:pStyle w:val="Compact"/>
              <w:rPr>
                <w:rFonts w:cstheme="minorHAnsi"/>
                <w:sz w:val="22"/>
                <w:szCs w:val="22"/>
              </w:rPr>
            </w:pPr>
            <w:r w:rsidRPr="00D2518C">
              <w:rPr>
                <w:rFonts w:cstheme="minorHAnsi"/>
                <w:b/>
                <w:bCs/>
                <w:sz w:val="22"/>
                <w:szCs w:val="22"/>
              </w:rPr>
              <w:t>ESS1</w:t>
            </w:r>
            <w:r w:rsidRPr="00EA7A18">
              <w:rPr>
                <w:rFonts w:cstheme="minorHAnsi"/>
                <w:bCs/>
                <w:sz w:val="22"/>
                <w:szCs w:val="22"/>
              </w:rPr>
              <w:t xml:space="preserve"> – Assessment and Management of Environmental and Social Risks and Impacts</w:t>
            </w:r>
          </w:p>
        </w:tc>
        <w:tc>
          <w:tcPr>
            <w:tcW w:w="1701" w:type="dxa"/>
          </w:tcPr>
          <w:p w:rsidR="00AE2D8E" w:rsidRPr="00541874" w:rsidRDefault="00AE2D8E" w:rsidP="0037691A">
            <w:pPr>
              <w:pStyle w:val="Compact"/>
              <w:rPr>
                <w:rFonts w:cstheme="minorHAnsi"/>
                <w:sz w:val="22"/>
                <w:szCs w:val="22"/>
              </w:rPr>
            </w:pPr>
            <w:r w:rsidRPr="00541874">
              <w:rPr>
                <w:rFonts w:cstheme="minorHAnsi"/>
                <w:sz w:val="22"/>
                <w:szCs w:val="22"/>
              </w:rPr>
              <w:t>Applicable</w:t>
            </w:r>
          </w:p>
        </w:tc>
        <w:tc>
          <w:tcPr>
            <w:tcW w:w="5386" w:type="dxa"/>
          </w:tcPr>
          <w:p w:rsidR="00AE2D8E" w:rsidRPr="00541874" w:rsidRDefault="00AE2D8E" w:rsidP="0037691A">
            <w:pPr>
              <w:pStyle w:val="Compact"/>
              <w:rPr>
                <w:rFonts w:cstheme="minorHAnsi"/>
                <w:sz w:val="22"/>
                <w:szCs w:val="22"/>
              </w:rPr>
            </w:pPr>
            <w:r w:rsidRPr="00541874">
              <w:rPr>
                <w:rFonts w:cstheme="minorHAnsi"/>
                <w:sz w:val="22"/>
                <w:szCs w:val="22"/>
              </w:rPr>
              <w:t xml:space="preserve">Rehabilitation activities may generate environmental and social risks requiring assessment, mitigation, monitoring and management. This ESMP serves as the primary environmental and social management instrument for the </w:t>
            </w:r>
            <w:r>
              <w:rPr>
                <w:rFonts w:cstheme="minorHAnsi"/>
                <w:sz w:val="22"/>
                <w:szCs w:val="22"/>
              </w:rPr>
              <w:t>subproject</w:t>
            </w:r>
            <w:r w:rsidRPr="00541874">
              <w:rPr>
                <w:rFonts w:cstheme="minorHAnsi"/>
                <w:sz w:val="22"/>
                <w:szCs w:val="22"/>
              </w:rPr>
              <w:t>.</w:t>
            </w:r>
          </w:p>
        </w:tc>
      </w:tr>
      <w:tr w:rsidR="00AE2D8E" w:rsidTr="0037691A">
        <w:tc>
          <w:tcPr>
            <w:tcW w:w="2263" w:type="dxa"/>
            <w:shd w:val="clear" w:color="auto" w:fill="DEEAF6" w:themeFill="accent5" w:themeFillTint="33"/>
          </w:tcPr>
          <w:p w:rsidR="00AE2D8E" w:rsidRPr="00EA7A18" w:rsidRDefault="00AE2D8E" w:rsidP="0037691A">
            <w:pPr>
              <w:pStyle w:val="Compact"/>
              <w:rPr>
                <w:rFonts w:cstheme="minorHAnsi"/>
                <w:sz w:val="22"/>
                <w:szCs w:val="22"/>
              </w:rPr>
            </w:pPr>
            <w:r w:rsidRPr="00D2518C">
              <w:rPr>
                <w:rFonts w:cstheme="minorHAnsi"/>
                <w:b/>
                <w:bCs/>
                <w:sz w:val="22"/>
                <w:szCs w:val="22"/>
              </w:rPr>
              <w:t>ESS2</w:t>
            </w:r>
            <w:r w:rsidRPr="00EA7A18">
              <w:rPr>
                <w:rFonts w:cstheme="minorHAnsi"/>
                <w:bCs/>
                <w:sz w:val="22"/>
                <w:szCs w:val="22"/>
              </w:rPr>
              <w:t xml:space="preserve"> – Labor and Working Conditions</w:t>
            </w:r>
          </w:p>
        </w:tc>
        <w:tc>
          <w:tcPr>
            <w:tcW w:w="1701" w:type="dxa"/>
          </w:tcPr>
          <w:p w:rsidR="00AE2D8E" w:rsidRPr="00541874" w:rsidRDefault="00AE2D8E" w:rsidP="0037691A">
            <w:pPr>
              <w:pStyle w:val="Compact"/>
              <w:rPr>
                <w:rFonts w:cstheme="minorHAnsi"/>
                <w:sz w:val="22"/>
                <w:szCs w:val="22"/>
              </w:rPr>
            </w:pPr>
            <w:r w:rsidRPr="00541874">
              <w:rPr>
                <w:rFonts w:cstheme="minorHAnsi"/>
                <w:sz w:val="22"/>
                <w:szCs w:val="22"/>
              </w:rPr>
              <w:t>Applicable</w:t>
            </w:r>
          </w:p>
        </w:tc>
        <w:tc>
          <w:tcPr>
            <w:tcW w:w="5386" w:type="dxa"/>
          </w:tcPr>
          <w:p w:rsidR="00AE2D8E" w:rsidRPr="00541874" w:rsidRDefault="00AE2D8E" w:rsidP="0037691A">
            <w:pPr>
              <w:pStyle w:val="Compact"/>
              <w:rPr>
                <w:rFonts w:cstheme="minorHAnsi"/>
                <w:sz w:val="22"/>
                <w:szCs w:val="22"/>
              </w:rPr>
            </w:pPr>
            <w:r w:rsidRPr="008172E3">
              <w:rPr>
                <w:rFonts w:ascii="Calibri" w:hAnsi="Calibri" w:cs="Calibri"/>
                <w:sz w:val="22"/>
              </w:rPr>
              <w:t xml:space="preserve">The </w:t>
            </w:r>
            <w:r>
              <w:rPr>
                <w:rFonts w:ascii="Calibri" w:hAnsi="Calibri" w:cs="Calibri"/>
                <w:sz w:val="22"/>
              </w:rPr>
              <w:t>subproject</w:t>
            </w:r>
            <w:r w:rsidRPr="008172E3">
              <w:rPr>
                <w:rFonts w:ascii="Calibri" w:hAnsi="Calibri" w:cs="Calibri"/>
                <w:sz w:val="22"/>
              </w:rPr>
              <w:t xml:space="preserve"> will involve direct and contracted workers engaged in civil, mechanical, electrical and monitoring system rehabilitation works. Occupational health and safety risks will be managed through implementation of appropriate OHS measures and worker management procedures.</w:t>
            </w:r>
            <w:r>
              <w:t xml:space="preserve"> </w:t>
            </w:r>
            <w:r>
              <w:rPr>
                <w:rFonts w:ascii="Calibri" w:hAnsi="Calibri" w:cs="Calibri"/>
                <w:sz w:val="22"/>
              </w:rPr>
              <w:t>W</w:t>
            </w:r>
            <w:r w:rsidRPr="00970E67">
              <w:rPr>
                <w:rFonts w:ascii="Calibri" w:hAnsi="Calibri" w:cs="Calibri"/>
                <w:sz w:val="22"/>
              </w:rPr>
              <w:t xml:space="preserve">orker grievance mechanism, Code of Conduct (including SEA/SH), and worker management procedures with its requirements, </w:t>
            </w:r>
            <w:r>
              <w:rPr>
                <w:rFonts w:ascii="Calibri" w:hAnsi="Calibri" w:cs="Calibri"/>
                <w:sz w:val="22"/>
              </w:rPr>
              <w:t xml:space="preserve">should be </w:t>
            </w:r>
            <w:r w:rsidRPr="00970E67">
              <w:rPr>
                <w:rFonts w:ascii="Calibri" w:hAnsi="Calibri" w:cs="Calibri"/>
                <w:sz w:val="22"/>
              </w:rPr>
              <w:t xml:space="preserve">consistent </w:t>
            </w:r>
            <w:r>
              <w:rPr>
                <w:rFonts w:ascii="Calibri" w:hAnsi="Calibri" w:cs="Calibri"/>
                <w:sz w:val="22"/>
              </w:rPr>
              <w:t xml:space="preserve">with the </w:t>
            </w:r>
            <w:r w:rsidRPr="00970E67">
              <w:rPr>
                <w:rFonts w:ascii="Calibri" w:hAnsi="Calibri" w:cs="Calibri"/>
                <w:sz w:val="22"/>
              </w:rPr>
              <w:t>ESS2</w:t>
            </w:r>
            <w:r>
              <w:rPr>
                <w:rFonts w:ascii="Calibri" w:hAnsi="Calibri" w:cs="Calibri"/>
                <w:sz w:val="22"/>
              </w:rPr>
              <w:t xml:space="preserve"> and LMP of the FLOWS Project</w:t>
            </w:r>
            <w:r w:rsidRPr="00970E67">
              <w:rPr>
                <w:rFonts w:ascii="Calibri" w:hAnsi="Calibri" w:cs="Calibri"/>
                <w:sz w:val="22"/>
              </w:rPr>
              <w:t>.</w:t>
            </w:r>
          </w:p>
        </w:tc>
      </w:tr>
      <w:tr w:rsidR="00AE2D8E" w:rsidTr="0037691A">
        <w:tc>
          <w:tcPr>
            <w:tcW w:w="2263" w:type="dxa"/>
            <w:shd w:val="clear" w:color="auto" w:fill="DEEAF6" w:themeFill="accent5" w:themeFillTint="33"/>
          </w:tcPr>
          <w:p w:rsidR="00AE2D8E" w:rsidRPr="00EA7A18" w:rsidRDefault="00AE2D8E" w:rsidP="0037691A">
            <w:pPr>
              <w:pStyle w:val="Compact"/>
              <w:rPr>
                <w:rFonts w:cstheme="minorHAnsi"/>
                <w:sz w:val="22"/>
                <w:szCs w:val="22"/>
              </w:rPr>
            </w:pPr>
            <w:r w:rsidRPr="00D2518C">
              <w:rPr>
                <w:rFonts w:cstheme="minorHAnsi"/>
                <w:b/>
                <w:bCs/>
                <w:sz w:val="22"/>
                <w:szCs w:val="22"/>
              </w:rPr>
              <w:t>ESS3</w:t>
            </w:r>
            <w:r w:rsidRPr="00EA7A18">
              <w:rPr>
                <w:rFonts w:cstheme="minorHAnsi"/>
                <w:bCs/>
                <w:sz w:val="22"/>
                <w:szCs w:val="22"/>
              </w:rPr>
              <w:t xml:space="preserve"> – Resource Efficiency and Pollution Prevention and Management</w:t>
            </w:r>
          </w:p>
        </w:tc>
        <w:tc>
          <w:tcPr>
            <w:tcW w:w="1701" w:type="dxa"/>
          </w:tcPr>
          <w:p w:rsidR="00AE2D8E" w:rsidRPr="00541874" w:rsidRDefault="00AE2D8E" w:rsidP="0037691A">
            <w:pPr>
              <w:pStyle w:val="Compact"/>
              <w:rPr>
                <w:rFonts w:cstheme="minorHAnsi"/>
                <w:sz w:val="22"/>
                <w:szCs w:val="22"/>
              </w:rPr>
            </w:pPr>
            <w:r w:rsidRPr="00541874">
              <w:rPr>
                <w:rFonts w:cstheme="minorHAnsi"/>
                <w:sz w:val="22"/>
                <w:szCs w:val="22"/>
              </w:rPr>
              <w:t>Applicable</w:t>
            </w:r>
          </w:p>
        </w:tc>
        <w:tc>
          <w:tcPr>
            <w:tcW w:w="5386" w:type="dxa"/>
          </w:tcPr>
          <w:p w:rsidR="00AE2D8E" w:rsidRPr="00541874" w:rsidRDefault="00AE2D8E" w:rsidP="0037691A">
            <w:pPr>
              <w:pStyle w:val="Compact"/>
              <w:rPr>
                <w:rFonts w:cstheme="minorHAnsi"/>
                <w:sz w:val="22"/>
                <w:szCs w:val="22"/>
              </w:rPr>
            </w:pPr>
            <w:r w:rsidRPr="00541874">
              <w:rPr>
                <w:rFonts w:cstheme="minorHAnsi"/>
                <w:sz w:val="22"/>
                <w:szCs w:val="22"/>
              </w:rPr>
              <w:t xml:space="preserve">The </w:t>
            </w:r>
            <w:r>
              <w:rPr>
                <w:rFonts w:cstheme="minorHAnsi"/>
                <w:sz w:val="22"/>
                <w:szCs w:val="22"/>
              </w:rPr>
              <w:t>subproject</w:t>
            </w:r>
            <w:r w:rsidRPr="00541874">
              <w:rPr>
                <w:rFonts w:cstheme="minorHAnsi"/>
                <w:sz w:val="22"/>
                <w:szCs w:val="22"/>
              </w:rPr>
              <w:t xml:space="preserve"> will generate construction waste and involve the use of coatings, resins, lubricants and other materials requiring appropriate management and pollution prevention measures.</w:t>
            </w:r>
          </w:p>
        </w:tc>
      </w:tr>
      <w:tr w:rsidR="00AE2D8E" w:rsidTr="0037691A">
        <w:tc>
          <w:tcPr>
            <w:tcW w:w="2263" w:type="dxa"/>
            <w:shd w:val="clear" w:color="auto" w:fill="DEEAF6" w:themeFill="accent5" w:themeFillTint="33"/>
          </w:tcPr>
          <w:p w:rsidR="00AE2D8E" w:rsidRPr="005C4E81" w:rsidRDefault="00AE2D8E" w:rsidP="0037691A">
            <w:pPr>
              <w:pStyle w:val="Compact"/>
              <w:rPr>
                <w:rFonts w:cstheme="minorHAnsi"/>
                <w:sz w:val="22"/>
                <w:szCs w:val="22"/>
              </w:rPr>
            </w:pPr>
            <w:r w:rsidRPr="005C4E81">
              <w:rPr>
                <w:rFonts w:cstheme="minorHAnsi"/>
                <w:b/>
                <w:bCs/>
                <w:sz w:val="22"/>
                <w:szCs w:val="22"/>
              </w:rPr>
              <w:t>ESS4</w:t>
            </w:r>
            <w:r w:rsidRPr="005C4E81">
              <w:rPr>
                <w:rFonts w:cstheme="minorHAnsi"/>
                <w:bCs/>
                <w:sz w:val="22"/>
                <w:szCs w:val="22"/>
              </w:rPr>
              <w:t xml:space="preserve"> – Community Health and Safety</w:t>
            </w:r>
          </w:p>
        </w:tc>
        <w:tc>
          <w:tcPr>
            <w:tcW w:w="1701" w:type="dxa"/>
          </w:tcPr>
          <w:p w:rsidR="00AE2D8E" w:rsidRPr="005C4E81" w:rsidRDefault="00AE2D8E" w:rsidP="0037691A">
            <w:pPr>
              <w:pStyle w:val="Compact"/>
              <w:rPr>
                <w:rFonts w:cstheme="minorHAnsi"/>
                <w:sz w:val="22"/>
                <w:szCs w:val="22"/>
              </w:rPr>
            </w:pPr>
            <w:r w:rsidRPr="005C4E81">
              <w:rPr>
                <w:rFonts w:cstheme="minorHAnsi"/>
                <w:sz w:val="22"/>
                <w:szCs w:val="22"/>
              </w:rPr>
              <w:t>Applicable</w:t>
            </w:r>
          </w:p>
        </w:tc>
        <w:tc>
          <w:tcPr>
            <w:tcW w:w="5386" w:type="dxa"/>
          </w:tcPr>
          <w:p w:rsidR="00AE2D8E" w:rsidRPr="005C4E81" w:rsidRDefault="00AE2D8E" w:rsidP="0037691A">
            <w:pPr>
              <w:pStyle w:val="Compact"/>
              <w:rPr>
                <w:rFonts w:cstheme="minorHAnsi"/>
                <w:sz w:val="22"/>
                <w:szCs w:val="22"/>
              </w:rPr>
            </w:pPr>
            <w:r w:rsidRPr="005C4E81">
              <w:rPr>
                <w:rFonts w:cstheme="minorHAnsi"/>
                <w:sz w:val="22"/>
                <w:szCs w:val="22"/>
              </w:rPr>
              <w:t>Rehabilitation activities will be undertaken within an operational dam and water supply facility requiring measures to protect workers, visitors and surrounding communities.</w:t>
            </w:r>
          </w:p>
          <w:p w:rsidR="00AE2D8E" w:rsidRPr="005C4E81" w:rsidRDefault="00AE2D8E" w:rsidP="0037691A">
            <w:pPr>
              <w:pStyle w:val="Compact"/>
              <w:rPr>
                <w:rFonts w:cstheme="minorHAnsi"/>
                <w:sz w:val="22"/>
                <w:szCs w:val="22"/>
              </w:rPr>
            </w:pPr>
          </w:p>
          <w:p w:rsidR="00AE2D8E" w:rsidRPr="005C4E81" w:rsidRDefault="00AE2D8E" w:rsidP="0037691A">
            <w:pPr>
              <w:pStyle w:val="Compact"/>
              <w:rPr>
                <w:rFonts w:cstheme="minorHAnsi"/>
                <w:sz w:val="22"/>
                <w:szCs w:val="22"/>
              </w:rPr>
            </w:pPr>
            <w:r w:rsidRPr="005C4E81">
              <w:rPr>
                <w:rFonts w:ascii="Calibri" w:hAnsi="Calibri" w:cs="Calibri"/>
                <w:sz w:val="22"/>
              </w:rPr>
              <w:t>Rehabilitation activities will be undertaken within an operational dam and water supply facility. Appropriate measures will be implemented to protect workers, dam personnel, visitors and surrounding communities from risks associated with construction activities, movement of equipment and temporary worksite hazards.</w:t>
            </w:r>
          </w:p>
        </w:tc>
      </w:tr>
      <w:tr w:rsidR="00AE2D8E" w:rsidTr="0037691A">
        <w:tc>
          <w:tcPr>
            <w:tcW w:w="2263" w:type="dxa"/>
            <w:shd w:val="clear" w:color="auto" w:fill="DEEAF6" w:themeFill="accent5" w:themeFillTint="33"/>
          </w:tcPr>
          <w:p w:rsidR="00AE2D8E" w:rsidRPr="00EA7A18" w:rsidRDefault="00AE2D8E" w:rsidP="0037691A">
            <w:pPr>
              <w:pStyle w:val="Compact"/>
              <w:rPr>
                <w:rFonts w:cstheme="minorHAnsi"/>
                <w:sz w:val="22"/>
                <w:szCs w:val="22"/>
              </w:rPr>
            </w:pPr>
            <w:r w:rsidRPr="00D2518C">
              <w:rPr>
                <w:rFonts w:cstheme="minorHAnsi"/>
                <w:b/>
                <w:bCs/>
                <w:sz w:val="22"/>
                <w:szCs w:val="22"/>
              </w:rPr>
              <w:t xml:space="preserve">ESS5 </w:t>
            </w:r>
            <w:r w:rsidRPr="00EA7A18">
              <w:rPr>
                <w:rFonts w:cstheme="minorHAnsi"/>
                <w:bCs/>
                <w:sz w:val="22"/>
                <w:szCs w:val="22"/>
              </w:rPr>
              <w:t>– Land Acquisition, Restrictions on Land Use and Involuntary Resettlement</w:t>
            </w:r>
          </w:p>
        </w:tc>
        <w:tc>
          <w:tcPr>
            <w:tcW w:w="1701" w:type="dxa"/>
          </w:tcPr>
          <w:p w:rsidR="00AE2D8E" w:rsidRPr="00541874" w:rsidRDefault="00AE2D8E" w:rsidP="0037691A">
            <w:pPr>
              <w:pStyle w:val="Compact"/>
              <w:rPr>
                <w:rFonts w:cstheme="minorHAnsi"/>
                <w:sz w:val="22"/>
                <w:szCs w:val="22"/>
              </w:rPr>
            </w:pPr>
            <w:r w:rsidRPr="00541874">
              <w:rPr>
                <w:rFonts w:cstheme="minorHAnsi"/>
                <w:sz w:val="22"/>
                <w:szCs w:val="22"/>
              </w:rPr>
              <w:t>Not Applicable</w:t>
            </w:r>
          </w:p>
        </w:tc>
        <w:tc>
          <w:tcPr>
            <w:tcW w:w="5386" w:type="dxa"/>
          </w:tcPr>
          <w:p w:rsidR="00AE2D8E" w:rsidRPr="00541874" w:rsidRDefault="00AE2D8E" w:rsidP="0037691A">
            <w:pPr>
              <w:pStyle w:val="Compact"/>
              <w:rPr>
                <w:rFonts w:cstheme="minorHAnsi"/>
                <w:sz w:val="22"/>
                <w:szCs w:val="22"/>
              </w:rPr>
            </w:pPr>
            <w:r w:rsidRPr="00541874">
              <w:rPr>
                <w:rFonts w:cstheme="minorHAnsi"/>
                <w:sz w:val="22"/>
                <w:szCs w:val="22"/>
              </w:rPr>
              <w:t xml:space="preserve">The rehabilitation works will be implemented entirely within the existing operational footprint of </w:t>
            </w:r>
            <w:r>
              <w:rPr>
                <w:rFonts w:cstheme="minorHAnsi"/>
                <w:sz w:val="22"/>
                <w:szCs w:val="22"/>
              </w:rPr>
              <w:t>Radoniqi</w:t>
            </w:r>
            <w:r w:rsidRPr="00541874">
              <w:rPr>
                <w:rFonts w:cstheme="minorHAnsi"/>
                <w:sz w:val="22"/>
                <w:szCs w:val="22"/>
              </w:rPr>
              <w:t xml:space="preserve"> Dam and associated infrastructure. No land acquisition, physical displacement, economic displacement or restrictions on land use are required.</w:t>
            </w:r>
          </w:p>
        </w:tc>
      </w:tr>
      <w:tr w:rsidR="00AE2D8E" w:rsidTr="0037691A">
        <w:tc>
          <w:tcPr>
            <w:tcW w:w="2263" w:type="dxa"/>
            <w:shd w:val="clear" w:color="auto" w:fill="DEEAF6" w:themeFill="accent5" w:themeFillTint="33"/>
          </w:tcPr>
          <w:p w:rsidR="00AE2D8E" w:rsidRPr="00EA7A18" w:rsidRDefault="00AE2D8E" w:rsidP="0037691A">
            <w:pPr>
              <w:pStyle w:val="Compact"/>
              <w:rPr>
                <w:rFonts w:cstheme="minorHAnsi"/>
                <w:sz w:val="22"/>
                <w:szCs w:val="22"/>
              </w:rPr>
            </w:pPr>
            <w:r w:rsidRPr="00D2518C">
              <w:rPr>
                <w:rFonts w:cstheme="minorHAnsi"/>
                <w:b/>
                <w:bCs/>
                <w:sz w:val="22"/>
                <w:szCs w:val="22"/>
              </w:rPr>
              <w:t>ESS6</w:t>
            </w:r>
            <w:r w:rsidRPr="00EA7A18">
              <w:rPr>
                <w:rFonts w:cstheme="minorHAnsi"/>
                <w:bCs/>
                <w:sz w:val="22"/>
                <w:szCs w:val="22"/>
              </w:rPr>
              <w:t xml:space="preserve"> – Biodiversity Conservation and Sustainable Management of Living Natural Resources</w:t>
            </w:r>
          </w:p>
        </w:tc>
        <w:tc>
          <w:tcPr>
            <w:tcW w:w="1701" w:type="dxa"/>
          </w:tcPr>
          <w:p w:rsidR="00AE2D8E" w:rsidRPr="00541874" w:rsidRDefault="00AE2D8E" w:rsidP="0037691A">
            <w:pPr>
              <w:pStyle w:val="Compact"/>
              <w:rPr>
                <w:rFonts w:cstheme="minorHAnsi"/>
                <w:sz w:val="22"/>
                <w:szCs w:val="22"/>
              </w:rPr>
            </w:pPr>
            <w:r w:rsidRPr="00541874">
              <w:rPr>
                <w:rFonts w:cstheme="minorHAnsi"/>
                <w:sz w:val="22"/>
                <w:szCs w:val="22"/>
              </w:rPr>
              <w:t>Not Applicable</w:t>
            </w:r>
          </w:p>
        </w:tc>
        <w:tc>
          <w:tcPr>
            <w:tcW w:w="5386" w:type="dxa"/>
          </w:tcPr>
          <w:p w:rsidR="00AE2D8E" w:rsidRPr="00541874" w:rsidRDefault="00AE2D8E" w:rsidP="0037691A">
            <w:pPr>
              <w:pStyle w:val="Compact"/>
              <w:rPr>
                <w:rFonts w:cstheme="minorHAnsi"/>
                <w:sz w:val="22"/>
                <w:szCs w:val="22"/>
              </w:rPr>
            </w:pPr>
            <w:r w:rsidRPr="008172E3">
              <w:rPr>
                <w:rFonts w:ascii="Calibri" w:hAnsi="Calibri" w:cs="Calibri"/>
                <w:sz w:val="22"/>
              </w:rPr>
              <w:t>Works are confined to existing dam infrastructure and disturbed operational areas. No impacts on natural habitats, protected areas or biodiversity are anticipated.</w:t>
            </w:r>
          </w:p>
        </w:tc>
      </w:tr>
      <w:tr w:rsidR="00AE2D8E" w:rsidTr="0037691A">
        <w:tc>
          <w:tcPr>
            <w:tcW w:w="2263" w:type="dxa"/>
            <w:shd w:val="clear" w:color="auto" w:fill="DEEAF6" w:themeFill="accent5" w:themeFillTint="33"/>
          </w:tcPr>
          <w:p w:rsidR="00AE2D8E" w:rsidRPr="00EA7A18" w:rsidRDefault="00AE2D8E" w:rsidP="0037691A">
            <w:pPr>
              <w:pStyle w:val="Compact"/>
              <w:rPr>
                <w:rFonts w:cstheme="minorHAnsi"/>
                <w:sz w:val="22"/>
                <w:szCs w:val="22"/>
              </w:rPr>
            </w:pPr>
            <w:r w:rsidRPr="00D2518C">
              <w:rPr>
                <w:rFonts w:cstheme="minorHAnsi"/>
                <w:b/>
                <w:bCs/>
                <w:sz w:val="22"/>
                <w:szCs w:val="22"/>
              </w:rPr>
              <w:t>ESS7</w:t>
            </w:r>
            <w:r w:rsidRPr="00EA7A18">
              <w:rPr>
                <w:rFonts w:cstheme="minorHAnsi"/>
                <w:bCs/>
                <w:sz w:val="22"/>
                <w:szCs w:val="22"/>
              </w:rPr>
              <w:t xml:space="preserve"> – Indigenous Peoples/Sub-Saharan African Historically Underserved Traditional Local Communities</w:t>
            </w:r>
          </w:p>
        </w:tc>
        <w:tc>
          <w:tcPr>
            <w:tcW w:w="1701" w:type="dxa"/>
          </w:tcPr>
          <w:p w:rsidR="00AE2D8E" w:rsidRPr="00541874" w:rsidRDefault="00AE2D8E" w:rsidP="0037691A">
            <w:pPr>
              <w:pStyle w:val="Compact"/>
              <w:rPr>
                <w:rFonts w:cstheme="minorHAnsi"/>
                <w:sz w:val="22"/>
                <w:szCs w:val="22"/>
              </w:rPr>
            </w:pPr>
            <w:r w:rsidRPr="00541874">
              <w:rPr>
                <w:rFonts w:cstheme="minorHAnsi"/>
                <w:sz w:val="22"/>
                <w:szCs w:val="22"/>
              </w:rPr>
              <w:t>Not Applicable</w:t>
            </w:r>
          </w:p>
        </w:tc>
        <w:tc>
          <w:tcPr>
            <w:tcW w:w="5386" w:type="dxa"/>
          </w:tcPr>
          <w:p w:rsidR="00AE2D8E" w:rsidRPr="00541874" w:rsidRDefault="00AE2D8E" w:rsidP="0037691A">
            <w:pPr>
              <w:pStyle w:val="Compact"/>
              <w:rPr>
                <w:rFonts w:cstheme="minorHAnsi"/>
                <w:sz w:val="22"/>
                <w:szCs w:val="22"/>
              </w:rPr>
            </w:pPr>
            <w:r w:rsidRPr="00541874">
              <w:rPr>
                <w:rFonts w:cstheme="minorHAnsi"/>
                <w:sz w:val="22"/>
                <w:szCs w:val="22"/>
              </w:rPr>
              <w:t xml:space="preserve">No groups meeting the requirements of ESS7 are present within the </w:t>
            </w:r>
            <w:r>
              <w:rPr>
                <w:rFonts w:cstheme="minorHAnsi"/>
                <w:sz w:val="22"/>
                <w:szCs w:val="22"/>
              </w:rPr>
              <w:t>subproject</w:t>
            </w:r>
            <w:r w:rsidRPr="00541874">
              <w:rPr>
                <w:rFonts w:cstheme="minorHAnsi"/>
                <w:sz w:val="22"/>
                <w:szCs w:val="22"/>
              </w:rPr>
              <w:t xml:space="preserve"> area.</w:t>
            </w:r>
          </w:p>
        </w:tc>
      </w:tr>
      <w:tr w:rsidR="00AE2D8E" w:rsidTr="0037691A">
        <w:tc>
          <w:tcPr>
            <w:tcW w:w="2263" w:type="dxa"/>
            <w:shd w:val="clear" w:color="auto" w:fill="DEEAF6" w:themeFill="accent5" w:themeFillTint="33"/>
          </w:tcPr>
          <w:p w:rsidR="00AE2D8E" w:rsidRPr="00EA7A18" w:rsidRDefault="00AE2D8E" w:rsidP="0037691A">
            <w:pPr>
              <w:pStyle w:val="Compact"/>
              <w:rPr>
                <w:rFonts w:cstheme="minorHAnsi"/>
                <w:sz w:val="22"/>
                <w:szCs w:val="22"/>
              </w:rPr>
            </w:pPr>
            <w:r w:rsidRPr="00D2518C">
              <w:rPr>
                <w:rFonts w:cstheme="minorHAnsi"/>
                <w:b/>
                <w:bCs/>
                <w:sz w:val="22"/>
                <w:szCs w:val="22"/>
              </w:rPr>
              <w:t>ESS8</w:t>
            </w:r>
            <w:r w:rsidRPr="00EA7A18">
              <w:rPr>
                <w:rFonts w:cstheme="minorHAnsi"/>
                <w:bCs/>
                <w:sz w:val="22"/>
                <w:szCs w:val="22"/>
              </w:rPr>
              <w:t xml:space="preserve"> – Cultural Heritage</w:t>
            </w:r>
          </w:p>
        </w:tc>
        <w:tc>
          <w:tcPr>
            <w:tcW w:w="1701" w:type="dxa"/>
          </w:tcPr>
          <w:p w:rsidR="00AE2D8E" w:rsidRPr="00541874" w:rsidRDefault="00AE2D8E" w:rsidP="0037691A">
            <w:pPr>
              <w:pStyle w:val="Compact"/>
              <w:rPr>
                <w:rFonts w:cstheme="minorHAnsi"/>
                <w:sz w:val="22"/>
                <w:szCs w:val="22"/>
              </w:rPr>
            </w:pPr>
            <w:r w:rsidRPr="00541874">
              <w:rPr>
                <w:rFonts w:cstheme="minorHAnsi"/>
                <w:sz w:val="22"/>
                <w:szCs w:val="22"/>
              </w:rPr>
              <w:t>Not Applicable*</w:t>
            </w:r>
          </w:p>
        </w:tc>
        <w:tc>
          <w:tcPr>
            <w:tcW w:w="5386" w:type="dxa"/>
          </w:tcPr>
          <w:p w:rsidR="00AE2D8E" w:rsidRPr="00541874" w:rsidRDefault="00AE2D8E" w:rsidP="0037691A">
            <w:pPr>
              <w:pStyle w:val="Compact"/>
              <w:rPr>
                <w:rFonts w:cstheme="minorHAnsi"/>
                <w:sz w:val="22"/>
                <w:szCs w:val="22"/>
              </w:rPr>
            </w:pPr>
            <w:r w:rsidRPr="008172E3">
              <w:rPr>
                <w:rFonts w:ascii="Calibri" w:hAnsi="Calibri" w:cs="Calibri"/>
                <w:sz w:val="22"/>
              </w:rPr>
              <w:t xml:space="preserve">No known cultural heritage resources are located within the </w:t>
            </w:r>
            <w:r>
              <w:rPr>
                <w:rFonts w:ascii="Calibri" w:hAnsi="Calibri" w:cs="Calibri"/>
                <w:sz w:val="22"/>
              </w:rPr>
              <w:t>subproject</w:t>
            </w:r>
            <w:r w:rsidRPr="008172E3">
              <w:rPr>
                <w:rFonts w:ascii="Calibri" w:hAnsi="Calibri" w:cs="Calibri"/>
                <w:sz w:val="22"/>
              </w:rPr>
              <w:t xml:space="preserve"> footprint. A Chance Finds Procedure shall nevertheless be implemented during construction as a precautionary measure</w:t>
            </w:r>
            <w:r>
              <w:rPr>
                <w:rFonts w:ascii="Calibri" w:hAnsi="Calibri" w:cs="Calibri"/>
                <w:sz w:val="22"/>
              </w:rPr>
              <w:t>.</w:t>
            </w:r>
          </w:p>
        </w:tc>
      </w:tr>
      <w:tr w:rsidR="00AE2D8E" w:rsidTr="0037691A">
        <w:tc>
          <w:tcPr>
            <w:tcW w:w="2263" w:type="dxa"/>
            <w:shd w:val="clear" w:color="auto" w:fill="DEEAF6" w:themeFill="accent5" w:themeFillTint="33"/>
          </w:tcPr>
          <w:p w:rsidR="00AE2D8E" w:rsidRPr="00EA7A18" w:rsidRDefault="00AE2D8E" w:rsidP="0037691A">
            <w:pPr>
              <w:pStyle w:val="Compact"/>
              <w:rPr>
                <w:rFonts w:cstheme="minorHAnsi"/>
                <w:sz w:val="22"/>
                <w:szCs w:val="22"/>
              </w:rPr>
            </w:pPr>
            <w:r w:rsidRPr="00D2518C">
              <w:rPr>
                <w:rFonts w:cstheme="minorHAnsi"/>
                <w:b/>
                <w:bCs/>
                <w:sz w:val="22"/>
                <w:szCs w:val="22"/>
              </w:rPr>
              <w:t>ESS9</w:t>
            </w:r>
            <w:r w:rsidRPr="00EA7A18">
              <w:rPr>
                <w:rFonts w:cstheme="minorHAnsi"/>
                <w:bCs/>
                <w:sz w:val="22"/>
                <w:szCs w:val="22"/>
              </w:rPr>
              <w:t xml:space="preserve"> – Financial Intermediaries</w:t>
            </w:r>
          </w:p>
        </w:tc>
        <w:tc>
          <w:tcPr>
            <w:tcW w:w="1701" w:type="dxa"/>
          </w:tcPr>
          <w:p w:rsidR="00AE2D8E" w:rsidRPr="00541874" w:rsidRDefault="00AE2D8E" w:rsidP="0037691A">
            <w:pPr>
              <w:pStyle w:val="Compact"/>
              <w:rPr>
                <w:rFonts w:cstheme="minorHAnsi"/>
                <w:sz w:val="22"/>
                <w:szCs w:val="22"/>
              </w:rPr>
            </w:pPr>
            <w:r w:rsidRPr="00541874">
              <w:rPr>
                <w:rFonts w:cstheme="minorHAnsi"/>
                <w:sz w:val="22"/>
                <w:szCs w:val="22"/>
              </w:rPr>
              <w:t>Not Applicable</w:t>
            </w:r>
          </w:p>
        </w:tc>
        <w:tc>
          <w:tcPr>
            <w:tcW w:w="5386" w:type="dxa"/>
          </w:tcPr>
          <w:p w:rsidR="00AE2D8E" w:rsidRPr="00541874" w:rsidRDefault="00AE2D8E" w:rsidP="0037691A">
            <w:pPr>
              <w:pStyle w:val="Compact"/>
              <w:rPr>
                <w:rFonts w:cstheme="minorHAnsi"/>
                <w:sz w:val="22"/>
                <w:szCs w:val="22"/>
              </w:rPr>
            </w:pPr>
            <w:r w:rsidRPr="00541874">
              <w:rPr>
                <w:rFonts w:cstheme="minorHAnsi"/>
                <w:sz w:val="22"/>
                <w:szCs w:val="22"/>
              </w:rPr>
              <w:t xml:space="preserve">The </w:t>
            </w:r>
            <w:r>
              <w:rPr>
                <w:rFonts w:cstheme="minorHAnsi"/>
                <w:sz w:val="22"/>
                <w:szCs w:val="22"/>
              </w:rPr>
              <w:t>subproject</w:t>
            </w:r>
            <w:r w:rsidRPr="00541874">
              <w:rPr>
                <w:rFonts w:cstheme="minorHAnsi"/>
                <w:sz w:val="22"/>
                <w:szCs w:val="22"/>
              </w:rPr>
              <w:t xml:space="preserve"> does not involve financial intermediaries.</w:t>
            </w:r>
          </w:p>
        </w:tc>
      </w:tr>
      <w:tr w:rsidR="00AE2D8E" w:rsidTr="0037691A">
        <w:tc>
          <w:tcPr>
            <w:tcW w:w="2263" w:type="dxa"/>
            <w:shd w:val="clear" w:color="auto" w:fill="DEEAF6" w:themeFill="accent5" w:themeFillTint="33"/>
          </w:tcPr>
          <w:p w:rsidR="00AE2D8E" w:rsidRPr="00EA7A18" w:rsidRDefault="00AE2D8E" w:rsidP="0037691A">
            <w:pPr>
              <w:pStyle w:val="Compact"/>
              <w:rPr>
                <w:rFonts w:cstheme="minorHAnsi"/>
                <w:sz w:val="22"/>
                <w:szCs w:val="22"/>
              </w:rPr>
            </w:pPr>
            <w:r w:rsidRPr="00D2518C">
              <w:rPr>
                <w:rFonts w:cstheme="minorHAnsi"/>
                <w:b/>
                <w:bCs/>
                <w:sz w:val="22"/>
                <w:szCs w:val="22"/>
              </w:rPr>
              <w:t>ESS10</w:t>
            </w:r>
            <w:r w:rsidRPr="00EA7A18">
              <w:rPr>
                <w:rFonts w:cstheme="minorHAnsi"/>
                <w:bCs/>
                <w:sz w:val="22"/>
                <w:szCs w:val="22"/>
              </w:rPr>
              <w:t xml:space="preserve"> – Stakeholder Engagement and Information Disclosure</w:t>
            </w:r>
          </w:p>
        </w:tc>
        <w:tc>
          <w:tcPr>
            <w:tcW w:w="1701" w:type="dxa"/>
          </w:tcPr>
          <w:p w:rsidR="00AE2D8E" w:rsidRPr="00541874" w:rsidRDefault="00AE2D8E" w:rsidP="0037691A">
            <w:pPr>
              <w:pStyle w:val="Compact"/>
              <w:rPr>
                <w:rFonts w:cstheme="minorHAnsi"/>
                <w:sz w:val="22"/>
                <w:szCs w:val="22"/>
              </w:rPr>
            </w:pPr>
            <w:r w:rsidRPr="00541874">
              <w:rPr>
                <w:rFonts w:cstheme="minorHAnsi"/>
                <w:sz w:val="22"/>
                <w:szCs w:val="22"/>
              </w:rPr>
              <w:t>Applicable</w:t>
            </w:r>
          </w:p>
        </w:tc>
        <w:tc>
          <w:tcPr>
            <w:tcW w:w="5386" w:type="dxa"/>
          </w:tcPr>
          <w:p w:rsidR="00AE2D8E" w:rsidRPr="00541874" w:rsidRDefault="00AE2D8E" w:rsidP="0037691A">
            <w:pPr>
              <w:pStyle w:val="Compact"/>
              <w:rPr>
                <w:rFonts w:cstheme="minorHAnsi"/>
                <w:sz w:val="22"/>
                <w:szCs w:val="22"/>
              </w:rPr>
            </w:pPr>
            <w:r w:rsidRPr="008172E3">
              <w:rPr>
                <w:rFonts w:ascii="Calibri" w:hAnsi="Calibri" w:cs="Calibri"/>
                <w:sz w:val="22"/>
              </w:rPr>
              <w:t xml:space="preserve">Prior to commencement of works, the PMT, in coordination with </w:t>
            </w:r>
            <w:r>
              <w:rPr>
                <w:rFonts w:ascii="Calibri" w:hAnsi="Calibri" w:cs="Calibri"/>
                <w:sz w:val="22"/>
              </w:rPr>
              <w:t>KRU</w:t>
            </w:r>
            <w:r w:rsidRPr="008172E3">
              <w:rPr>
                <w:rFonts w:ascii="Calibri" w:hAnsi="Calibri" w:cs="Calibri"/>
                <w:sz w:val="22"/>
              </w:rPr>
              <w:t xml:space="preserve"> Gjakova and the Contractor, shall disclose relevant information on the </w:t>
            </w:r>
            <w:r>
              <w:rPr>
                <w:rFonts w:ascii="Calibri" w:hAnsi="Calibri" w:cs="Calibri"/>
                <w:sz w:val="22"/>
              </w:rPr>
              <w:t>subproject</w:t>
            </w:r>
            <w:r w:rsidRPr="008172E3">
              <w:rPr>
                <w:rFonts w:ascii="Calibri" w:hAnsi="Calibri" w:cs="Calibri"/>
                <w:sz w:val="22"/>
              </w:rPr>
              <w:t xml:space="preserve"> scope, schedule, expected duration of works, access restrictions, community health and safety measures and grievance channels. Disclosure shall be undertaken through appropriate channels, including the FLOWS </w:t>
            </w:r>
            <w:r>
              <w:rPr>
                <w:rFonts w:ascii="Calibri" w:hAnsi="Calibri" w:cs="Calibri"/>
                <w:sz w:val="22"/>
              </w:rPr>
              <w:t>Project</w:t>
            </w:r>
            <w:r w:rsidRPr="008172E3">
              <w:rPr>
                <w:rFonts w:ascii="Calibri" w:hAnsi="Calibri" w:cs="Calibri"/>
                <w:sz w:val="22"/>
              </w:rPr>
              <w:t xml:space="preserve"> website, </w:t>
            </w:r>
            <w:r>
              <w:rPr>
                <w:rFonts w:ascii="Calibri" w:hAnsi="Calibri" w:cs="Calibri"/>
                <w:sz w:val="22"/>
              </w:rPr>
              <w:t>KRU</w:t>
            </w:r>
            <w:r w:rsidRPr="008172E3">
              <w:rPr>
                <w:rFonts w:ascii="Calibri" w:hAnsi="Calibri" w:cs="Calibri"/>
                <w:sz w:val="22"/>
              </w:rPr>
              <w:t xml:space="preserve"> Gjakova communication channels, municipal/community notice mechanisms and site notices where relevant. Information shall be made available in languages understandable to affected stakeholders. Stakeholder engagement shall be proportionate to the limited scope and temporary nature of the rehabilitation works. Stakehol</w:t>
            </w:r>
            <w:r>
              <w:rPr>
                <w:rFonts w:ascii="Calibri" w:hAnsi="Calibri" w:cs="Calibri"/>
                <w:sz w:val="22"/>
              </w:rPr>
              <w:t xml:space="preserve">der engagement activities and a </w:t>
            </w:r>
            <w:r w:rsidRPr="008172E3">
              <w:rPr>
                <w:rFonts w:ascii="Calibri" w:hAnsi="Calibri" w:cs="Calibri"/>
                <w:sz w:val="22"/>
              </w:rPr>
              <w:t xml:space="preserve">Grievance Mechanism will be maintained throughout </w:t>
            </w:r>
            <w:r>
              <w:rPr>
                <w:rFonts w:ascii="Calibri" w:hAnsi="Calibri" w:cs="Calibri"/>
                <w:sz w:val="22"/>
              </w:rPr>
              <w:t>subproject</w:t>
            </w:r>
            <w:r w:rsidRPr="008172E3">
              <w:rPr>
                <w:rFonts w:ascii="Calibri" w:hAnsi="Calibri" w:cs="Calibri"/>
                <w:sz w:val="22"/>
              </w:rPr>
              <w:t xml:space="preserve"> implementation</w:t>
            </w:r>
          </w:p>
        </w:tc>
      </w:tr>
    </w:tbl>
    <w:p w:rsidR="00AE2D8E" w:rsidRDefault="00AE2D8E" w:rsidP="00AE2D8E">
      <w:pPr>
        <w:pStyle w:val="BodyText"/>
      </w:pPr>
    </w:p>
    <w:p w:rsidR="00AE2D8E" w:rsidRDefault="00AE2D8E" w:rsidP="00AE2D8E">
      <w:pPr>
        <w:pStyle w:val="BodyText"/>
        <w:rPr>
          <w:rFonts w:asciiTheme="minorHAnsi" w:hAnsiTheme="minorHAnsi" w:cstheme="minorHAnsi"/>
        </w:rPr>
      </w:pPr>
      <w:r w:rsidRPr="00541874">
        <w:rPr>
          <w:rFonts w:asciiTheme="minorHAnsi" w:hAnsiTheme="minorHAnsi" w:cstheme="minorHAnsi"/>
        </w:rPr>
        <w:t>*Although ESS8 is not considered applicable, a Chance Finds Procedure shall be implemented as a precautionary measure.</w:t>
      </w:r>
    </w:p>
    <w:p w:rsidR="00AE2D8E" w:rsidRPr="00541874" w:rsidRDefault="00AE2D8E" w:rsidP="00AE2D8E">
      <w:pPr>
        <w:pStyle w:val="BodyText"/>
        <w:rPr>
          <w:rFonts w:asciiTheme="minorHAnsi" w:hAnsiTheme="minorHAnsi" w:cstheme="minorHAnsi"/>
        </w:rPr>
      </w:pPr>
    </w:p>
    <w:bookmarkEnd w:id="7"/>
    <w:p w:rsidR="00AE2D8E" w:rsidRDefault="00AE2D8E" w:rsidP="00AE2D8E">
      <w:pPr>
        <w:pStyle w:val="BodyText"/>
        <w:rPr>
          <w:rFonts w:asciiTheme="minorHAnsi" w:hAnsiTheme="minorHAnsi" w:cstheme="minorHAnsi"/>
        </w:rPr>
      </w:pPr>
    </w:p>
    <w:p w:rsidR="00AE2D8E" w:rsidRDefault="00AE2D8E" w:rsidP="00AE2D8E">
      <w:pPr>
        <w:pStyle w:val="BodyText"/>
        <w:rPr>
          <w:rFonts w:asciiTheme="minorHAnsi" w:hAnsiTheme="minorHAnsi" w:cstheme="minorHAnsi"/>
        </w:rPr>
      </w:pPr>
    </w:p>
    <w:p w:rsidR="00255C21" w:rsidRDefault="00255C21" w:rsidP="00AE2D8E">
      <w:pPr>
        <w:pStyle w:val="BodyText"/>
        <w:rPr>
          <w:rFonts w:asciiTheme="minorHAnsi" w:hAnsiTheme="minorHAnsi" w:cstheme="minorHAnsi"/>
        </w:rPr>
      </w:pPr>
    </w:p>
    <w:p w:rsidR="00255C21" w:rsidRDefault="00255C21" w:rsidP="00AE2D8E">
      <w:pPr>
        <w:pStyle w:val="BodyText"/>
        <w:rPr>
          <w:rFonts w:asciiTheme="minorHAnsi" w:hAnsiTheme="minorHAnsi" w:cstheme="minorHAnsi"/>
        </w:rPr>
      </w:pPr>
    </w:p>
    <w:p w:rsidR="00255C21" w:rsidRDefault="00255C21" w:rsidP="00AE2D8E">
      <w:pPr>
        <w:pStyle w:val="BodyText"/>
        <w:rPr>
          <w:rFonts w:asciiTheme="minorHAnsi" w:hAnsiTheme="minorHAnsi" w:cstheme="minorHAnsi"/>
        </w:rPr>
      </w:pPr>
    </w:p>
    <w:p w:rsidR="00255C21" w:rsidRDefault="00255C21" w:rsidP="00AE2D8E">
      <w:pPr>
        <w:pStyle w:val="BodyText"/>
        <w:rPr>
          <w:rFonts w:asciiTheme="minorHAnsi" w:hAnsiTheme="minorHAnsi" w:cstheme="minorHAnsi"/>
        </w:rPr>
      </w:pPr>
    </w:p>
    <w:p w:rsidR="00255C21" w:rsidRDefault="00255C21" w:rsidP="00AE2D8E">
      <w:pPr>
        <w:pStyle w:val="BodyText"/>
        <w:rPr>
          <w:rFonts w:asciiTheme="minorHAnsi" w:hAnsiTheme="minorHAnsi" w:cstheme="minorHAnsi"/>
        </w:rPr>
      </w:pPr>
    </w:p>
    <w:p w:rsidR="00AE2D8E" w:rsidRPr="00541874" w:rsidRDefault="00AE2D8E" w:rsidP="00AE2D8E">
      <w:pPr>
        <w:pStyle w:val="BodyText"/>
        <w:rPr>
          <w:rFonts w:asciiTheme="minorHAnsi" w:hAnsiTheme="minorHAnsi" w:cstheme="minorHAnsi"/>
        </w:rPr>
      </w:pPr>
    </w:p>
    <w:p w:rsidR="00AE2D8E" w:rsidRPr="006B2C92" w:rsidRDefault="00AE2D8E" w:rsidP="00AE2D8E">
      <w:pPr>
        <w:pStyle w:val="Heading2"/>
        <w:rPr>
          <w:rFonts w:asciiTheme="minorHAnsi" w:hAnsiTheme="minorHAnsi" w:cstheme="minorHAnsi"/>
          <w:sz w:val="32"/>
          <w:szCs w:val="22"/>
        </w:rPr>
      </w:pPr>
      <w:bookmarkStart w:id="8" w:name="X6df1a114c79494e1ca4e04f1ec140d130d69627"/>
      <w:r w:rsidRPr="00541874">
        <w:rPr>
          <w:rFonts w:asciiTheme="minorHAnsi" w:hAnsiTheme="minorHAnsi" w:cstheme="minorHAnsi"/>
          <w:sz w:val="32"/>
          <w:szCs w:val="22"/>
        </w:rPr>
        <w:t xml:space="preserve">3. </w:t>
      </w:r>
      <w:r>
        <w:rPr>
          <w:rFonts w:asciiTheme="minorHAnsi" w:hAnsiTheme="minorHAnsi" w:cstheme="minorHAnsi"/>
          <w:sz w:val="32"/>
          <w:szCs w:val="22"/>
        </w:rPr>
        <w:t>SUBPROJECT</w:t>
      </w:r>
      <w:r w:rsidRPr="00541874">
        <w:rPr>
          <w:rFonts w:asciiTheme="minorHAnsi" w:hAnsiTheme="minorHAnsi" w:cstheme="minorHAnsi"/>
          <w:sz w:val="32"/>
          <w:szCs w:val="22"/>
        </w:rPr>
        <w:t xml:space="preserve"> ENVIRONMENTAL AND SOCIAL BASELINE CONDITIONS</w:t>
      </w:r>
      <w:bookmarkStart w:id="9" w:name="project-setting"/>
    </w:p>
    <w:p w:rsidR="00AE2D8E" w:rsidRPr="00035538" w:rsidRDefault="00AE2D8E" w:rsidP="00AE2D8E">
      <w:pPr>
        <w:pStyle w:val="Heading3"/>
        <w:rPr>
          <w:rFonts w:asciiTheme="minorHAnsi" w:hAnsiTheme="minorHAnsi" w:cstheme="minorHAnsi"/>
          <w:color w:val="2F5496" w:themeColor="accent1" w:themeShade="BF"/>
          <w:szCs w:val="22"/>
        </w:rPr>
      </w:pPr>
      <w:r w:rsidRPr="00035538">
        <w:rPr>
          <w:rFonts w:asciiTheme="minorHAnsi" w:hAnsiTheme="minorHAnsi" w:cstheme="minorHAnsi"/>
          <w:color w:val="2F5496" w:themeColor="accent1" w:themeShade="BF"/>
          <w:szCs w:val="22"/>
        </w:rPr>
        <w:t xml:space="preserve">3.1 </w:t>
      </w:r>
      <w:r>
        <w:rPr>
          <w:rFonts w:asciiTheme="minorHAnsi" w:hAnsiTheme="minorHAnsi" w:cstheme="minorHAnsi"/>
          <w:color w:val="2F5496" w:themeColor="accent1" w:themeShade="BF"/>
          <w:szCs w:val="22"/>
        </w:rPr>
        <w:t>Subproject</w:t>
      </w:r>
      <w:r w:rsidRPr="00035538">
        <w:rPr>
          <w:rFonts w:asciiTheme="minorHAnsi" w:hAnsiTheme="minorHAnsi" w:cstheme="minorHAnsi"/>
          <w:color w:val="2F5496" w:themeColor="accent1" w:themeShade="BF"/>
          <w:szCs w:val="22"/>
        </w:rPr>
        <w:t xml:space="preserve"> Setting</w:t>
      </w:r>
    </w:p>
    <w:p w:rsidR="00AE2D8E" w:rsidRDefault="00AE2D8E" w:rsidP="00AE2D8E">
      <w:pPr>
        <w:pStyle w:val="BodyText"/>
        <w:rPr>
          <w:rFonts w:ascii="Calibri" w:hAnsi="Calibri" w:cs="Calibri"/>
        </w:rPr>
      </w:pPr>
      <w:r>
        <w:rPr>
          <w:rFonts w:ascii="Calibri" w:hAnsi="Calibri" w:cs="Calibri"/>
        </w:rPr>
        <w:t xml:space="preserve">Radoniqi Dam is located </w:t>
      </w:r>
      <w:r w:rsidRPr="00A92C27">
        <w:rPr>
          <w:rFonts w:ascii="Calibri" w:hAnsi="Calibri" w:cs="Calibri"/>
        </w:rPr>
        <w:t>about 0.5 km upstream of Zhdrella village</w:t>
      </w:r>
      <w:r>
        <w:rPr>
          <w:rFonts w:ascii="Calibri" w:hAnsi="Calibri" w:cs="Calibri"/>
        </w:rPr>
        <w:t>, Gjakova municipality</w:t>
      </w:r>
      <w:r w:rsidRPr="00A92C27">
        <w:rPr>
          <w:rFonts w:ascii="Calibri" w:hAnsi="Calibri" w:cs="Calibri"/>
        </w:rPr>
        <w:t xml:space="preserve">. </w:t>
      </w:r>
      <w:r>
        <w:rPr>
          <w:rFonts w:ascii="Calibri" w:hAnsi="Calibri" w:cs="Calibri"/>
        </w:rPr>
        <w:t>The Radoniqi Reservoir is</w:t>
      </w:r>
      <w:r w:rsidRPr="00A92C27">
        <w:rPr>
          <w:rFonts w:ascii="Calibri" w:hAnsi="Calibri" w:cs="Calibri"/>
        </w:rPr>
        <w:t xml:space="preserve"> the second largest reservoir in Kosovo after Ujman Reservoir.</w:t>
      </w:r>
      <w:r>
        <w:rPr>
          <w:rFonts w:ascii="Calibri" w:hAnsi="Calibri" w:cs="Calibri"/>
        </w:rPr>
        <w:t>It</w:t>
      </w:r>
      <w:r w:rsidRPr="00A92C27">
        <w:rPr>
          <w:rFonts w:ascii="Calibri" w:hAnsi="Calibri" w:cs="Calibri"/>
        </w:rPr>
        <w:t xml:space="preserve"> has a total storage capacity of approximately 120 million m³ and a surface area of approximately 573 ha at full supply level. It serves as an important source of </w:t>
      </w:r>
      <w:r>
        <w:rPr>
          <w:rFonts w:ascii="Calibri" w:hAnsi="Calibri" w:cs="Calibri"/>
        </w:rPr>
        <w:t xml:space="preserve">not only for </w:t>
      </w:r>
      <w:r w:rsidRPr="00A92C27">
        <w:rPr>
          <w:rFonts w:ascii="Calibri" w:hAnsi="Calibri" w:cs="Calibri"/>
        </w:rPr>
        <w:t xml:space="preserve">water supply </w:t>
      </w:r>
      <w:r>
        <w:rPr>
          <w:rFonts w:ascii="Calibri" w:hAnsi="Calibri" w:cs="Calibri"/>
        </w:rPr>
        <w:t>but also for</w:t>
      </w:r>
      <w:r w:rsidRPr="00A92C27">
        <w:rPr>
          <w:rFonts w:ascii="Calibri" w:hAnsi="Calibri" w:cs="Calibri"/>
        </w:rPr>
        <w:t xml:space="preserve"> irrigation </w:t>
      </w:r>
      <w:r>
        <w:rPr>
          <w:rFonts w:ascii="Calibri" w:hAnsi="Calibri" w:cs="Calibri"/>
        </w:rPr>
        <w:t>in</w:t>
      </w:r>
      <w:r w:rsidRPr="00A92C27">
        <w:rPr>
          <w:rFonts w:ascii="Calibri" w:hAnsi="Calibri" w:cs="Calibri"/>
        </w:rPr>
        <w:t xml:space="preserve"> the Dukagjini region.</w:t>
      </w:r>
    </w:p>
    <w:p w:rsidR="00AE2D8E" w:rsidRDefault="00AE2D8E" w:rsidP="00AE2D8E">
      <w:pPr>
        <w:pStyle w:val="BodyText"/>
        <w:rPr>
          <w:rFonts w:ascii="Calibri" w:hAnsi="Calibri" w:cs="Calibri"/>
        </w:rPr>
      </w:pPr>
    </w:p>
    <w:p w:rsidR="00AE2D8E" w:rsidRPr="00222243" w:rsidRDefault="00AE2D8E" w:rsidP="00AE2D8E">
      <w:r w:rsidRPr="00222243">
        <w:t xml:space="preserve">The </w:t>
      </w:r>
      <w:r>
        <w:t>subproject</w:t>
      </w:r>
      <w:r w:rsidRPr="00222243">
        <w:t xml:space="preserve"> focuses on rehabilitation of priority dam safety components identified through dam safety assessments and detailed engineering studies, including restoration of deteriorated concrete elements at the spillway and intake tower, rehabilitation of the spillway approach channel, rehabilitation of electromechanical and hydromechanical equipment within the intake tower and gallery, and completion of the monitoring instrumentation system.</w:t>
      </w:r>
    </w:p>
    <w:p w:rsidR="00AE2D8E" w:rsidRDefault="00AE2D8E" w:rsidP="00AE2D8E">
      <w:r w:rsidRPr="00222243">
        <w:t xml:space="preserve">The proposed rehabilitation works will be undertaken entirely within the existing operational footprint of the dam and associated infrastructure. </w:t>
      </w:r>
    </w:p>
    <w:p w:rsidR="00AE2D8E" w:rsidRPr="00F1479D" w:rsidRDefault="00AE2D8E" w:rsidP="00AE2D8E">
      <w:r w:rsidRPr="00222243">
        <w:t xml:space="preserve">No modifications to the dam embankment, reservoir storage capacity, spillway capacity or overall dam configuration are envisaged under the </w:t>
      </w:r>
      <w:r>
        <w:t>subproject</w:t>
      </w:r>
      <w:r w:rsidRPr="00222243">
        <w:t>.</w:t>
      </w:r>
    </w:p>
    <w:p w:rsidR="00AE2D8E" w:rsidRDefault="00AE2D8E" w:rsidP="00AE2D8E">
      <w:pPr>
        <w:pStyle w:val="NoSpacing"/>
      </w:pPr>
      <w:r w:rsidRPr="008832A3">
        <w:rPr>
          <w:noProof/>
        </w:rPr>
        <w:drawing>
          <wp:inline distT="0" distB="0" distL="0" distR="0" wp14:anchorId="5665ABAC" wp14:editId="1577B85C">
            <wp:extent cx="4108450" cy="4057055"/>
            <wp:effectExtent l="0" t="0" r="635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14381" cy="4062912"/>
                    </a:xfrm>
                    <a:prstGeom prst="rect">
                      <a:avLst/>
                    </a:prstGeom>
                    <a:noFill/>
                    <a:ln>
                      <a:noFill/>
                    </a:ln>
                  </pic:spPr>
                </pic:pic>
              </a:graphicData>
            </a:graphic>
          </wp:inline>
        </w:drawing>
      </w:r>
    </w:p>
    <w:p w:rsidR="00AE2D8E" w:rsidRPr="00216AA4" w:rsidRDefault="00AE2D8E" w:rsidP="00AE2D8E">
      <w:pPr>
        <w:pStyle w:val="NoSpacing"/>
        <w:rPr>
          <w:rFonts w:eastAsia="CIDFont+F1"/>
          <w:i/>
          <w:sz w:val="20"/>
          <w:szCs w:val="18"/>
        </w:rPr>
      </w:pPr>
      <w:r>
        <w:rPr>
          <w:rFonts w:eastAsia="CIDFont+F1"/>
          <w:i/>
          <w:sz w:val="20"/>
          <w:szCs w:val="18"/>
        </w:rPr>
        <w:t>Fig.1</w:t>
      </w:r>
      <w:r w:rsidRPr="00216AA4">
        <w:rPr>
          <w:rFonts w:eastAsia="CIDFont+F1"/>
          <w:i/>
          <w:sz w:val="20"/>
          <w:szCs w:val="18"/>
        </w:rPr>
        <w:t xml:space="preserve"> - </w:t>
      </w:r>
      <w:r>
        <w:rPr>
          <w:rFonts w:eastAsia="CIDFont+F1"/>
          <w:i/>
          <w:sz w:val="20"/>
          <w:szCs w:val="18"/>
        </w:rPr>
        <w:t>Radoniqi</w:t>
      </w:r>
      <w:r w:rsidRPr="00216AA4">
        <w:rPr>
          <w:rFonts w:eastAsia="CIDFont+F1"/>
          <w:i/>
          <w:sz w:val="20"/>
          <w:szCs w:val="18"/>
        </w:rPr>
        <w:t xml:space="preserve"> dam and auxiliary works</w:t>
      </w:r>
      <w:r>
        <w:rPr>
          <w:rFonts w:eastAsia="CIDFont+F1"/>
          <w:i/>
          <w:sz w:val="20"/>
          <w:szCs w:val="18"/>
        </w:rPr>
        <w:t xml:space="preserve"> </w:t>
      </w:r>
    </w:p>
    <w:p w:rsidR="00AE2D8E" w:rsidRPr="00216AA4" w:rsidRDefault="00AE2D8E" w:rsidP="00AE2D8E">
      <w:pPr>
        <w:pStyle w:val="NoSpacing"/>
        <w:rPr>
          <w:i/>
          <w:sz w:val="20"/>
        </w:rPr>
      </w:pPr>
      <w:r w:rsidRPr="00D504CD">
        <w:rPr>
          <w:rStyle w:val="Strong"/>
          <w:rFonts w:cstheme="minorHAnsi"/>
          <w:b w:val="0"/>
          <w:i/>
          <w:sz w:val="20"/>
        </w:rPr>
        <w:t>Source</w:t>
      </w:r>
      <w:r w:rsidRPr="00216AA4">
        <w:rPr>
          <w:rStyle w:val="Strong"/>
          <w:rFonts w:cstheme="minorHAnsi"/>
          <w:i/>
          <w:sz w:val="20"/>
        </w:rPr>
        <w:t>:</w:t>
      </w:r>
      <w:r w:rsidRPr="00216AA4">
        <w:rPr>
          <w:i/>
          <w:sz w:val="20"/>
        </w:rPr>
        <w:t xml:space="preserve"> Studio Pietrangeli, Dam Safety Assessment and Detailed Design for </w:t>
      </w:r>
      <w:r>
        <w:rPr>
          <w:rFonts w:eastAsia="CIDFont+F1"/>
          <w:i/>
          <w:sz w:val="20"/>
          <w:szCs w:val="18"/>
        </w:rPr>
        <w:t>Radoniqi</w:t>
      </w:r>
      <w:r w:rsidRPr="00216AA4">
        <w:rPr>
          <w:rFonts w:eastAsia="CIDFont+F1"/>
          <w:i/>
          <w:sz w:val="20"/>
          <w:szCs w:val="18"/>
        </w:rPr>
        <w:t xml:space="preserve"> </w:t>
      </w:r>
      <w:r w:rsidRPr="00216AA4">
        <w:rPr>
          <w:i/>
          <w:sz w:val="20"/>
        </w:rPr>
        <w:t>Dam (2026).</w:t>
      </w:r>
    </w:p>
    <w:p w:rsidR="00AE2D8E" w:rsidRPr="00440100" w:rsidRDefault="00AE2D8E" w:rsidP="00AE2D8E">
      <w:pPr>
        <w:pStyle w:val="BodyText"/>
      </w:pPr>
    </w:p>
    <w:p w:rsidR="00AE2D8E" w:rsidRPr="00035538" w:rsidRDefault="00AE2D8E" w:rsidP="00AE2D8E">
      <w:pPr>
        <w:pStyle w:val="Heading3"/>
        <w:rPr>
          <w:rFonts w:asciiTheme="minorHAnsi" w:hAnsiTheme="minorHAnsi" w:cstheme="minorHAnsi"/>
          <w:color w:val="2F5496" w:themeColor="accent1" w:themeShade="BF"/>
          <w:szCs w:val="22"/>
        </w:rPr>
      </w:pPr>
      <w:bookmarkStart w:id="10" w:name="physical-environment"/>
      <w:bookmarkEnd w:id="9"/>
      <w:r w:rsidRPr="00035538">
        <w:rPr>
          <w:rFonts w:asciiTheme="minorHAnsi" w:hAnsiTheme="minorHAnsi" w:cstheme="minorHAnsi"/>
          <w:color w:val="2F5496" w:themeColor="accent1" w:themeShade="BF"/>
          <w:szCs w:val="22"/>
        </w:rPr>
        <w:t>3.2 Physical Environment</w:t>
      </w:r>
    </w:p>
    <w:p w:rsidR="00AE2D8E" w:rsidRPr="00035538" w:rsidRDefault="00AE2D8E" w:rsidP="00AE2D8E">
      <w:pPr>
        <w:pStyle w:val="FirstParagraph"/>
        <w:rPr>
          <w:rFonts w:cstheme="minorHAnsi"/>
          <w:i/>
          <w:color w:val="2F5496" w:themeColor="accent1" w:themeShade="BF"/>
          <w:sz w:val="22"/>
          <w:szCs w:val="22"/>
        </w:rPr>
      </w:pPr>
      <w:r w:rsidRPr="00035538">
        <w:rPr>
          <w:rFonts w:cstheme="minorHAnsi"/>
          <w:bCs/>
          <w:i/>
          <w:color w:val="2F5496" w:themeColor="accent1" w:themeShade="BF"/>
          <w:sz w:val="22"/>
          <w:szCs w:val="22"/>
        </w:rPr>
        <w:t>Topography and Geology</w:t>
      </w:r>
    </w:p>
    <w:p w:rsidR="00AE2D8E" w:rsidRPr="00222243" w:rsidRDefault="00AE2D8E" w:rsidP="00AE2D8E">
      <w:r w:rsidRPr="00222243">
        <w:t>The surrounding terrain forms part of the Dukagjini Plain and is characterized by gently undulating hills and valleys with elevations ranging from approximately 400 m to 540 m above sea level.</w:t>
      </w:r>
    </w:p>
    <w:p w:rsidR="00AE2D8E" w:rsidRPr="00222243" w:rsidRDefault="00AE2D8E" w:rsidP="00AE2D8E">
      <w:r w:rsidRPr="00222243">
        <w:t xml:space="preserve">The area is characterized by hilly relief intersected by several small streams and drainage channels that flow towards the reservoir. The geological formations in the </w:t>
      </w:r>
      <w:r>
        <w:t>subproject</w:t>
      </w:r>
      <w:r w:rsidRPr="00222243">
        <w:t xml:space="preserve"> area range from relatively recent Quaternary deposits to older Middle-Upper Jurassic formations.</w:t>
      </w:r>
    </w:p>
    <w:p w:rsidR="00AE2D8E" w:rsidRPr="00222243" w:rsidRDefault="00AE2D8E" w:rsidP="00AE2D8E">
      <w:r w:rsidRPr="00222243">
        <w:t>Radoniqi Dam is a zoned rock-fill embankment dam with a central clay core. The dam consists of a main embankment with a maximum height of approximately 61 m and a secondary embankment with a height of approximately 3 m. The total crest length is approximately 770 m, while the crest elevation is 458 m above sea level. The crest also serves as an access road to the water treatment plant.</w:t>
      </w:r>
    </w:p>
    <w:p w:rsidR="00AE2D8E" w:rsidRDefault="00AE2D8E" w:rsidP="00AE2D8E">
      <w:r w:rsidRPr="00222243">
        <w:t xml:space="preserve">The rehabilitation works will be limited to existing operational structures, including the spillway, intake tower, gallery, monitoring facilities and associated hydraulic infrastructure. </w:t>
      </w:r>
    </w:p>
    <w:p w:rsidR="00AE2D8E" w:rsidRPr="00E23890" w:rsidRDefault="00AE2D8E" w:rsidP="00AE2D8E">
      <w:pPr>
        <w:rPr>
          <w:rFonts w:cstheme="minorHAnsi"/>
        </w:rPr>
      </w:pPr>
      <w:r w:rsidRPr="00222243">
        <w:t xml:space="preserve">No significant earthworks, excavation of new areas or modifications to the dam embankment are envisaged under the </w:t>
      </w:r>
      <w:r>
        <w:t>subproject.</w:t>
      </w:r>
    </w:p>
    <w:p w:rsidR="00AE2D8E" w:rsidRPr="00541874" w:rsidRDefault="00AE2D8E" w:rsidP="00AE2D8E">
      <w:pPr>
        <w:pStyle w:val="BodyText"/>
        <w:rPr>
          <w:rFonts w:asciiTheme="minorHAnsi" w:hAnsiTheme="minorHAnsi" w:cstheme="minorHAnsi"/>
        </w:rPr>
      </w:pPr>
    </w:p>
    <w:p w:rsidR="00AE2D8E" w:rsidRPr="00035538" w:rsidRDefault="00AE2D8E" w:rsidP="00AE2D8E">
      <w:pPr>
        <w:rPr>
          <w:i/>
          <w:color w:val="2F5496" w:themeColor="accent1" w:themeShade="BF"/>
        </w:rPr>
      </w:pPr>
      <w:r w:rsidRPr="00035538">
        <w:rPr>
          <w:i/>
          <w:color w:val="2F5496" w:themeColor="accent1" w:themeShade="BF"/>
        </w:rPr>
        <w:t>Climate</w:t>
      </w:r>
    </w:p>
    <w:p w:rsidR="00AE2D8E" w:rsidRPr="00222243" w:rsidRDefault="00AE2D8E" w:rsidP="00AE2D8E">
      <w:pPr>
        <w:pStyle w:val="FirstParagraph"/>
        <w:rPr>
          <w:rFonts w:ascii="Calibri" w:hAnsi="Calibri" w:cs="Calibri"/>
          <w:sz w:val="22"/>
          <w:szCs w:val="22"/>
        </w:rPr>
      </w:pPr>
      <w:r w:rsidRPr="00222243">
        <w:rPr>
          <w:rFonts w:ascii="Calibri" w:hAnsi="Calibri" w:cs="Calibri"/>
          <w:sz w:val="22"/>
          <w:szCs w:val="22"/>
        </w:rPr>
        <w:t xml:space="preserve">The </w:t>
      </w:r>
      <w:r>
        <w:rPr>
          <w:rFonts w:ascii="Calibri" w:hAnsi="Calibri" w:cs="Calibri"/>
          <w:sz w:val="22"/>
          <w:szCs w:val="22"/>
        </w:rPr>
        <w:t>subproject</w:t>
      </w:r>
      <w:r w:rsidRPr="00222243">
        <w:rPr>
          <w:rFonts w:ascii="Calibri" w:hAnsi="Calibri" w:cs="Calibri"/>
          <w:sz w:val="22"/>
          <w:szCs w:val="22"/>
        </w:rPr>
        <w:t xml:space="preserve"> area is characterized by a continental climate with warm summers and cold winters. Seasonal variations in precipitation and temperature may influence scheduling and implementation of rehabilitation activities, particularly concrete repair works, installation of monitoring instrumentation, rehabilitation of hydraulic equipment and rehabilitation of the spillway approach channel.</w:t>
      </w:r>
    </w:p>
    <w:p w:rsidR="00AE2D8E" w:rsidRPr="00222243" w:rsidRDefault="00AE2D8E" w:rsidP="00AE2D8E">
      <w:pPr>
        <w:pStyle w:val="BodyText"/>
        <w:rPr>
          <w:rFonts w:ascii="Calibri" w:hAnsi="Calibri" w:cs="Calibri"/>
        </w:rPr>
      </w:pPr>
      <w:r w:rsidRPr="00222243">
        <w:rPr>
          <w:rFonts w:ascii="Calibri" w:hAnsi="Calibri" w:cs="Calibri"/>
        </w:rPr>
        <w:t>Construction activities may require temporary adjustment during periods of heavy rainfall, freezing temperatures or other adverse weather conditions to ensure quality control and worker safety.</w:t>
      </w:r>
    </w:p>
    <w:p w:rsidR="00AE2D8E" w:rsidRDefault="00AE2D8E" w:rsidP="00AE2D8E">
      <w:pPr>
        <w:pStyle w:val="BodyText"/>
        <w:rPr>
          <w:rFonts w:ascii="Calibri" w:hAnsi="Calibri" w:cs="Calibri"/>
        </w:rPr>
      </w:pPr>
    </w:p>
    <w:p w:rsidR="00AE2D8E" w:rsidRPr="00541874" w:rsidRDefault="00AE2D8E" w:rsidP="00AE2D8E">
      <w:pPr>
        <w:pStyle w:val="BodyText"/>
        <w:rPr>
          <w:rFonts w:asciiTheme="minorHAnsi" w:hAnsiTheme="minorHAnsi" w:cstheme="minorHAnsi"/>
        </w:rPr>
      </w:pPr>
    </w:p>
    <w:p w:rsidR="00AE2D8E" w:rsidRPr="00035538" w:rsidRDefault="00AE2D8E" w:rsidP="00AE2D8E">
      <w:pPr>
        <w:rPr>
          <w:i/>
          <w:color w:val="2F5496" w:themeColor="accent1" w:themeShade="BF"/>
        </w:rPr>
      </w:pPr>
      <w:r w:rsidRPr="00035538">
        <w:rPr>
          <w:i/>
          <w:color w:val="2F5496" w:themeColor="accent1" w:themeShade="BF"/>
        </w:rPr>
        <w:t>Air Quality</w:t>
      </w:r>
    </w:p>
    <w:p w:rsidR="00AE2D8E" w:rsidRPr="00797736" w:rsidRDefault="00AE2D8E" w:rsidP="00AE2D8E">
      <w:pPr>
        <w:pStyle w:val="FirstParagraph"/>
        <w:rPr>
          <w:sz w:val="22"/>
        </w:rPr>
      </w:pPr>
      <w:bookmarkStart w:id="11" w:name="air-quality"/>
      <w:r w:rsidRPr="00797736">
        <w:rPr>
          <w:sz w:val="22"/>
        </w:rPr>
        <w:t xml:space="preserve">The </w:t>
      </w:r>
      <w:r>
        <w:rPr>
          <w:sz w:val="22"/>
        </w:rPr>
        <w:t>subproject</w:t>
      </w:r>
      <w:r w:rsidRPr="00797736">
        <w:rPr>
          <w:sz w:val="22"/>
        </w:rPr>
        <w:t xml:space="preserve"> area is located outside major industrial emission sources and generally experiences good ambient air quality conditions.</w:t>
      </w:r>
    </w:p>
    <w:p w:rsidR="00AE2D8E" w:rsidRPr="00797736" w:rsidRDefault="00AE2D8E" w:rsidP="00AE2D8E">
      <w:pPr>
        <w:pStyle w:val="FirstParagraph"/>
        <w:rPr>
          <w:sz w:val="22"/>
        </w:rPr>
      </w:pPr>
      <w:r w:rsidRPr="00797736">
        <w:rPr>
          <w:sz w:val="22"/>
        </w:rPr>
        <w:t>Temporary and localized impacts on air quality may occur during rehabilitation activities involving concrete removal, drilling, cutting, transportation of materials, installation of gabions and Reno mattresses, and operation of construction machinery. Such impacts are expected to be short-term and limited to the construction period.</w:t>
      </w:r>
    </w:p>
    <w:bookmarkEnd w:id="11"/>
    <w:p w:rsidR="00AE2D8E" w:rsidRPr="00E23890" w:rsidRDefault="00AE2D8E" w:rsidP="00AE2D8E">
      <w:pPr>
        <w:pStyle w:val="BodyText"/>
        <w:rPr>
          <w:rFonts w:asciiTheme="minorHAnsi" w:hAnsiTheme="minorHAnsi" w:cstheme="minorHAnsi"/>
        </w:rPr>
      </w:pPr>
    </w:p>
    <w:p w:rsidR="00AE2D8E" w:rsidRPr="00035538" w:rsidRDefault="00AE2D8E" w:rsidP="00AE2D8E">
      <w:pPr>
        <w:rPr>
          <w:i/>
          <w:color w:val="2F5496" w:themeColor="accent1" w:themeShade="BF"/>
        </w:rPr>
      </w:pPr>
      <w:r w:rsidRPr="00035538">
        <w:rPr>
          <w:i/>
          <w:color w:val="2F5496" w:themeColor="accent1" w:themeShade="BF"/>
        </w:rPr>
        <w:t>Noise Environment</w:t>
      </w:r>
    </w:p>
    <w:p w:rsidR="00AE2D8E" w:rsidRPr="00222243" w:rsidRDefault="00AE2D8E" w:rsidP="00AE2D8E">
      <w:pPr>
        <w:pStyle w:val="FirstParagraph"/>
        <w:rPr>
          <w:rFonts w:ascii="Calibri" w:hAnsi="Calibri" w:cs="Calibri"/>
          <w:sz w:val="22"/>
          <w:szCs w:val="22"/>
        </w:rPr>
      </w:pPr>
      <w:r w:rsidRPr="00222243">
        <w:rPr>
          <w:rFonts w:ascii="Calibri" w:hAnsi="Calibri" w:cs="Calibri"/>
          <w:sz w:val="22"/>
          <w:szCs w:val="22"/>
        </w:rPr>
        <w:t xml:space="preserve">Existing noise levels within the </w:t>
      </w:r>
      <w:r>
        <w:rPr>
          <w:rFonts w:ascii="Calibri" w:hAnsi="Calibri" w:cs="Calibri"/>
          <w:sz w:val="22"/>
          <w:szCs w:val="22"/>
        </w:rPr>
        <w:t>subproject</w:t>
      </w:r>
      <w:r w:rsidRPr="00222243">
        <w:rPr>
          <w:rFonts w:ascii="Calibri" w:hAnsi="Calibri" w:cs="Calibri"/>
          <w:sz w:val="22"/>
          <w:szCs w:val="22"/>
        </w:rPr>
        <w:t xml:space="preserve"> area are generally low and are associated primarily with dam operation, maintenance activities and occasional local traffic.</w:t>
      </w:r>
    </w:p>
    <w:p w:rsidR="00AE2D8E" w:rsidRPr="00222243" w:rsidRDefault="00AE2D8E" w:rsidP="00AE2D8E">
      <w:pPr>
        <w:pStyle w:val="BodyText"/>
        <w:rPr>
          <w:rFonts w:ascii="Calibri" w:hAnsi="Calibri" w:cs="Calibri"/>
        </w:rPr>
      </w:pPr>
      <w:r w:rsidRPr="00222243">
        <w:rPr>
          <w:rFonts w:ascii="Calibri" w:hAnsi="Calibri" w:cs="Calibri"/>
        </w:rPr>
        <w:t>Temporary increases in noise levels are expected during rehabilitation works, particularly during concrete repairs, drilling, operation of construction equipment, installation of electromechanical components and rehabilitation of the spillway approach channel. These impacts are expected to be localized, temporary and reversible.</w:t>
      </w:r>
    </w:p>
    <w:p w:rsidR="00AE2D8E" w:rsidRDefault="00AE2D8E" w:rsidP="00AE2D8E"/>
    <w:p w:rsidR="00AE2D8E" w:rsidRPr="00035538" w:rsidRDefault="00AE2D8E" w:rsidP="00AE2D8E">
      <w:pPr>
        <w:rPr>
          <w:color w:val="2F5496" w:themeColor="accent1" w:themeShade="BF"/>
          <w:sz w:val="24"/>
        </w:rPr>
      </w:pPr>
      <w:bookmarkStart w:id="12" w:name="water-resources"/>
      <w:bookmarkEnd w:id="10"/>
      <w:r w:rsidRPr="00035538">
        <w:rPr>
          <w:color w:val="2F5496" w:themeColor="accent1" w:themeShade="BF"/>
          <w:sz w:val="24"/>
        </w:rPr>
        <w:t>3.3 Water Resources</w:t>
      </w:r>
    </w:p>
    <w:p w:rsidR="00AE2D8E" w:rsidRPr="00222243" w:rsidRDefault="00AE2D8E" w:rsidP="00AE2D8E">
      <w:r w:rsidRPr="00222243">
        <w:t>Radoniqi Reservoir has a total storage capacity of approximately 120 million m³ and operates at a full supply level of 456 m above sea level. The average annual runoff is approximately 2.37 m³/s, while additional inflows are provided through the diversion system on the Lumbardhi i Deçanit River.</w:t>
      </w:r>
      <w:r>
        <w:t xml:space="preserve"> </w:t>
      </w:r>
      <w:r w:rsidRPr="00222243">
        <w:t>The dam is equipped with an ogee overflow spillway with a crest elevation of 456 m above sea level.</w:t>
      </w:r>
    </w:p>
    <w:p w:rsidR="00AE2D8E" w:rsidRPr="00222243" w:rsidRDefault="00AE2D8E" w:rsidP="00AE2D8E">
      <w:r w:rsidRPr="00222243">
        <w:t>The rehabilitation works will be undertaken entirely within existing operational facilities and will not modify reservoir capacity, operating levels or water management functions. Particular attention will be required during concrete rehabilitation works, rehabilitation of electromechanical and hydromechanical equipment, and installation of monitoring instrumentation to prevent accidental release of construction materials, fuels, lubricants, resins or wastes into reservoir waters.</w:t>
      </w:r>
    </w:p>
    <w:p w:rsidR="00AE2D8E" w:rsidRDefault="00AE2D8E" w:rsidP="00AE2D8E">
      <w:r w:rsidRPr="00222243">
        <w:t xml:space="preserve">The </w:t>
      </w:r>
      <w:r>
        <w:t>subproject</w:t>
      </w:r>
      <w:r w:rsidRPr="00222243">
        <w:t xml:space="preserve"> is expected to provide long-term benefits through improved monitoring capability, enhanced operational reliability and improved dam safety performance.</w:t>
      </w:r>
    </w:p>
    <w:p w:rsidR="00AE2D8E" w:rsidRPr="00F46A01" w:rsidRDefault="00AE2D8E" w:rsidP="00AE2D8E">
      <w:pPr>
        <w:pStyle w:val="BodyText"/>
        <w:rPr>
          <w:rFonts w:cstheme="minorHAnsi"/>
          <w:i/>
          <w:sz w:val="20"/>
        </w:rPr>
      </w:pPr>
    </w:p>
    <w:p w:rsidR="00AE2D8E" w:rsidRPr="00AE572D" w:rsidRDefault="00AE2D8E" w:rsidP="00AE2D8E">
      <w:pPr>
        <w:pStyle w:val="Heading3"/>
        <w:rPr>
          <w:rFonts w:asciiTheme="minorHAnsi" w:hAnsiTheme="minorHAnsi" w:cstheme="minorHAnsi"/>
          <w:color w:val="2F5496" w:themeColor="accent1" w:themeShade="BF"/>
          <w:szCs w:val="22"/>
        </w:rPr>
      </w:pPr>
      <w:bookmarkStart w:id="13" w:name="biological-environment"/>
      <w:bookmarkEnd w:id="12"/>
      <w:r w:rsidRPr="00AE572D">
        <w:rPr>
          <w:rFonts w:asciiTheme="minorHAnsi" w:hAnsiTheme="minorHAnsi" w:cstheme="minorHAnsi"/>
          <w:color w:val="2F5496" w:themeColor="accent1" w:themeShade="BF"/>
          <w:szCs w:val="22"/>
        </w:rPr>
        <w:t>3.4 Biological Environment</w:t>
      </w:r>
    </w:p>
    <w:p w:rsidR="00AE2D8E" w:rsidRPr="00222243" w:rsidRDefault="00AE2D8E" w:rsidP="00AE2D8E">
      <w:pPr>
        <w:pStyle w:val="FirstParagraph"/>
        <w:rPr>
          <w:rFonts w:ascii="Calibri" w:hAnsi="Calibri" w:cs="Calibri"/>
          <w:sz w:val="22"/>
          <w:szCs w:val="22"/>
        </w:rPr>
      </w:pPr>
      <w:r w:rsidRPr="00222243">
        <w:rPr>
          <w:rFonts w:ascii="Calibri" w:hAnsi="Calibri" w:cs="Calibri"/>
          <w:sz w:val="22"/>
          <w:szCs w:val="22"/>
        </w:rPr>
        <w:t>The proposed rehabilitation works will be confined to existing operational dam infrastructure and previously disturbed areas within the dam complex. No works are planned within natural habitats or ecologically sensitive areas.</w:t>
      </w:r>
    </w:p>
    <w:p w:rsidR="00AE2D8E" w:rsidRPr="005B51B8" w:rsidRDefault="00AE2D8E" w:rsidP="00AE2D8E">
      <w:pPr>
        <w:pStyle w:val="BodyText"/>
        <w:rPr>
          <w:rFonts w:asciiTheme="minorHAnsi" w:hAnsiTheme="minorHAnsi" w:cstheme="minorHAnsi"/>
        </w:rPr>
      </w:pPr>
      <w:r w:rsidRPr="00222243">
        <w:rPr>
          <w:rFonts w:ascii="Calibri" w:hAnsi="Calibri" w:cs="Calibri"/>
        </w:rPr>
        <w:t>Given the limited footprint and rehabilitation nature of the proposed interventions, no significant impacts on flora, fauna, aquatic ecosystems or biodiversity are anticipated. Any potential impacts are expected to be temporary, localized and readily manageable through implementation of good construction practices</w:t>
      </w:r>
      <w:r>
        <w:rPr>
          <w:rFonts w:ascii="Calibri" w:hAnsi="Calibri" w:cs="Calibri"/>
        </w:rPr>
        <w:t>.</w:t>
      </w:r>
    </w:p>
    <w:p w:rsidR="00AE2D8E" w:rsidRDefault="00AE2D8E" w:rsidP="00AE2D8E">
      <w:pPr>
        <w:pStyle w:val="Heading3"/>
        <w:rPr>
          <w:rFonts w:asciiTheme="minorHAnsi" w:hAnsiTheme="minorHAnsi" w:cstheme="minorHAnsi"/>
          <w:sz w:val="22"/>
          <w:szCs w:val="22"/>
        </w:rPr>
      </w:pPr>
      <w:bookmarkStart w:id="14" w:name="socio-economic-environment"/>
      <w:bookmarkEnd w:id="13"/>
    </w:p>
    <w:p w:rsidR="00AE2D8E" w:rsidRPr="00035538" w:rsidRDefault="00AE2D8E" w:rsidP="00AE2D8E">
      <w:pPr>
        <w:rPr>
          <w:color w:val="2F5496" w:themeColor="accent1" w:themeShade="BF"/>
          <w:sz w:val="24"/>
        </w:rPr>
      </w:pPr>
      <w:r w:rsidRPr="00035538">
        <w:rPr>
          <w:color w:val="2F5496" w:themeColor="accent1" w:themeShade="BF"/>
          <w:sz w:val="24"/>
        </w:rPr>
        <w:t>3.5 Socio-Economic Environment</w:t>
      </w:r>
    </w:p>
    <w:p w:rsidR="00AE2D8E" w:rsidRPr="00222243" w:rsidRDefault="00AE2D8E" w:rsidP="00AE2D8E">
      <w:pPr>
        <w:pStyle w:val="FirstParagraph"/>
        <w:rPr>
          <w:rFonts w:ascii="Calibri" w:hAnsi="Calibri" w:cs="Calibri"/>
          <w:sz w:val="22"/>
          <w:szCs w:val="22"/>
        </w:rPr>
      </w:pPr>
      <w:bookmarkStart w:id="15" w:name="_Hlk232516207"/>
      <w:bookmarkStart w:id="16" w:name="_Hlk232517324"/>
      <w:r w:rsidRPr="00222243">
        <w:rPr>
          <w:rFonts w:ascii="Calibri" w:hAnsi="Calibri" w:cs="Calibri"/>
          <w:sz w:val="22"/>
          <w:szCs w:val="22"/>
        </w:rPr>
        <w:t>Radoniqi Dam is a strategically important water resource infrastructure supporting both water supply and irrigation services within the Municipality of Gjakova and the wider Dukagjini region.</w:t>
      </w:r>
    </w:p>
    <w:p w:rsidR="00AE2D8E" w:rsidRPr="00222243" w:rsidRDefault="00AE2D8E" w:rsidP="00AE2D8E">
      <w:pPr>
        <w:pStyle w:val="BodyText"/>
        <w:rPr>
          <w:rFonts w:ascii="Calibri" w:hAnsi="Calibri" w:cs="Calibri"/>
        </w:rPr>
      </w:pPr>
      <w:r w:rsidRPr="00222243">
        <w:rPr>
          <w:rFonts w:ascii="Calibri" w:hAnsi="Calibri" w:cs="Calibri"/>
        </w:rPr>
        <w:t>The rehabilitation works are expected to generate limited temporary employment during construction and provide long-term benefits through improved dam safety, enhanced monitoring capability, improved operational reliability and increased security of water supply and irrigation services.</w:t>
      </w:r>
    </w:p>
    <w:p w:rsidR="00AE2D8E" w:rsidRDefault="00AE2D8E" w:rsidP="00AE2D8E">
      <w:pPr>
        <w:pStyle w:val="BodyText"/>
        <w:rPr>
          <w:rFonts w:ascii="Calibri" w:hAnsi="Calibri" w:cs="Calibri"/>
        </w:rPr>
      </w:pPr>
      <w:r w:rsidRPr="00222243">
        <w:rPr>
          <w:rFonts w:ascii="Calibri" w:hAnsi="Calibri" w:cs="Calibri"/>
        </w:rPr>
        <w:t>No permanent land acquisition, physical displacement, economic displacement or livelihood impacts are anticipated. Any temporary access restrictions will be limited to safety exclusion zones within the existing operational footprint and will be communicated in advance to affected personnel and facility users, where applicabl</w:t>
      </w:r>
      <w:r w:rsidRPr="003171C1">
        <w:rPr>
          <w:rFonts w:ascii="Calibri" w:hAnsi="Calibri" w:cs="Calibri"/>
        </w:rPr>
        <w:t>e.</w:t>
      </w:r>
    </w:p>
    <w:p w:rsidR="00AE2D8E" w:rsidRDefault="00AE2D8E" w:rsidP="00AE2D8E">
      <w:pPr>
        <w:pStyle w:val="BodyText"/>
      </w:pPr>
    </w:p>
    <w:p w:rsidR="00255C21" w:rsidRDefault="00255C21" w:rsidP="00AE2D8E">
      <w:pPr>
        <w:rPr>
          <w:color w:val="2F5496" w:themeColor="accent1" w:themeShade="BF"/>
          <w:sz w:val="24"/>
        </w:rPr>
      </w:pPr>
      <w:bookmarkStart w:id="17" w:name="existing-dam-safety-conditions"/>
      <w:bookmarkEnd w:id="14"/>
      <w:bookmarkEnd w:id="15"/>
      <w:bookmarkEnd w:id="16"/>
    </w:p>
    <w:p w:rsidR="00255C21" w:rsidRDefault="00255C21" w:rsidP="00AE2D8E">
      <w:pPr>
        <w:rPr>
          <w:color w:val="2F5496" w:themeColor="accent1" w:themeShade="BF"/>
          <w:sz w:val="24"/>
        </w:rPr>
      </w:pPr>
    </w:p>
    <w:p w:rsidR="00AE2D8E" w:rsidRPr="00035538" w:rsidRDefault="00AE2D8E" w:rsidP="00AE2D8E">
      <w:pPr>
        <w:rPr>
          <w:color w:val="2F5496" w:themeColor="accent1" w:themeShade="BF"/>
          <w:sz w:val="24"/>
        </w:rPr>
      </w:pPr>
      <w:r w:rsidRPr="00035538">
        <w:rPr>
          <w:color w:val="2F5496" w:themeColor="accent1" w:themeShade="BF"/>
          <w:sz w:val="24"/>
        </w:rPr>
        <w:t>3.6 Existing Dam Safety Conditions</w:t>
      </w:r>
    </w:p>
    <w:p w:rsidR="00AE2D8E" w:rsidRDefault="00AE2D8E" w:rsidP="00AE2D8E">
      <w:pPr>
        <w:pStyle w:val="FirstParagraph"/>
        <w:rPr>
          <w:rFonts w:ascii="Calibri" w:hAnsi="Calibri" w:cs="Calibri"/>
          <w:sz w:val="22"/>
          <w:szCs w:val="22"/>
        </w:rPr>
      </w:pPr>
      <w:r w:rsidRPr="00222243">
        <w:rPr>
          <w:rFonts w:ascii="Calibri" w:hAnsi="Calibri" w:cs="Calibri"/>
          <w:sz w:val="22"/>
          <w:szCs w:val="22"/>
        </w:rPr>
        <w:t xml:space="preserve">Dam safety assessments, risk analyses and detailed engineering investigations undertaken under the FLOWS </w:t>
      </w:r>
      <w:r>
        <w:rPr>
          <w:rFonts w:ascii="Calibri" w:hAnsi="Calibri" w:cs="Calibri"/>
          <w:sz w:val="22"/>
          <w:szCs w:val="22"/>
        </w:rPr>
        <w:t>Project</w:t>
      </w:r>
      <w:r w:rsidRPr="00222243">
        <w:rPr>
          <w:rFonts w:ascii="Calibri" w:hAnsi="Calibri" w:cs="Calibri"/>
          <w:sz w:val="22"/>
          <w:szCs w:val="22"/>
        </w:rPr>
        <w:t xml:space="preserve"> identified a number of priority interventions to support the continued safe operation and long-term reliability of Radoniqi Dam and its associated infrastructure.</w:t>
      </w:r>
    </w:p>
    <w:p w:rsidR="00AE2D8E" w:rsidRPr="00222243" w:rsidRDefault="00AE2D8E" w:rsidP="00AE2D8E">
      <w:pPr>
        <w:pStyle w:val="FirstParagraph"/>
        <w:rPr>
          <w:rFonts w:ascii="Calibri" w:hAnsi="Calibri" w:cs="Calibri"/>
          <w:sz w:val="22"/>
          <w:szCs w:val="22"/>
        </w:rPr>
      </w:pPr>
      <w:r w:rsidRPr="00222243">
        <w:rPr>
          <w:rFonts w:ascii="Calibri" w:hAnsi="Calibri" w:cs="Calibri"/>
          <w:sz w:val="22"/>
          <w:szCs w:val="22"/>
        </w:rPr>
        <w:t>The assessments identified the need for rehabilitation of selected concrete structures at the spillway and intake tower, rehabilitation of the spillway approach channel, rehabilitation of electromechanical and hydromechanical equipment within the intake tower and gallery, and completion of monitoring instrumentation works.</w:t>
      </w:r>
    </w:p>
    <w:p w:rsidR="00AE2D8E" w:rsidRDefault="00AE2D8E" w:rsidP="00AE2D8E">
      <w:pPr>
        <w:pStyle w:val="BodyText"/>
      </w:pPr>
      <w:r w:rsidRPr="00222243">
        <w:rPr>
          <w:rFonts w:ascii="Calibri" w:hAnsi="Calibri" w:cs="Calibri"/>
        </w:rPr>
        <w:t>The proposed rehabilitation measures have been selected to address these priority needs and strengthen dam safety, monitoring capability and operational reliability of the reservoir and associated infrastructure</w:t>
      </w:r>
      <w:r w:rsidRPr="003171C1">
        <w:t>.</w:t>
      </w:r>
    </w:p>
    <w:p w:rsidR="00255C21" w:rsidRDefault="00255C21" w:rsidP="00AE2D8E">
      <w:pPr>
        <w:pStyle w:val="BodyText"/>
      </w:pPr>
    </w:p>
    <w:p w:rsidR="00255C21" w:rsidRDefault="00255C21" w:rsidP="00AE2D8E">
      <w:pPr>
        <w:pStyle w:val="BodyText"/>
      </w:pPr>
    </w:p>
    <w:p w:rsidR="00255C21" w:rsidRDefault="00255C21" w:rsidP="00AE2D8E">
      <w:pPr>
        <w:pStyle w:val="BodyText"/>
      </w:pPr>
    </w:p>
    <w:p w:rsidR="00255C21" w:rsidRDefault="00255C21" w:rsidP="00AE2D8E">
      <w:pPr>
        <w:pStyle w:val="BodyText"/>
      </w:pPr>
    </w:p>
    <w:p w:rsidR="00255C21" w:rsidRPr="00D327E4" w:rsidRDefault="00255C21" w:rsidP="00AE2D8E">
      <w:pPr>
        <w:pStyle w:val="BodyText"/>
        <w:rPr>
          <w:rFonts w:ascii="Calibri" w:hAnsi="Calibri" w:cs="Calibri"/>
        </w:rPr>
      </w:pPr>
    </w:p>
    <w:p w:rsidR="00AE2D8E" w:rsidRPr="00F53A86" w:rsidRDefault="00AE2D8E" w:rsidP="00AE2D8E">
      <w:pPr>
        <w:pStyle w:val="Heading2"/>
        <w:rPr>
          <w:rFonts w:asciiTheme="minorHAnsi" w:hAnsiTheme="minorHAnsi" w:cstheme="minorHAnsi"/>
          <w:sz w:val="32"/>
          <w:szCs w:val="22"/>
        </w:rPr>
      </w:pPr>
      <w:bookmarkStart w:id="18" w:name="X78d660f84d93ee6cf189fce63ae5d2354e218eb"/>
      <w:bookmarkEnd w:id="8"/>
      <w:bookmarkEnd w:id="17"/>
      <w:r w:rsidRPr="00541874">
        <w:rPr>
          <w:rFonts w:asciiTheme="minorHAnsi" w:hAnsiTheme="minorHAnsi" w:cstheme="minorHAnsi"/>
          <w:sz w:val="32"/>
          <w:szCs w:val="22"/>
        </w:rPr>
        <w:t>4. ENVIRONMENTAL AND SOCIAL RISKS AND IMPACTS</w:t>
      </w:r>
      <w:bookmarkStart w:id="19" w:name="overview"/>
    </w:p>
    <w:p w:rsidR="00AE2D8E" w:rsidRPr="00035538" w:rsidRDefault="00AE2D8E" w:rsidP="00AE2D8E">
      <w:pPr>
        <w:pStyle w:val="Heading3"/>
        <w:jc w:val="both"/>
        <w:rPr>
          <w:rFonts w:asciiTheme="minorHAnsi" w:hAnsiTheme="minorHAnsi" w:cstheme="minorHAnsi"/>
          <w:color w:val="2F5496" w:themeColor="accent1" w:themeShade="BF"/>
          <w:szCs w:val="22"/>
        </w:rPr>
      </w:pPr>
      <w:r w:rsidRPr="00035538">
        <w:rPr>
          <w:rFonts w:asciiTheme="minorHAnsi" w:hAnsiTheme="minorHAnsi" w:cstheme="minorHAnsi"/>
          <w:color w:val="2F5496" w:themeColor="accent1" w:themeShade="BF"/>
          <w:szCs w:val="22"/>
        </w:rPr>
        <w:t>4.1 Overview</w:t>
      </w:r>
    </w:p>
    <w:p w:rsidR="00AE2D8E" w:rsidRPr="003D5078" w:rsidRDefault="00AE2D8E" w:rsidP="00AE2D8E">
      <w:pPr>
        <w:pStyle w:val="FirstParagraph"/>
        <w:rPr>
          <w:rFonts w:ascii="Calibri" w:hAnsi="Calibri" w:cs="Calibri"/>
          <w:sz w:val="22"/>
          <w:szCs w:val="22"/>
        </w:rPr>
      </w:pPr>
      <w:bookmarkStart w:id="20" w:name="environmental-risks-and-impacts"/>
      <w:bookmarkEnd w:id="19"/>
      <w:r w:rsidRPr="003D5078">
        <w:rPr>
          <w:rFonts w:ascii="Calibri" w:hAnsi="Calibri" w:cs="Calibri"/>
          <w:sz w:val="22"/>
          <w:szCs w:val="22"/>
        </w:rPr>
        <w:t>The proposed rehabilitation works may result in a range of temporary environmental and social impacts associated with construction activities, installation of equipment and rehabilitation of existing dam infrastructure. The principal environmental risks relate to waste generation, dust and noise emissions, protection of reservoir water quality, management of hazardous materials, and handling of obsolete mechanical and electrical equipment. The social risks are associated with occupational health and safety, worker management and community health and safety within an operational dam facility.</w:t>
      </w:r>
    </w:p>
    <w:p w:rsidR="00AE2D8E" w:rsidRPr="00F46A01" w:rsidRDefault="00AE2D8E" w:rsidP="00AE2D8E">
      <w:pPr>
        <w:spacing w:before="100" w:beforeAutospacing="1" w:after="100" w:afterAutospacing="1" w:line="240" w:lineRule="auto"/>
        <w:rPr>
          <w:rFonts w:eastAsia="Times New Roman" w:cstheme="minorHAnsi"/>
          <w14:ligatures w14:val="none"/>
        </w:rPr>
      </w:pPr>
      <w:r w:rsidRPr="003D5078">
        <w:rPr>
          <w:rFonts w:ascii="Calibri" w:hAnsi="Calibri" w:cs="Calibri"/>
        </w:rPr>
        <w:t xml:space="preserve">The identified risks are expected to be localized, temporary and manageable through implementation of good construction practices and the mitigation measures defined in this ESMP. The </w:t>
      </w:r>
      <w:r>
        <w:rPr>
          <w:rFonts w:ascii="Calibri" w:hAnsi="Calibri" w:cs="Calibri"/>
        </w:rPr>
        <w:t>subproject</w:t>
      </w:r>
      <w:r w:rsidRPr="003D5078">
        <w:rPr>
          <w:rFonts w:ascii="Calibri" w:hAnsi="Calibri" w:cs="Calibri"/>
        </w:rPr>
        <w:t xml:space="preserve"> is expected to provide long-term benefits through improved dam safety, enhanced monitoring capability and increased operational reliability of dam infrastructure</w:t>
      </w:r>
      <w:r>
        <w:rPr>
          <w:rFonts w:ascii="Calibri" w:hAnsi="Calibri" w:cs="Calibri"/>
        </w:rPr>
        <w:t>.</w:t>
      </w:r>
    </w:p>
    <w:p w:rsidR="00AE2D8E" w:rsidRPr="0032364F" w:rsidRDefault="00AE2D8E" w:rsidP="00AE2D8E">
      <w:pPr>
        <w:pStyle w:val="Heading3"/>
        <w:rPr>
          <w:rFonts w:asciiTheme="minorHAnsi" w:hAnsiTheme="minorHAnsi" w:cstheme="minorHAnsi"/>
          <w:color w:val="2F5496" w:themeColor="accent1" w:themeShade="BF"/>
          <w:szCs w:val="22"/>
        </w:rPr>
      </w:pPr>
      <w:r w:rsidRPr="00035538">
        <w:rPr>
          <w:rFonts w:asciiTheme="minorHAnsi" w:hAnsiTheme="minorHAnsi" w:cstheme="minorHAnsi"/>
          <w:color w:val="2F5496" w:themeColor="accent1" w:themeShade="BF"/>
          <w:szCs w:val="22"/>
        </w:rPr>
        <w:t>4.2 Environmental Risks and Impacts</w:t>
      </w:r>
      <w:bookmarkStart w:id="21" w:name="dust-emissions"/>
    </w:p>
    <w:p w:rsidR="00AE2D8E" w:rsidRPr="00541874" w:rsidRDefault="00AE2D8E" w:rsidP="00AE2D8E">
      <w:pPr>
        <w:pStyle w:val="Heading4"/>
        <w:rPr>
          <w:rFonts w:asciiTheme="minorHAnsi" w:hAnsiTheme="minorHAnsi" w:cstheme="minorHAnsi"/>
        </w:rPr>
      </w:pPr>
      <w:r w:rsidRPr="00541874">
        <w:rPr>
          <w:rFonts w:asciiTheme="minorHAnsi" w:hAnsiTheme="minorHAnsi" w:cstheme="minorHAnsi"/>
        </w:rPr>
        <w:t>4.2.</w:t>
      </w:r>
      <w:r>
        <w:rPr>
          <w:rFonts w:asciiTheme="minorHAnsi" w:hAnsiTheme="minorHAnsi" w:cstheme="minorHAnsi"/>
        </w:rPr>
        <w:t>1</w:t>
      </w:r>
      <w:r w:rsidRPr="00541874">
        <w:rPr>
          <w:rFonts w:asciiTheme="minorHAnsi" w:hAnsiTheme="minorHAnsi" w:cstheme="minorHAnsi"/>
        </w:rPr>
        <w:t xml:space="preserve"> Dust Emissions</w:t>
      </w:r>
    </w:p>
    <w:p w:rsidR="00AE2D8E" w:rsidRPr="003D5078" w:rsidRDefault="00AE2D8E" w:rsidP="00AE2D8E">
      <w:pPr>
        <w:pStyle w:val="FirstParagraph"/>
        <w:rPr>
          <w:rFonts w:ascii="Calibri" w:hAnsi="Calibri" w:cs="Calibri"/>
          <w:sz w:val="22"/>
          <w:szCs w:val="22"/>
        </w:rPr>
      </w:pPr>
      <w:r w:rsidRPr="003D5078">
        <w:rPr>
          <w:rFonts w:ascii="Calibri" w:hAnsi="Calibri" w:cs="Calibri"/>
          <w:sz w:val="22"/>
          <w:szCs w:val="22"/>
        </w:rPr>
        <w:t>Temporary dust emissions may be generated during concrete rehabilitation works, hydrodemolition activities, drilling, surface preparation, excavation and placement of fill material within the spillway approach channel, transportation of materials, and movement of construction equipment.</w:t>
      </w:r>
    </w:p>
    <w:p w:rsidR="00AE2D8E" w:rsidRPr="00541874" w:rsidRDefault="00AE2D8E" w:rsidP="00AE2D8E">
      <w:r w:rsidRPr="003D5078">
        <w:rPr>
          <w:rFonts w:ascii="Calibri" w:hAnsi="Calibri" w:cs="Calibri"/>
        </w:rPr>
        <w:t>Dust generation may affect workers undertaking rehabilitation activities and, to a lesser extent, operational personnel within the dam facility. Due to the limited scale and localized nature of the works, impacts on ambient air quality are expected to be temporary and confined to the immediate work areas</w:t>
      </w:r>
      <w:r w:rsidRPr="00825E88">
        <w:t>.</w:t>
      </w:r>
    </w:p>
    <w:p w:rsidR="00AE2D8E" w:rsidRPr="00541874" w:rsidRDefault="00AE2D8E" w:rsidP="00AE2D8E">
      <w:pPr>
        <w:pStyle w:val="Heading4"/>
        <w:jc w:val="both"/>
        <w:rPr>
          <w:rFonts w:asciiTheme="minorHAnsi" w:hAnsiTheme="minorHAnsi" w:cstheme="minorHAnsi"/>
        </w:rPr>
      </w:pPr>
      <w:bookmarkStart w:id="22" w:name="noise-and-vibration"/>
      <w:bookmarkEnd w:id="21"/>
      <w:r w:rsidRPr="00541874">
        <w:rPr>
          <w:rFonts w:asciiTheme="minorHAnsi" w:hAnsiTheme="minorHAnsi" w:cstheme="minorHAnsi"/>
        </w:rPr>
        <w:t>4.2.</w:t>
      </w:r>
      <w:r>
        <w:rPr>
          <w:rFonts w:asciiTheme="minorHAnsi" w:hAnsiTheme="minorHAnsi" w:cstheme="minorHAnsi"/>
        </w:rPr>
        <w:t>2</w:t>
      </w:r>
      <w:r w:rsidRPr="00541874">
        <w:rPr>
          <w:rFonts w:asciiTheme="minorHAnsi" w:hAnsiTheme="minorHAnsi" w:cstheme="minorHAnsi"/>
        </w:rPr>
        <w:t xml:space="preserve"> Noise and Vibration</w:t>
      </w:r>
    </w:p>
    <w:p w:rsidR="00AE2D8E" w:rsidRDefault="00AE2D8E" w:rsidP="00AE2D8E">
      <w:pPr>
        <w:pStyle w:val="FirstParagraph"/>
        <w:rPr>
          <w:rFonts w:ascii="Calibri" w:hAnsi="Calibri" w:cs="Calibri"/>
          <w:sz w:val="22"/>
          <w:szCs w:val="22"/>
        </w:rPr>
      </w:pPr>
      <w:r w:rsidRPr="003D5078">
        <w:rPr>
          <w:rFonts w:ascii="Calibri" w:hAnsi="Calibri" w:cs="Calibri"/>
          <w:sz w:val="22"/>
          <w:szCs w:val="22"/>
        </w:rPr>
        <w:t>Construction activities involving hydrodemolition, drilling, concrete repairs, installation of electromechanical and hydromechanical equipment, removal of existing pipelines and valves, transportation of materials, and operation of construction machinery may generate temporary increases in noise levels.</w:t>
      </w:r>
    </w:p>
    <w:p w:rsidR="00AE2D8E" w:rsidRDefault="00AE2D8E" w:rsidP="00AE2D8E">
      <w:pPr>
        <w:pStyle w:val="FirstParagraph"/>
        <w:rPr>
          <w:rFonts w:ascii="Calibri" w:hAnsi="Calibri" w:cs="Calibri"/>
        </w:rPr>
      </w:pPr>
      <w:r w:rsidRPr="003D5078">
        <w:rPr>
          <w:rFonts w:ascii="Calibri" w:hAnsi="Calibri" w:cs="Calibri"/>
          <w:sz w:val="22"/>
          <w:szCs w:val="22"/>
        </w:rPr>
        <w:t xml:space="preserve">Potential receptors include </w:t>
      </w:r>
      <w:r>
        <w:rPr>
          <w:rFonts w:ascii="Calibri" w:hAnsi="Calibri" w:cs="Calibri"/>
          <w:sz w:val="22"/>
          <w:szCs w:val="22"/>
        </w:rPr>
        <w:t>subproject</w:t>
      </w:r>
      <w:r w:rsidRPr="003D5078">
        <w:rPr>
          <w:rFonts w:ascii="Calibri" w:hAnsi="Calibri" w:cs="Calibri"/>
          <w:sz w:val="22"/>
          <w:szCs w:val="22"/>
        </w:rPr>
        <w:t xml:space="preserve"> workers, operational personnel and visitors within the dam complex. Given the absence of densely populated residential areas within the immediate </w:t>
      </w:r>
      <w:r>
        <w:rPr>
          <w:rFonts w:ascii="Calibri" w:hAnsi="Calibri" w:cs="Calibri"/>
          <w:sz w:val="22"/>
          <w:szCs w:val="22"/>
        </w:rPr>
        <w:t>subproject</w:t>
      </w:r>
      <w:r w:rsidRPr="003D5078">
        <w:rPr>
          <w:rFonts w:ascii="Calibri" w:hAnsi="Calibri" w:cs="Calibri"/>
          <w:sz w:val="22"/>
          <w:szCs w:val="22"/>
        </w:rPr>
        <w:t xml:space="preserve"> footprint and the temporary nature of the rehabilitation activities, noise impacts are expected to be localized and short-term.</w:t>
      </w:r>
    </w:p>
    <w:p w:rsidR="00AE2D8E" w:rsidRPr="00541874" w:rsidRDefault="00AE2D8E" w:rsidP="00AE2D8E">
      <w:pPr>
        <w:pStyle w:val="BodyText"/>
        <w:rPr>
          <w:rFonts w:asciiTheme="minorHAnsi" w:hAnsiTheme="minorHAnsi" w:cstheme="minorHAnsi"/>
        </w:rPr>
      </w:pPr>
      <w:r w:rsidRPr="003D5078">
        <w:rPr>
          <w:rFonts w:ascii="Calibri" w:hAnsi="Calibri" w:cs="Calibri"/>
        </w:rPr>
        <w:t>Minor vibration may occur during concrete removal and drilling activities; however, significant vibration impacts are not anticipated due to the nature and scale of the proposed works</w:t>
      </w:r>
      <w:r w:rsidRPr="00D40D3F">
        <w:rPr>
          <w:rFonts w:asciiTheme="minorHAnsi" w:hAnsiTheme="minorHAnsi" w:cstheme="minorHAnsi"/>
          <w:highlight w:val="yellow"/>
        </w:rPr>
        <w:t>.</w:t>
      </w:r>
    </w:p>
    <w:p w:rsidR="00AE2D8E" w:rsidRDefault="00AE2D8E" w:rsidP="00AE2D8E">
      <w:pPr>
        <w:pStyle w:val="Heading4"/>
        <w:rPr>
          <w:rFonts w:asciiTheme="minorHAnsi" w:hAnsiTheme="minorHAnsi" w:cstheme="minorHAnsi"/>
        </w:rPr>
      </w:pPr>
      <w:bookmarkStart w:id="23" w:name="water-quality-risks"/>
      <w:bookmarkEnd w:id="22"/>
    </w:p>
    <w:p w:rsidR="00AE2D8E" w:rsidRPr="00541874" w:rsidRDefault="00AE2D8E" w:rsidP="00AE2D8E">
      <w:pPr>
        <w:pStyle w:val="Heading4"/>
        <w:rPr>
          <w:rFonts w:asciiTheme="minorHAnsi" w:hAnsiTheme="minorHAnsi" w:cstheme="minorHAnsi"/>
        </w:rPr>
      </w:pPr>
      <w:r w:rsidRPr="00541874">
        <w:rPr>
          <w:rFonts w:asciiTheme="minorHAnsi" w:hAnsiTheme="minorHAnsi" w:cstheme="minorHAnsi"/>
        </w:rPr>
        <w:t>4.2.</w:t>
      </w:r>
      <w:r>
        <w:rPr>
          <w:rFonts w:asciiTheme="minorHAnsi" w:hAnsiTheme="minorHAnsi" w:cstheme="minorHAnsi"/>
        </w:rPr>
        <w:t>3</w:t>
      </w:r>
      <w:r w:rsidRPr="00541874">
        <w:rPr>
          <w:rFonts w:asciiTheme="minorHAnsi" w:hAnsiTheme="minorHAnsi" w:cstheme="minorHAnsi"/>
        </w:rPr>
        <w:t xml:space="preserve"> Water Quality Risks</w:t>
      </w:r>
    </w:p>
    <w:p w:rsidR="00AE2D8E" w:rsidRDefault="00AE2D8E" w:rsidP="00AE2D8E">
      <w:pPr>
        <w:pStyle w:val="FirstParagraph"/>
        <w:rPr>
          <w:rFonts w:ascii="Calibri" w:hAnsi="Calibri" w:cs="Calibri"/>
          <w:sz w:val="22"/>
          <w:szCs w:val="22"/>
        </w:rPr>
      </w:pPr>
      <w:r w:rsidRPr="003D5078">
        <w:rPr>
          <w:rFonts w:ascii="Calibri" w:hAnsi="Calibri" w:cs="Calibri"/>
          <w:sz w:val="22"/>
          <w:szCs w:val="22"/>
        </w:rPr>
        <w:t>The rehabilitation works will be undertaken in close proximity to Radoniqi Reservoir and associated hydraulic infrastructure. Construction activities may create risks of accidental release of sediments, concrete residues, drilling waste, oils, lubricants, fuels, resins, coatings or other construction materials into reservoir waters.</w:t>
      </w:r>
    </w:p>
    <w:p w:rsidR="00AE2D8E" w:rsidRPr="003D5078" w:rsidRDefault="00AE2D8E" w:rsidP="00AE2D8E">
      <w:pPr>
        <w:pStyle w:val="FirstParagraph"/>
        <w:rPr>
          <w:rFonts w:ascii="Calibri" w:hAnsi="Calibri" w:cs="Calibri"/>
          <w:sz w:val="22"/>
          <w:szCs w:val="22"/>
        </w:rPr>
      </w:pPr>
      <w:r w:rsidRPr="003D5078">
        <w:rPr>
          <w:rFonts w:ascii="Calibri" w:hAnsi="Calibri" w:cs="Calibri"/>
          <w:sz w:val="22"/>
          <w:szCs w:val="22"/>
        </w:rPr>
        <w:t>Particular attention will be required during rehabilitation of the intake tower, rehabilitation of electromechanical and hydromechanical equipment, crack sealing and injection works, and rehabilitation of the spillway approach channel. Improper handling of construction materials or waste could result in localized deterioration of water quality.</w:t>
      </w:r>
    </w:p>
    <w:p w:rsidR="00AE2D8E" w:rsidRDefault="00AE2D8E" w:rsidP="00AE2D8E">
      <w:pPr>
        <w:pStyle w:val="BodyText"/>
        <w:rPr>
          <w:rFonts w:asciiTheme="minorHAnsi" w:hAnsiTheme="minorHAnsi" w:cstheme="minorHAnsi"/>
        </w:rPr>
      </w:pPr>
      <w:r w:rsidRPr="003D5078">
        <w:rPr>
          <w:rFonts w:ascii="Calibri" w:hAnsi="Calibri" w:cs="Calibri"/>
        </w:rPr>
        <w:t xml:space="preserve">Although the proposed activities will not alter reservoir capacity, operating levels or water management functions, protection of reservoir water quality remains a key environmental consideration throughout </w:t>
      </w:r>
      <w:r>
        <w:rPr>
          <w:rFonts w:ascii="Calibri" w:hAnsi="Calibri" w:cs="Calibri"/>
        </w:rPr>
        <w:t>the</w:t>
      </w:r>
      <w:r w:rsidRPr="003D5078">
        <w:rPr>
          <w:rFonts w:ascii="Calibri" w:hAnsi="Calibri" w:cs="Calibri"/>
        </w:rPr>
        <w:t xml:space="preserve"> implementation</w:t>
      </w:r>
      <w:r w:rsidRPr="00A73EE4">
        <w:rPr>
          <w:rFonts w:asciiTheme="minorHAnsi" w:hAnsiTheme="minorHAnsi" w:cstheme="minorHAnsi"/>
        </w:rPr>
        <w:t>.</w:t>
      </w:r>
    </w:p>
    <w:p w:rsidR="00AE2D8E" w:rsidRDefault="00AE2D8E" w:rsidP="00AE2D8E">
      <w:pPr>
        <w:pStyle w:val="BodyText"/>
        <w:rPr>
          <w:rFonts w:asciiTheme="minorHAnsi" w:hAnsiTheme="minorHAnsi" w:cstheme="minorHAnsi"/>
        </w:rPr>
      </w:pPr>
    </w:p>
    <w:p w:rsidR="00AE2D8E" w:rsidRPr="00541874" w:rsidRDefault="00AE2D8E" w:rsidP="00AE2D8E">
      <w:pPr>
        <w:pStyle w:val="Heading4"/>
        <w:rPr>
          <w:rFonts w:asciiTheme="minorHAnsi" w:hAnsiTheme="minorHAnsi" w:cstheme="minorHAnsi"/>
        </w:rPr>
      </w:pPr>
      <w:r w:rsidRPr="00541874">
        <w:rPr>
          <w:rFonts w:asciiTheme="minorHAnsi" w:hAnsiTheme="minorHAnsi" w:cstheme="minorHAnsi"/>
        </w:rPr>
        <w:t>4.2.</w:t>
      </w:r>
      <w:r>
        <w:rPr>
          <w:rFonts w:asciiTheme="minorHAnsi" w:hAnsiTheme="minorHAnsi" w:cstheme="minorHAnsi"/>
        </w:rPr>
        <w:t>4</w:t>
      </w:r>
      <w:r w:rsidRPr="00541874">
        <w:rPr>
          <w:rFonts w:asciiTheme="minorHAnsi" w:hAnsiTheme="minorHAnsi" w:cstheme="minorHAnsi"/>
        </w:rPr>
        <w:t xml:space="preserve"> Construction Waste Generation</w:t>
      </w:r>
    </w:p>
    <w:p w:rsidR="00AE2D8E" w:rsidRPr="003D5078" w:rsidRDefault="00AE2D8E" w:rsidP="00AE2D8E">
      <w:pPr>
        <w:pStyle w:val="FirstParagraph"/>
        <w:rPr>
          <w:rFonts w:ascii="Calibri" w:hAnsi="Calibri" w:cs="Calibri"/>
          <w:sz w:val="22"/>
          <w:szCs w:val="22"/>
        </w:rPr>
      </w:pPr>
      <w:r w:rsidRPr="003D5078">
        <w:rPr>
          <w:rFonts w:ascii="Calibri" w:hAnsi="Calibri" w:cs="Calibri"/>
          <w:sz w:val="22"/>
          <w:szCs w:val="22"/>
        </w:rPr>
        <w:t>Implementation of the rehabilitation works will generate several waste streams, including concrete debris from rehabilitation of spillway and intake tower structures, excavation spoil and excess material from rehabilitation of the spillway approach channel, scrap metal from replacement of pipes, valves and associated mechanical components, packaging materials, cables and miscellaneous construction waste.</w:t>
      </w:r>
    </w:p>
    <w:p w:rsidR="00AE2D8E" w:rsidRDefault="00AE2D8E" w:rsidP="00AE2D8E">
      <w:pPr>
        <w:pStyle w:val="BodyText"/>
        <w:rPr>
          <w:rFonts w:asciiTheme="minorHAnsi" w:hAnsiTheme="minorHAnsi" w:cstheme="minorHAnsi"/>
        </w:rPr>
      </w:pPr>
      <w:r w:rsidRPr="003D5078">
        <w:rPr>
          <w:rFonts w:ascii="Calibri" w:hAnsi="Calibri" w:cs="Calibri"/>
        </w:rPr>
        <w:t xml:space="preserve">Improper handling, storage or disposal of construction waste could result in localized environmental impacts, including visual disturbance, soil contamination and potential contamination of reservoir waters. Effective waste management will therefore be required throughout implementation of the </w:t>
      </w:r>
      <w:r>
        <w:rPr>
          <w:rFonts w:ascii="Calibri" w:hAnsi="Calibri" w:cs="Calibri"/>
        </w:rPr>
        <w:t>subproject</w:t>
      </w:r>
      <w:r w:rsidRPr="00A73EE4">
        <w:rPr>
          <w:rFonts w:asciiTheme="minorHAnsi" w:hAnsiTheme="minorHAnsi" w:cstheme="minorHAnsi"/>
        </w:rPr>
        <w:t>.</w:t>
      </w:r>
    </w:p>
    <w:p w:rsidR="00AE2D8E" w:rsidRPr="003D5078" w:rsidRDefault="00AE2D8E" w:rsidP="00AE2D8E">
      <w:pPr>
        <w:pStyle w:val="BodyText"/>
        <w:rPr>
          <w:rFonts w:ascii="Calibri" w:hAnsi="Calibri" w:cs="Calibri"/>
        </w:rPr>
      </w:pPr>
      <w:bookmarkStart w:id="24" w:name="X708b0957bff58e6d12d5cc14acca480d9b13c00"/>
      <w:bookmarkEnd w:id="23"/>
      <w:r w:rsidRPr="003D5078">
        <w:rPr>
          <w:rFonts w:ascii="Calibri" w:hAnsi="Calibri" w:cs="Calibri"/>
        </w:rPr>
        <w:t>The anticipated impacts are expected to be temporary, localized and reversible.</w:t>
      </w:r>
    </w:p>
    <w:p w:rsidR="00AE2D8E" w:rsidRDefault="00AE2D8E" w:rsidP="00AE2D8E">
      <w:pPr>
        <w:pStyle w:val="Heading3"/>
        <w:rPr>
          <w:rFonts w:asciiTheme="minorHAnsi" w:hAnsiTheme="minorHAnsi" w:cstheme="minorHAnsi"/>
          <w:i/>
          <w:color w:val="2F5496" w:themeColor="accent1" w:themeShade="BF"/>
          <w:sz w:val="22"/>
        </w:rPr>
      </w:pPr>
    </w:p>
    <w:p w:rsidR="00AE2D8E" w:rsidRPr="001875BD" w:rsidRDefault="00AE2D8E" w:rsidP="00AE2D8E">
      <w:pPr>
        <w:pStyle w:val="Heading3"/>
        <w:rPr>
          <w:i/>
          <w:color w:val="2F5496" w:themeColor="accent1" w:themeShade="BF"/>
          <w:sz w:val="22"/>
        </w:rPr>
      </w:pPr>
      <w:r w:rsidRPr="001875BD">
        <w:rPr>
          <w:rFonts w:asciiTheme="minorHAnsi" w:hAnsiTheme="minorHAnsi" w:cstheme="minorHAnsi"/>
          <w:i/>
          <w:color w:val="2F5496" w:themeColor="accent1" w:themeShade="BF"/>
          <w:sz w:val="22"/>
        </w:rPr>
        <w:t>4.2.5 Hazardous Materials and Associated Waste</w:t>
      </w:r>
    </w:p>
    <w:p w:rsidR="00AE2D8E" w:rsidRDefault="00AE2D8E" w:rsidP="00AE2D8E">
      <w:pPr>
        <w:pStyle w:val="FirstParagraph"/>
        <w:rPr>
          <w:rFonts w:ascii="Calibri" w:hAnsi="Calibri" w:cs="Calibri"/>
          <w:sz w:val="22"/>
          <w:szCs w:val="22"/>
        </w:rPr>
      </w:pPr>
      <w:r w:rsidRPr="003D5078">
        <w:rPr>
          <w:rFonts w:ascii="Calibri" w:hAnsi="Calibri" w:cs="Calibri"/>
          <w:sz w:val="22"/>
          <w:szCs w:val="22"/>
        </w:rPr>
        <w:t>The rehabilitation works will involve the use of repair mortars, polyurethane resins, waterproofing materials, protective coatings, corrosion protection products, fuels, lubricants and other chemical products. Associated activities may also generate limited quantities of hazardous waste, including contaminated packaging, residual chemicals, used oils, waste coatings, absorbent materials and obsolete electrical components.</w:t>
      </w:r>
    </w:p>
    <w:p w:rsidR="00AE2D8E" w:rsidRDefault="00AE2D8E" w:rsidP="00AE2D8E">
      <w:pPr>
        <w:pStyle w:val="FirstParagraph"/>
        <w:rPr>
          <w:rFonts w:ascii="Calibri" w:hAnsi="Calibri" w:cs="Calibri"/>
          <w:sz w:val="22"/>
          <w:szCs w:val="22"/>
        </w:rPr>
      </w:pPr>
      <w:r w:rsidRPr="003D5078">
        <w:rPr>
          <w:rFonts w:ascii="Calibri" w:hAnsi="Calibri" w:cs="Calibri"/>
          <w:sz w:val="22"/>
          <w:szCs w:val="22"/>
        </w:rPr>
        <w:t>Risks may arise during the transportation, storage, handling, application and disposal of these materials and wastes. Improper management could result in contamination of soil and water resources, adverse effects on worker health and safety, and localized environmental impacts.</w:t>
      </w:r>
    </w:p>
    <w:p w:rsidR="00AE2D8E" w:rsidRPr="00F46A01" w:rsidRDefault="00AE2D8E" w:rsidP="00AE2D8E">
      <w:pPr>
        <w:pStyle w:val="FirstParagraph"/>
        <w:rPr>
          <w:rFonts w:cstheme="minorHAnsi"/>
          <w:sz w:val="22"/>
        </w:rPr>
      </w:pPr>
      <w:r w:rsidRPr="003D5078">
        <w:rPr>
          <w:rFonts w:ascii="Calibri" w:hAnsi="Calibri" w:cs="Calibri"/>
          <w:sz w:val="22"/>
          <w:szCs w:val="22"/>
        </w:rPr>
        <w:t xml:space="preserve">Given the proximity of the works to the reservoir and associated water supply infrastructure, appropriate management of hazardous materials and hazardous waste will be required throughout </w:t>
      </w:r>
      <w:r>
        <w:rPr>
          <w:rFonts w:ascii="Calibri" w:hAnsi="Calibri" w:cs="Calibri"/>
          <w:sz w:val="22"/>
          <w:szCs w:val="22"/>
        </w:rPr>
        <w:t xml:space="preserve">the </w:t>
      </w:r>
      <w:r w:rsidRPr="003D5078">
        <w:rPr>
          <w:rFonts w:ascii="Calibri" w:hAnsi="Calibri" w:cs="Calibri"/>
          <w:sz w:val="22"/>
          <w:szCs w:val="22"/>
        </w:rPr>
        <w:t xml:space="preserve"> implementation. The anticipated impacts are expected to be temporary, localized and manageable through implementation of appropriate environmental management measures</w:t>
      </w:r>
      <w:r w:rsidRPr="007E0DD5">
        <w:rPr>
          <w:rFonts w:cstheme="minorHAnsi"/>
          <w:sz w:val="22"/>
        </w:rPr>
        <w:t>.</w:t>
      </w:r>
    </w:p>
    <w:p w:rsidR="00AE2D8E" w:rsidRDefault="00AE2D8E" w:rsidP="00AE2D8E">
      <w:pPr>
        <w:pStyle w:val="Heading3"/>
        <w:rPr>
          <w:rFonts w:asciiTheme="minorHAnsi" w:hAnsiTheme="minorHAnsi" w:cstheme="minorHAnsi"/>
          <w:color w:val="2F5496" w:themeColor="accent1" w:themeShade="BF"/>
          <w:szCs w:val="22"/>
        </w:rPr>
      </w:pPr>
      <w:bookmarkStart w:id="25" w:name="social-risks-and-impacts"/>
      <w:bookmarkEnd w:id="18"/>
      <w:bookmarkEnd w:id="20"/>
      <w:bookmarkEnd w:id="24"/>
    </w:p>
    <w:p w:rsidR="00AE2D8E" w:rsidRPr="00A918C2" w:rsidRDefault="00AE2D8E" w:rsidP="00AE2D8E">
      <w:pPr>
        <w:pStyle w:val="Heading3"/>
        <w:rPr>
          <w:rFonts w:asciiTheme="minorHAnsi" w:hAnsiTheme="minorHAnsi" w:cstheme="minorHAnsi"/>
          <w:color w:val="2F5496" w:themeColor="accent1" w:themeShade="BF"/>
          <w:szCs w:val="22"/>
        </w:rPr>
      </w:pPr>
      <w:r w:rsidRPr="00A918C2">
        <w:rPr>
          <w:rFonts w:asciiTheme="minorHAnsi" w:hAnsiTheme="minorHAnsi" w:cstheme="minorHAnsi"/>
          <w:color w:val="2F5496" w:themeColor="accent1" w:themeShade="BF"/>
          <w:szCs w:val="22"/>
        </w:rPr>
        <w:t>4.3 Social Risks and Impacts</w:t>
      </w:r>
      <w:bookmarkStart w:id="26" w:name="occupational-health-and-safety-risks"/>
    </w:p>
    <w:p w:rsidR="00AE2D8E" w:rsidRPr="00A918C2" w:rsidRDefault="00AE2D8E" w:rsidP="00AE2D8E">
      <w:pPr>
        <w:pStyle w:val="Heading4"/>
        <w:rPr>
          <w:rFonts w:asciiTheme="minorHAnsi" w:hAnsiTheme="minorHAnsi" w:cstheme="minorHAnsi"/>
        </w:rPr>
      </w:pPr>
      <w:r w:rsidRPr="00A918C2">
        <w:rPr>
          <w:rFonts w:asciiTheme="minorHAnsi" w:hAnsiTheme="minorHAnsi" w:cstheme="minorHAnsi"/>
        </w:rPr>
        <w:t>4.3.1 Occupational Health and Safety Risks</w:t>
      </w:r>
    </w:p>
    <w:p w:rsidR="00AE2D8E" w:rsidRPr="00A918C2" w:rsidRDefault="00AE2D8E" w:rsidP="00AE2D8E">
      <w:pPr>
        <w:pStyle w:val="isselectedend"/>
        <w:rPr>
          <w:rFonts w:asciiTheme="minorHAnsi" w:hAnsiTheme="minorHAnsi" w:cstheme="minorHAnsi"/>
          <w:sz w:val="22"/>
          <w:szCs w:val="22"/>
        </w:rPr>
      </w:pPr>
      <w:bookmarkStart w:id="27" w:name="community-health-and-safety-risks"/>
      <w:bookmarkEnd w:id="26"/>
      <w:r w:rsidRPr="00A918C2">
        <w:rPr>
          <w:rFonts w:ascii="Calibri" w:hAnsi="Calibri" w:cs="Calibri"/>
          <w:sz w:val="22"/>
        </w:rPr>
        <w:t xml:space="preserve">The proposed rehabilitation activities will be undertaken within an operational dam facility and involve civil, mechanical, electrical and instrumentation works. </w:t>
      </w:r>
      <w:r>
        <w:rPr>
          <w:rFonts w:ascii="Calibri" w:hAnsi="Calibri" w:cs="Calibri"/>
          <w:sz w:val="22"/>
        </w:rPr>
        <w:t>Subproject</w:t>
      </w:r>
      <w:r w:rsidRPr="00A918C2">
        <w:rPr>
          <w:rFonts w:ascii="Calibri" w:hAnsi="Calibri" w:cs="Calibri"/>
          <w:sz w:val="22"/>
        </w:rPr>
        <w:t xml:space="preserve"> workers may be exposed to a range of occupational hazards, including</w:t>
      </w:r>
      <w:r w:rsidRPr="00A918C2">
        <w:rPr>
          <w:rFonts w:asciiTheme="minorHAnsi" w:hAnsiTheme="minorHAnsi" w:cstheme="minorHAnsi"/>
          <w:sz w:val="22"/>
          <w:szCs w:val="22"/>
        </w:rPr>
        <w:t>:</w:t>
      </w:r>
    </w:p>
    <w:p w:rsidR="00AE2D8E" w:rsidRPr="00A918C2" w:rsidRDefault="00AE2D8E" w:rsidP="00AE2D8E">
      <w:pPr>
        <w:pStyle w:val="NoSpacing"/>
        <w:numPr>
          <w:ilvl w:val="0"/>
          <w:numId w:val="46"/>
        </w:numPr>
      </w:pPr>
      <w:r w:rsidRPr="00A918C2">
        <w:t>Working at height on the spillway, intake tower and associated structures;</w:t>
      </w:r>
    </w:p>
    <w:p w:rsidR="00AE2D8E" w:rsidRPr="00A918C2" w:rsidRDefault="00AE2D8E" w:rsidP="00AE2D8E">
      <w:pPr>
        <w:pStyle w:val="NoSpacing"/>
        <w:numPr>
          <w:ilvl w:val="0"/>
          <w:numId w:val="46"/>
        </w:numPr>
      </w:pPr>
      <w:r w:rsidRPr="00A918C2">
        <w:t>Confined-space entry within the intake tower and gallery;</w:t>
      </w:r>
    </w:p>
    <w:p w:rsidR="00AE2D8E" w:rsidRPr="00A918C2" w:rsidRDefault="00AE2D8E" w:rsidP="00AE2D8E">
      <w:pPr>
        <w:pStyle w:val="NoSpacing"/>
        <w:numPr>
          <w:ilvl w:val="0"/>
          <w:numId w:val="46"/>
        </w:numPr>
      </w:pPr>
      <w:r w:rsidRPr="00A918C2">
        <w:t>Electrical hazards associated with rehabilitation and testing of electromechanical equipment and monitoring systems;</w:t>
      </w:r>
    </w:p>
    <w:p w:rsidR="00AE2D8E" w:rsidRPr="00A918C2" w:rsidRDefault="00AE2D8E" w:rsidP="00AE2D8E">
      <w:pPr>
        <w:pStyle w:val="NoSpacing"/>
        <w:numPr>
          <w:ilvl w:val="0"/>
          <w:numId w:val="46"/>
        </w:numPr>
      </w:pPr>
      <w:r w:rsidRPr="00A918C2">
        <w:t>Manual handling, lifting operations and installation of heavy mechanical components, pipes and valves;</w:t>
      </w:r>
    </w:p>
    <w:p w:rsidR="00AE2D8E" w:rsidRPr="00A918C2" w:rsidRDefault="00AE2D8E" w:rsidP="00AE2D8E">
      <w:pPr>
        <w:pStyle w:val="NoSpacing"/>
        <w:numPr>
          <w:ilvl w:val="0"/>
          <w:numId w:val="46"/>
        </w:numPr>
      </w:pPr>
      <w:r w:rsidRPr="00A918C2">
        <w:t>Exposure to repair mortars, polyurethane resins, coatings, fuels, lubricants and other chemical products;</w:t>
      </w:r>
    </w:p>
    <w:p w:rsidR="00AE2D8E" w:rsidRPr="00A918C2" w:rsidRDefault="00AE2D8E" w:rsidP="00AE2D8E">
      <w:pPr>
        <w:pStyle w:val="NoSpacing"/>
        <w:numPr>
          <w:ilvl w:val="0"/>
          <w:numId w:val="46"/>
        </w:numPr>
      </w:pPr>
      <w:r w:rsidRPr="00A918C2">
        <w:t>Injuries associated with drilling, concrete removal, cutting, grinding and operation of construction equipment;</w:t>
      </w:r>
    </w:p>
    <w:p w:rsidR="00AE2D8E" w:rsidRPr="00A918C2" w:rsidRDefault="00AE2D8E" w:rsidP="00AE2D8E">
      <w:pPr>
        <w:pStyle w:val="NoSpacing"/>
        <w:numPr>
          <w:ilvl w:val="0"/>
          <w:numId w:val="46"/>
        </w:numPr>
        <w:rPr>
          <w:rFonts w:cstheme="minorHAnsi"/>
        </w:rPr>
      </w:pPr>
      <w:r w:rsidRPr="00A918C2">
        <w:t>Slips, trips and falls within operational areas and on uneven surfaces</w:t>
      </w:r>
    </w:p>
    <w:p w:rsidR="00AE2D8E" w:rsidRPr="00F46A01" w:rsidRDefault="00AE2D8E" w:rsidP="00AE2D8E">
      <w:pPr>
        <w:pStyle w:val="NormalWeb"/>
        <w:rPr>
          <w:rFonts w:asciiTheme="minorHAnsi" w:hAnsiTheme="minorHAnsi" w:cstheme="minorHAnsi"/>
        </w:rPr>
      </w:pPr>
      <w:r w:rsidRPr="00A918C2">
        <w:rPr>
          <w:rFonts w:asciiTheme="minorHAnsi" w:hAnsiTheme="minorHAnsi" w:cstheme="minorHAnsi"/>
          <w:sz w:val="22"/>
          <w:szCs w:val="22"/>
        </w:rPr>
        <w:t xml:space="preserve">Failure to implement appropriate occupational health and safety procedures could result in injuries, accidents or adverse health impacts affecting workers and contractors. Effective implementation of OHS measures will therefore be essential throughout </w:t>
      </w:r>
      <w:r>
        <w:rPr>
          <w:rFonts w:asciiTheme="minorHAnsi" w:hAnsiTheme="minorHAnsi" w:cstheme="minorHAnsi"/>
          <w:sz w:val="22"/>
          <w:szCs w:val="22"/>
        </w:rPr>
        <w:t>subproject</w:t>
      </w:r>
      <w:r w:rsidRPr="00A918C2">
        <w:rPr>
          <w:rFonts w:asciiTheme="minorHAnsi" w:hAnsiTheme="minorHAnsi" w:cstheme="minorHAnsi"/>
          <w:sz w:val="22"/>
          <w:szCs w:val="22"/>
        </w:rPr>
        <w:t xml:space="preserve"> implementation.</w:t>
      </w:r>
    </w:p>
    <w:p w:rsidR="00AE2D8E" w:rsidRPr="00F46A01" w:rsidRDefault="00AE2D8E" w:rsidP="00AE2D8E">
      <w:r w:rsidRPr="00F46A01">
        <w:rPr>
          <w:i/>
          <w:color w:val="2F5496" w:themeColor="accent1" w:themeShade="BF"/>
        </w:rPr>
        <w:t>4.3.2 Community Health and Safety Risks</w:t>
      </w:r>
    </w:p>
    <w:p w:rsidR="00AE2D8E" w:rsidRDefault="00AE2D8E" w:rsidP="00AE2D8E">
      <w:pPr>
        <w:pStyle w:val="FirstParagraph"/>
        <w:rPr>
          <w:rFonts w:ascii="Calibri" w:hAnsi="Calibri" w:cs="Calibri"/>
          <w:sz w:val="22"/>
        </w:rPr>
      </w:pPr>
      <w:bookmarkStart w:id="28" w:name="labour-and-working-conditions"/>
      <w:bookmarkEnd w:id="27"/>
      <w:r w:rsidRPr="00487357">
        <w:rPr>
          <w:rFonts w:ascii="Calibri" w:hAnsi="Calibri" w:cs="Calibri"/>
          <w:sz w:val="22"/>
        </w:rPr>
        <w:t>Potential community-related risks are expected to be limited and mainly associated with temporary disruption of water supply services during rehabilitation works, localized water quality impacts in the event of accidental spills or improper handling of materials near reservoir infrastructure, movement of construction vehicles and equipment on access roads, unauthorized access to active work areas, and insufficient communication regarding planned operational restrictions.</w:t>
      </w:r>
    </w:p>
    <w:p w:rsidR="00AE2D8E" w:rsidRPr="00487357" w:rsidRDefault="00AE2D8E" w:rsidP="00AE2D8E">
      <w:pPr>
        <w:pStyle w:val="FirstParagraph"/>
        <w:rPr>
          <w:rFonts w:ascii="Calibri" w:hAnsi="Calibri" w:cs="Calibri"/>
          <w:sz w:val="22"/>
        </w:rPr>
      </w:pPr>
      <w:r w:rsidRPr="00487357">
        <w:rPr>
          <w:rFonts w:ascii="Calibri" w:hAnsi="Calibri" w:cs="Calibri"/>
          <w:sz w:val="22"/>
        </w:rPr>
        <w:t>Given the limited scope and temporary nature of the rehabilitation works, significant community health and safety impacts are not anticipated. These risks shall be managed through close coordination with RWC Gjakova, advance planning and notification of operational activities, implementation of water quality protection and spill prevention measures, traffic and access control, signage, fencing and clear public communication where service interruptions or restrictions are required.</w:t>
      </w:r>
    </w:p>
    <w:p w:rsidR="00AE2D8E" w:rsidRPr="00487357" w:rsidRDefault="00AE2D8E" w:rsidP="00AE2D8E">
      <w:pPr>
        <w:pStyle w:val="BodyText"/>
        <w:rPr>
          <w:rFonts w:ascii="Calibri" w:hAnsi="Calibri" w:cs="Calibri"/>
        </w:rPr>
      </w:pPr>
      <w:r w:rsidRPr="00487357">
        <w:rPr>
          <w:rFonts w:ascii="Calibri" w:hAnsi="Calibri" w:cs="Calibri"/>
        </w:rPr>
        <w:t>Where planned water supply interruptions are unavoidable, RWC Gjakova shall notify affected consumers in advance, indicate the expected timing and duration of the interruption where practicable, and identify any critical or vulnerable users requiring special consideration. In the event of accidental water quality impacts or unplanned service disruptions, RWC Gjakova, the PMT, the Supervising Engineer and the Contractor shall coordinate immediate response actions, public communication and corrective measures.</w:t>
      </w:r>
    </w:p>
    <w:p w:rsidR="00AE2D8E" w:rsidRDefault="00AE2D8E" w:rsidP="00AE2D8E">
      <w:pPr>
        <w:pStyle w:val="Heading4"/>
        <w:rPr>
          <w:rFonts w:asciiTheme="minorHAnsi" w:hAnsiTheme="minorHAnsi" w:cstheme="minorHAnsi"/>
        </w:rPr>
      </w:pPr>
    </w:p>
    <w:p w:rsidR="00AE2D8E" w:rsidRPr="00541874" w:rsidRDefault="00AE2D8E" w:rsidP="00AE2D8E">
      <w:pPr>
        <w:pStyle w:val="Heading4"/>
        <w:rPr>
          <w:rFonts w:asciiTheme="minorHAnsi" w:hAnsiTheme="minorHAnsi" w:cstheme="minorHAnsi"/>
        </w:rPr>
      </w:pPr>
      <w:r w:rsidRPr="00541874">
        <w:rPr>
          <w:rFonts w:asciiTheme="minorHAnsi" w:hAnsiTheme="minorHAnsi" w:cstheme="minorHAnsi"/>
        </w:rPr>
        <w:t>4.3.3 Labour and Working Conditions</w:t>
      </w:r>
    </w:p>
    <w:p w:rsidR="00AE2D8E" w:rsidRPr="00487357" w:rsidRDefault="00AE2D8E" w:rsidP="00AE2D8E">
      <w:pPr>
        <w:pStyle w:val="FirstParagraph"/>
        <w:rPr>
          <w:rFonts w:ascii="Calibri" w:hAnsi="Calibri" w:cs="Calibri"/>
          <w:sz w:val="22"/>
        </w:rPr>
      </w:pPr>
      <w:bookmarkStart w:id="29" w:name="_Hlk232517405"/>
      <w:bookmarkEnd w:id="25"/>
      <w:bookmarkEnd w:id="28"/>
      <w:r w:rsidRPr="00487357">
        <w:rPr>
          <w:rFonts w:ascii="Calibri" w:hAnsi="Calibri" w:cs="Calibri"/>
          <w:sz w:val="22"/>
        </w:rPr>
        <w:t xml:space="preserve">The </w:t>
      </w:r>
      <w:r>
        <w:rPr>
          <w:rFonts w:ascii="Calibri" w:hAnsi="Calibri" w:cs="Calibri"/>
          <w:sz w:val="22"/>
        </w:rPr>
        <w:t>subproject</w:t>
      </w:r>
      <w:r w:rsidRPr="00487357">
        <w:rPr>
          <w:rFonts w:ascii="Calibri" w:hAnsi="Calibri" w:cs="Calibri"/>
          <w:sz w:val="22"/>
        </w:rPr>
        <w:t xml:space="preserve"> will involve direct workers, contracted workers and supervisory personnel engaged in rehabilitation activities. Labour-related risks may include non-compliance with labour requirements, inadequate worker management arrangements, insufficient training and awareness, lack of clear employment terms, inadequate occupational health and safety measures, discrimination or unequal treatment, inappropriate worker behaviour, sexual harassment or other misconduct, and the absence of effective worker grievance procedures.</w:t>
      </w:r>
    </w:p>
    <w:p w:rsidR="00AE2D8E" w:rsidRPr="00487357" w:rsidRDefault="00AE2D8E" w:rsidP="00AE2D8E">
      <w:pPr>
        <w:pStyle w:val="BodyText"/>
        <w:rPr>
          <w:rFonts w:ascii="Calibri" w:hAnsi="Calibri" w:cs="Calibri"/>
        </w:rPr>
      </w:pPr>
      <w:r w:rsidRPr="00487357">
        <w:rPr>
          <w:rFonts w:ascii="Calibri" w:hAnsi="Calibri" w:cs="Calibri"/>
        </w:rPr>
        <w:t xml:space="preserve">Given the limited scale and temporary nature of the </w:t>
      </w:r>
      <w:r>
        <w:rPr>
          <w:rFonts w:ascii="Calibri" w:hAnsi="Calibri" w:cs="Calibri"/>
        </w:rPr>
        <w:t>subproject</w:t>
      </w:r>
      <w:r w:rsidRPr="00487357">
        <w:rPr>
          <w:rFonts w:ascii="Calibri" w:hAnsi="Calibri" w:cs="Calibri"/>
        </w:rPr>
        <w:t>, labour and working condition risks are expected to be manageable through compliance with national labour legislation, implementation of appropriate worker management procedures and application of the requirements of ESS2. This includes provision of site-specific occupational health and safety measures, use of personal protective equipment, induction and awareness training, contractor supervision, implementation of a worker Code of Conduct, prohibition of child labour and forced labour, and establishment of an accessible worker grievance mechanism.</w:t>
      </w:r>
    </w:p>
    <w:p w:rsidR="00AE2D8E" w:rsidRDefault="00AE2D8E" w:rsidP="00AE2D8E"/>
    <w:p w:rsidR="00AE2D8E" w:rsidRPr="00A918C2" w:rsidRDefault="00AE2D8E" w:rsidP="00AE2D8E">
      <w:pPr>
        <w:rPr>
          <w:rFonts w:cstheme="minorHAnsi"/>
          <w:color w:val="2F5496" w:themeColor="accent1" w:themeShade="BF"/>
          <w:sz w:val="24"/>
        </w:rPr>
      </w:pPr>
      <w:r>
        <w:rPr>
          <w:rFonts w:cstheme="minorHAnsi"/>
          <w:color w:val="2F5496" w:themeColor="accent1" w:themeShade="BF"/>
          <w:sz w:val="24"/>
        </w:rPr>
        <w:t>4.</w:t>
      </w:r>
      <w:r w:rsidRPr="00BA54C3">
        <w:rPr>
          <w:rFonts w:cstheme="minorHAnsi"/>
          <w:color w:val="2F5496" w:themeColor="accent1" w:themeShade="BF"/>
          <w:sz w:val="24"/>
        </w:rPr>
        <w:t>4 Dam Safety Related and Operational Risks</w:t>
      </w:r>
      <w:bookmarkEnd w:id="29"/>
    </w:p>
    <w:p w:rsidR="00AE2D8E" w:rsidRPr="00487357" w:rsidRDefault="00AE2D8E" w:rsidP="00AE2D8E">
      <w:pPr>
        <w:pStyle w:val="FirstParagraph"/>
        <w:rPr>
          <w:rFonts w:ascii="Calibri" w:hAnsi="Calibri" w:cs="Calibri"/>
          <w:sz w:val="22"/>
        </w:rPr>
      </w:pPr>
      <w:r w:rsidRPr="00487357">
        <w:rPr>
          <w:rFonts w:ascii="Calibri" w:hAnsi="Calibri" w:cs="Calibri"/>
          <w:sz w:val="22"/>
        </w:rPr>
        <w:t>Although the proposed interventions are intended to improve dam safety and operational reliability, implementation of rehabilitation works within an operational dam facility may create temporary operational and dam safety interface risks. These may include temporary restrictions on access to operational areas, interference with existing monitoring systems, temporary unavailability of hydraulic or electromechanical components during replacement works, damage to existing infrastructure, delayed commissioning of rehabilitated equipment, incorrect sequencing of works, or identification of previously undocumented defects during rehabilitation activities.</w:t>
      </w:r>
    </w:p>
    <w:p w:rsidR="00AE2D8E" w:rsidRPr="00487357" w:rsidRDefault="00AE2D8E" w:rsidP="00AE2D8E">
      <w:pPr>
        <w:pStyle w:val="BodyText"/>
        <w:rPr>
          <w:rFonts w:ascii="Calibri" w:hAnsi="Calibri" w:cs="Calibri"/>
        </w:rPr>
      </w:pPr>
      <w:r w:rsidRPr="00487357">
        <w:rPr>
          <w:rFonts w:ascii="Calibri" w:hAnsi="Calibri" w:cs="Calibri"/>
        </w:rPr>
        <w:t>Particular attention will be required during rehabilitation of the intake tower, replacement of pipes and valves, rehabilitation of electromechanical and hydromechanical equipment, and completion of monitoring instrumentation works, as these activities may interact directly with critical operational systems.</w:t>
      </w:r>
    </w:p>
    <w:p w:rsidR="00AE2D8E" w:rsidRDefault="00AE2D8E" w:rsidP="00AE2D8E">
      <w:pPr>
        <w:pStyle w:val="BodyText"/>
        <w:rPr>
          <w:rFonts w:ascii="Calibri" w:hAnsi="Calibri" w:cs="Calibri"/>
        </w:rPr>
      </w:pPr>
      <w:r w:rsidRPr="00487357">
        <w:rPr>
          <w:rFonts w:ascii="Calibri" w:hAnsi="Calibri" w:cs="Calibri"/>
        </w:rPr>
        <w:t>Such risks may have implications for operational continuity, water supply reliability and, in exceptional circumstances, dam safety management. These risks shall be managed through close coordination with RWC Gjakova, approval of method statements and work permits, maintenance of critical operational functions, protection of existing monitoring systems, emergency preparedness arrangements, immediate reporting of newly identified defects, and testing, commissioning and handover procedures prior to acceptance of works</w:t>
      </w:r>
      <w:r>
        <w:rPr>
          <w:rFonts w:ascii="Calibri" w:hAnsi="Calibri" w:cs="Calibri"/>
        </w:rPr>
        <w:t>.</w:t>
      </w:r>
    </w:p>
    <w:p w:rsidR="00AE2D8E" w:rsidRPr="00541874" w:rsidRDefault="00AE2D8E" w:rsidP="00AE2D8E">
      <w:pPr>
        <w:pStyle w:val="BodyText"/>
        <w:rPr>
          <w:rFonts w:asciiTheme="minorHAnsi" w:hAnsiTheme="minorHAnsi" w:cstheme="minorHAnsi"/>
        </w:rPr>
      </w:pPr>
      <w:bookmarkStart w:id="30" w:name="_GoBack"/>
      <w:bookmarkEnd w:id="30"/>
    </w:p>
    <w:p w:rsidR="00AE2D8E" w:rsidRPr="00F53A86" w:rsidRDefault="00AE2D8E" w:rsidP="00AE2D8E">
      <w:pPr>
        <w:pStyle w:val="Heading2"/>
        <w:rPr>
          <w:rFonts w:asciiTheme="minorHAnsi" w:hAnsiTheme="minorHAnsi" w:cstheme="minorHAnsi"/>
          <w:sz w:val="32"/>
          <w:szCs w:val="22"/>
        </w:rPr>
      </w:pPr>
      <w:bookmarkStart w:id="31" w:name="X10b38ce83c7dfe2b7810af7a81c07d02bb35d65"/>
      <w:r w:rsidRPr="00541874">
        <w:rPr>
          <w:rFonts w:asciiTheme="minorHAnsi" w:hAnsiTheme="minorHAnsi" w:cstheme="minorHAnsi"/>
          <w:sz w:val="32"/>
          <w:szCs w:val="22"/>
        </w:rPr>
        <w:t>5. ENVIRONMENTAL AND SOCIAL MITIGATION MEASURES</w:t>
      </w:r>
      <w:bookmarkStart w:id="32" w:name="general"/>
    </w:p>
    <w:p w:rsidR="00AE2D8E" w:rsidRPr="003D4660" w:rsidRDefault="00AE2D8E" w:rsidP="00AE2D8E">
      <w:pPr>
        <w:pStyle w:val="Heading3"/>
        <w:rPr>
          <w:rFonts w:asciiTheme="minorHAnsi" w:hAnsiTheme="minorHAnsi" w:cstheme="minorHAnsi"/>
          <w:color w:val="2F5496" w:themeColor="accent1" w:themeShade="BF"/>
          <w:szCs w:val="22"/>
        </w:rPr>
      </w:pPr>
      <w:r w:rsidRPr="003D4660">
        <w:rPr>
          <w:rFonts w:asciiTheme="minorHAnsi" w:hAnsiTheme="minorHAnsi" w:cstheme="minorHAnsi"/>
          <w:color w:val="2F5496" w:themeColor="accent1" w:themeShade="BF"/>
          <w:szCs w:val="22"/>
        </w:rPr>
        <w:t>5.1 General</w:t>
      </w:r>
    </w:p>
    <w:p w:rsidR="00AE2D8E" w:rsidRPr="00A918C2" w:rsidRDefault="00AE2D8E" w:rsidP="00AE2D8E">
      <w:pPr>
        <w:pStyle w:val="FirstParagraph"/>
        <w:rPr>
          <w:rFonts w:cstheme="minorHAnsi"/>
          <w:sz w:val="22"/>
          <w:szCs w:val="22"/>
        </w:rPr>
      </w:pPr>
      <w:r w:rsidRPr="00A918C2">
        <w:rPr>
          <w:rFonts w:cstheme="minorHAnsi"/>
          <w:sz w:val="22"/>
          <w:szCs w:val="22"/>
        </w:rPr>
        <w:t>The mitigation measures presented in this chapter have been developed to avoid, minimize, reduce or manage the environmental and social risks and impacts identified in Chapter 4. The measures have been designed in accordance with the mitigation hierarchy and are consistent with applicable national legislation and the World Bank Environmental and Social Standards (ESSs).</w:t>
      </w:r>
    </w:p>
    <w:p w:rsidR="00AE2D8E" w:rsidRDefault="00AE2D8E" w:rsidP="00AE2D8E">
      <w:pPr>
        <w:pStyle w:val="FirstParagraph"/>
        <w:shd w:val="clear" w:color="auto" w:fill="FFFFFF" w:themeFill="background1"/>
        <w:rPr>
          <w:rFonts w:cstheme="minorHAnsi"/>
          <w:sz w:val="22"/>
          <w:szCs w:val="22"/>
        </w:rPr>
      </w:pPr>
      <w:bookmarkStart w:id="33" w:name="_Hlk232516299"/>
      <w:r w:rsidRPr="00A918C2">
        <w:rPr>
          <w:rFonts w:cstheme="minorHAnsi"/>
          <w:sz w:val="22"/>
          <w:szCs w:val="22"/>
        </w:rPr>
        <w:t xml:space="preserve">The Contractor shall be responsible for the day-to-day implementation of all mitigation measures during </w:t>
      </w:r>
      <w:r>
        <w:rPr>
          <w:rFonts w:cstheme="minorHAnsi"/>
          <w:sz w:val="22"/>
          <w:szCs w:val="22"/>
        </w:rPr>
        <w:t>subproject</w:t>
      </w:r>
      <w:r w:rsidRPr="00A918C2">
        <w:rPr>
          <w:rFonts w:cstheme="minorHAnsi"/>
          <w:sz w:val="22"/>
          <w:szCs w:val="22"/>
        </w:rPr>
        <w:t xml:space="preserve"> implementation. The Supervising Engineer shall monitor the Contractor’s compliance on site, while the PMT, in coordination with KRU </w:t>
      </w:r>
      <w:r>
        <w:rPr>
          <w:rFonts w:cstheme="minorHAnsi"/>
          <w:sz w:val="22"/>
          <w:szCs w:val="22"/>
        </w:rPr>
        <w:t>Gjakova</w:t>
      </w:r>
      <w:r w:rsidRPr="00A918C2">
        <w:rPr>
          <w:rFonts w:cstheme="minorHAnsi"/>
          <w:sz w:val="22"/>
          <w:szCs w:val="22"/>
        </w:rPr>
        <w:t xml:space="preserve">, shall provide overall oversight, review monitoring reports, and ensure that the ESMP requirements are effectively implemented. </w:t>
      </w:r>
      <w:bookmarkEnd w:id="33"/>
    </w:p>
    <w:p w:rsidR="00AE2D8E" w:rsidRDefault="00AE2D8E" w:rsidP="00AE2D8E">
      <w:pPr>
        <w:pStyle w:val="FirstParagraph"/>
        <w:shd w:val="clear" w:color="auto" w:fill="FFFFFF" w:themeFill="background1"/>
        <w:rPr>
          <w:rFonts w:ascii="Calibri" w:hAnsi="Calibri"/>
          <w:sz w:val="22"/>
          <w:szCs w:val="22"/>
        </w:rPr>
      </w:pPr>
      <w:r w:rsidRPr="00E501B8">
        <w:rPr>
          <w:rFonts w:ascii="Calibri" w:hAnsi="Calibri"/>
          <w:sz w:val="22"/>
          <w:szCs w:val="22"/>
        </w:rPr>
        <w:t>The mitigation measures focus on the principal environmental and social risks associated with the rehabilitation works, including management of construction and demolition waste, dust and noise control, protection of reservoir water quality, management of hazardous materials and hazardous waste, occupational health and safety, labour and working conditions, community health and safety, and safe implementation of rehabilitation activities within an operational dam facility.</w:t>
      </w:r>
    </w:p>
    <w:p w:rsidR="00AE2D8E" w:rsidRDefault="00AE2D8E" w:rsidP="00AE2D8E">
      <w:pPr>
        <w:pStyle w:val="FirstParagraph"/>
        <w:shd w:val="clear" w:color="auto" w:fill="FFFFFF" w:themeFill="background1"/>
        <w:rPr>
          <w:rFonts w:ascii="Calibri" w:hAnsi="Calibri"/>
          <w:sz w:val="22"/>
          <w:szCs w:val="22"/>
        </w:rPr>
      </w:pPr>
      <w:r w:rsidRPr="00E501B8">
        <w:rPr>
          <w:rFonts w:ascii="Calibri" w:hAnsi="Calibri"/>
          <w:sz w:val="22"/>
          <w:szCs w:val="22"/>
        </w:rPr>
        <w:t>Particular attention shall be given to activities involving concrete rehabilitation works, installation of gabions and Reno mattresses, replacement of pipes, valves and electromechanical equipment, use of repair mortars and polyurethane resins, confined-space works within the intake tower and gallery, and installation and commissioning of monitoring instrumentation systems.</w:t>
      </w:r>
    </w:p>
    <w:p w:rsidR="00AE2D8E" w:rsidRDefault="00AE2D8E" w:rsidP="00AE2D8E">
      <w:pPr>
        <w:pStyle w:val="FirstParagraph"/>
        <w:shd w:val="clear" w:color="auto" w:fill="FFFFFF" w:themeFill="background1"/>
        <w:rPr>
          <w:rFonts w:ascii="Calibri" w:hAnsi="Calibri"/>
          <w:sz w:val="22"/>
          <w:szCs w:val="22"/>
        </w:rPr>
      </w:pPr>
      <w:r w:rsidRPr="00E501B8">
        <w:rPr>
          <w:rFonts w:ascii="Calibri" w:hAnsi="Calibri"/>
          <w:sz w:val="22"/>
          <w:szCs w:val="22"/>
        </w:rPr>
        <w:t>All mitigation measures described in this ESMP shall be incorporated into the Contractor’s method statements, work procedures and site-specific health, safety and environmental management arrangements prior to commencement of works</w:t>
      </w:r>
      <w:r>
        <w:rPr>
          <w:rFonts w:ascii="Calibri" w:hAnsi="Calibri"/>
          <w:sz w:val="22"/>
          <w:szCs w:val="22"/>
        </w:rPr>
        <w:t>.</w:t>
      </w:r>
    </w:p>
    <w:p w:rsidR="00AE2D8E" w:rsidRDefault="00AE2D8E" w:rsidP="00AE2D8E">
      <w:pPr>
        <w:pStyle w:val="BodyText"/>
      </w:pPr>
    </w:p>
    <w:p w:rsidR="00AE2D8E" w:rsidRDefault="00AE2D8E" w:rsidP="00AE2D8E">
      <w:pPr>
        <w:pStyle w:val="BodyText"/>
      </w:pPr>
    </w:p>
    <w:p w:rsidR="00AE2D8E" w:rsidRPr="00245AAE" w:rsidRDefault="00AE2D8E" w:rsidP="00AE2D8E">
      <w:pPr>
        <w:pStyle w:val="BodyText"/>
        <w:sectPr w:rsidR="00AE2D8E" w:rsidRPr="00245AAE" w:rsidSect="00F02BE5">
          <w:footerReference w:type="even" r:id="rId7"/>
          <w:footerReference w:type="default" r:id="rId8"/>
          <w:footerReference w:type="first" r:id="rId9"/>
          <w:pgSz w:w="12240" w:h="15840"/>
          <w:pgMar w:top="1440" w:right="1440" w:bottom="1440" w:left="1440" w:header="720" w:footer="720" w:gutter="0"/>
          <w:cols w:space="720"/>
          <w:docGrid w:linePitch="360"/>
        </w:sectPr>
      </w:pPr>
    </w:p>
    <w:p w:rsidR="00AE2D8E" w:rsidRPr="00D2518C" w:rsidRDefault="00AE2D8E" w:rsidP="00AE2D8E">
      <w:pPr>
        <w:pStyle w:val="NoSpacing"/>
        <w:jc w:val="both"/>
        <w:rPr>
          <w:b/>
        </w:rPr>
      </w:pPr>
      <w:r w:rsidRPr="00D2518C">
        <w:rPr>
          <w:b/>
        </w:rPr>
        <w:t>Table 5-1. Environmental and Social Mitigation Measures</w:t>
      </w:r>
    </w:p>
    <w:tbl>
      <w:tblPr>
        <w:tblStyle w:val="TableGrid"/>
        <w:tblW w:w="0" w:type="auto"/>
        <w:tblLook w:val="04A0" w:firstRow="1" w:lastRow="0" w:firstColumn="1" w:lastColumn="0" w:noHBand="0" w:noVBand="1"/>
      </w:tblPr>
      <w:tblGrid>
        <w:gridCol w:w="3256"/>
        <w:gridCol w:w="6237"/>
        <w:gridCol w:w="1496"/>
        <w:gridCol w:w="1627"/>
      </w:tblGrid>
      <w:tr w:rsidR="00AE2D8E" w:rsidRPr="00245AAE" w:rsidTr="0037691A">
        <w:trPr>
          <w:trHeight w:val="575"/>
        </w:trPr>
        <w:tc>
          <w:tcPr>
            <w:tcW w:w="3256" w:type="dxa"/>
            <w:shd w:val="clear" w:color="auto" w:fill="DEEAF6" w:themeFill="accent5" w:themeFillTint="33"/>
            <w:hideMark/>
          </w:tcPr>
          <w:p w:rsidR="00AE2D8E" w:rsidRPr="00245AAE" w:rsidRDefault="00AE2D8E" w:rsidP="0037691A">
            <w:pPr>
              <w:pStyle w:val="NoSpacing"/>
              <w:rPr>
                <w:b/>
              </w:rPr>
            </w:pPr>
            <w:r w:rsidRPr="00245AAE">
              <w:rPr>
                <w:b/>
              </w:rPr>
              <w:t>Source of Impact</w:t>
            </w:r>
          </w:p>
        </w:tc>
        <w:tc>
          <w:tcPr>
            <w:tcW w:w="6237" w:type="dxa"/>
            <w:shd w:val="clear" w:color="auto" w:fill="DEEAF6" w:themeFill="accent5" w:themeFillTint="33"/>
            <w:hideMark/>
          </w:tcPr>
          <w:p w:rsidR="00AE2D8E" w:rsidRPr="00245AAE" w:rsidRDefault="00AE2D8E" w:rsidP="0037691A">
            <w:pPr>
              <w:pStyle w:val="NoSpacing"/>
              <w:rPr>
                <w:b/>
              </w:rPr>
            </w:pPr>
            <w:r w:rsidRPr="00245AAE">
              <w:rPr>
                <w:b/>
              </w:rPr>
              <w:t>Mitigation Measures</w:t>
            </w:r>
          </w:p>
        </w:tc>
        <w:tc>
          <w:tcPr>
            <w:tcW w:w="1496" w:type="dxa"/>
            <w:shd w:val="clear" w:color="auto" w:fill="DEEAF6" w:themeFill="accent5" w:themeFillTint="33"/>
            <w:hideMark/>
          </w:tcPr>
          <w:p w:rsidR="00AE2D8E" w:rsidRPr="00245AAE" w:rsidRDefault="00AE2D8E" w:rsidP="0037691A">
            <w:pPr>
              <w:pStyle w:val="NoSpacing"/>
              <w:rPr>
                <w:b/>
              </w:rPr>
            </w:pPr>
            <w:r w:rsidRPr="00245AAE">
              <w:rPr>
                <w:b/>
              </w:rPr>
              <w:t>Responsibility</w:t>
            </w:r>
          </w:p>
        </w:tc>
        <w:tc>
          <w:tcPr>
            <w:tcW w:w="1627" w:type="dxa"/>
            <w:shd w:val="clear" w:color="auto" w:fill="DEEAF6" w:themeFill="accent5" w:themeFillTint="33"/>
            <w:hideMark/>
          </w:tcPr>
          <w:p w:rsidR="00AE2D8E" w:rsidRPr="00245AAE" w:rsidRDefault="00AE2D8E" w:rsidP="0037691A">
            <w:pPr>
              <w:pStyle w:val="NoSpacing"/>
              <w:rPr>
                <w:b/>
              </w:rPr>
            </w:pPr>
            <w:r w:rsidRPr="00245AAE">
              <w:rPr>
                <w:b/>
              </w:rPr>
              <w:t>Estimated Cost</w:t>
            </w:r>
          </w:p>
        </w:tc>
      </w:tr>
      <w:tr w:rsidR="00AE2D8E" w:rsidRPr="00245AAE" w:rsidTr="0037691A">
        <w:tc>
          <w:tcPr>
            <w:tcW w:w="3256" w:type="dxa"/>
          </w:tcPr>
          <w:p w:rsidR="00AE2D8E" w:rsidRPr="00245AAE" w:rsidRDefault="00AE2D8E" w:rsidP="0037691A">
            <w:pPr>
              <w:rPr>
                <w:rFonts w:eastAsia="Times New Roman" w:cstheme="minorHAnsi"/>
                <w:b/>
                <w:bCs/>
                <w14:ligatures w14:val="none"/>
              </w:rPr>
            </w:pPr>
            <w:r w:rsidRPr="00245AAE">
              <w:rPr>
                <w:rFonts w:eastAsia="Times New Roman" w:cstheme="minorHAnsi"/>
                <w:b/>
                <w:bCs/>
                <w14:ligatures w14:val="none"/>
              </w:rPr>
              <w:t>Air Quality and Dust Emissions</w:t>
            </w:r>
            <w:r w:rsidRPr="00245AAE">
              <w:rPr>
                <w:rFonts w:eastAsia="Times New Roman" w:cstheme="minorHAnsi"/>
                <w14:ligatures w14:val="none"/>
              </w:rPr>
              <w:t xml:space="preserve"> – </w:t>
            </w:r>
            <w:r w:rsidRPr="00037FC7">
              <w:rPr>
                <w:rFonts w:ascii="Calibri" w:hAnsi="Calibri"/>
              </w:rPr>
              <w:t>Dust generated during concrete rehabilitation works, hydrodemolition, drilling, grinding, surface preparation, excavation, installation of gabions and Reno mattresses, transportation activities and movement of construction equipment</w:t>
            </w:r>
            <w:r w:rsidRPr="00245AAE">
              <w:rPr>
                <w:rFonts w:eastAsia="Times New Roman" w:cstheme="minorHAnsi"/>
                <w14:ligatures w14:val="none"/>
              </w:rPr>
              <w:t>.</w:t>
            </w:r>
          </w:p>
        </w:tc>
        <w:tc>
          <w:tcPr>
            <w:tcW w:w="6237" w:type="dxa"/>
          </w:tcPr>
          <w:p w:rsidR="00AE2D8E" w:rsidRPr="00245AAE" w:rsidRDefault="00AE2D8E" w:rsidP="0037691A">
            <w:pPr>
              <w:pStyle w:val="ListParagraph"/>
              <w:numPr>
                <w:ilvl w:val="0"/>
                <w:numId w:val="21"/>
              </w:numPr>
              <w:rPr>
                <w:rFonts w:eastAsia="Times New Roman" w:cstheme="minorHAnsi"/>
                <w14:ligatures w14:val="none"/>
              </w:rPr>
            </w:pPr>
            <w:r w:rsidRPr="00245AAE">
              <w:rPr>
                <w:rFonts w:eastAsia="Times New Roman" w:cstheme="minorHAnsi"/>
                <w14:ligatures w14:val="none"/>
              </w:rPr>
              <w:t xml:space="preserve">Water spraying shall be applied during dry and windy conditions. </w:t>
            </w:r>
          </w:p>
          <w:p w:rsidR="00AE2D8E" w:rsidRPr="00245AAE" w:rsidRDefault="00AE2D8E" w:rsidP="0037691A">
            <w:pPr>
              <w:pStyle w:val="ListParagraph"/>
              <w:numPr>
                <w:ilvl w:val="0"/>
                <w:numId w:val="21"/>
              </w:numPr>
              <w:rPr>
                <w:rFonts w:eastAsia="Times New Roman" w:cstheme="minorHAnsi"/>
                <w14:ligatures w14:val="none"/>
              </w:rPr>
            </w:pPr>
            <w:r w:rsidRPr="00245AAE">
              <w:rPr>
                <w:rFonts w:eastAsia="Times New Roman" w:cstheme="minorHAnsi"/>
                <w14:ligatures w14:val="none"/>
              </w:rPr>
              <w:t xml:space="preserve">Dust-generating materials shall be covered during transportation and storage. </w:t>
            </w:r>
          </w:p>
          <w:p w:rsidR="00AE2D8E" w:rsidRPr="00245AAE" w:rsidRDefault="00AE2D8E" w:rsidP="0037691A">
            <w:pPr>
              <w:pStyle w:val="ListParagraph"/>
              <w:numPr>
                <w:ilvl w:val="0"/>
                <w:numId w:val="21"/>
              </w:numPr>
              <w:rPr>
                <w:rFonts w:eastAsia="Times New Roman" w:cstheme="minorHAnsi"/>
                <w14:ligatures w14:val="none"/>
              </w:rPr>
            </w:pPr>
            <w:r w:rsidRPr="00245AAE">
              <w:rPr>
                <w:rFonts w:eastAsia="Times New Roman" w:cstheme="minorHAnsi"/>
                <w14:ligatures w14:val="none"/>
              </w:rPr>
              <w:t>Work areas shall be regularly cleaned.</w:t>
            </w:r>
          </w:p>
          <w:p w:rsidR="00AE2D8E" w:rsidRDefault="00AE2D8E" w:rsidP="0037691A">
            <w:pPr>
              <w:pStyle w:val="ListParagraph"/>
              <w:numPr>
                <w:ilvl w:val="0"/>
                <w:numId w:val="21"/>
              </w:numPr>
              <w:rPr>
                <w:rFonts w:eastAsia="Times New Roman" w:cstheme="minorHAnsi"/>
                <w14:ligatures w14:val="none"/>
              </w:rPr>
            </w:pPr>
            <w:r w:rsidRPr="00245AAE">
              <w:rPr>
                <w:rFonts w:eastAsia="Times New Roman" w:cstheme="minorHAnsi"/>
                <w14:ligatures w14:val="none"/>
              </w:rPr>
              <w:t xml:space="preserve">Vehicle speed limits shall be established and enforced within the work area. </w:t>
            </w:r>
          </w:p>
          <w:p w:rsidR="00AE2D8E" w:rsidRPr="00245AAE" w:rsidRDefault="00AE2D8E" w:rsidP="0037691A">
            <w:pPr>
              <w:pStyle w:val="ListParagraph"/>
              <w:numPr>
                <w:ilvl w:val="0"/>
                <w:numId w:val="21"/>
              </w:numPr>
              <w:rPr>
                <w:rFonts w:eastAsia="Times New Roman" w:cstheme="minorHAnsi"/>
                <w14:ligatures w14:val="none"/>
              </w:rPr>
            </w:pPr>
            <w:r w:rsidRPr="00037FC7">
              <w:rPr>
                <w:rFonts w:ascii="Calibri" w:hAnsi="Calibri"/>
              </w:rPr>
              <w:t>Dust suppression measures shall be applied during hydrodemolition, concrete removal and excavation activities</w:t>
            </w:r>
          </w:p>
          <w:p w:rsidR="00AE2D8E" w:rsidRPr="00245AAE" w:rsidRDefault="00AE2D8E" w:rsidP="0037691A">
            <w:pPr>
              <w:pStyle w:val="ListParagraph"/>
              <w:numPr>
                <w:ilvl w:val="0"/>
                <w:numId w:val="21"/>
              </w:numPr>
              <w:rPr>
                <w:rFonts w:eastAsia="Times New Roman" w:cstheme="minorHAnsi"/>
                <w14:ligatures w14:val="none"/>
              </w:rPr>
            </w:pPr>
            <w:r w:rsidRPr="00245AAE">
              <w:rPr>
                <w:rFonts w:eastAsia="Times New Roman" w:cstheme="minorHAnsi"/>
                <w14:ligatures w14:val="none"/>
              </w:rPr>
              <w:t>Workers shall use respiratory protective equipment where required.</w:t>
            </w:r>
          </w:p>
        </w:tc>
        <w:tc>
          <w:tcPr>
            <w:tcW w:w="1496" w:type="dxa"/>
          </w:tcPr>
          <w:p w:rsidR="00AE2D8E" w:rsidRPr="00245AAE" w:rsidRDefault="00AE2D8E" w:rsidP="0037691A">
            <w:pPr>
              <w:rPr>
                <w:rFonts w:eastAsia="Times New Roman" w:cstheme="minorHAnsi"/>
                <w14:ligatures w14:val="none"/>
              </w:rPr>
            </w:pPr>
            <w:r w:rsidRPr="00245AAE">
              <w:rPr>
                <w:rFonts w:eastAsia="Times New Roman" w:cstheme="minorHAnsi"/>
                <w14:ligatures w14:val="none"/>
              </w:rPr>
              <w:t>Contractor</w:t>
            </w:r>
          </w:p>
        </w:tc>
        <w:tc>
          <w:tcPr>
            <w:tcW w:w="1627" w:type="dxa"/>
          </w:tcPr>
          <w:p w:rsidR="00AE2D8E" w:rsidRPr="00245AAE" w:rsidRDefault="00AE2D8E" w:rsidP="0037691A">
            <w:pPr>
              <w:rPr>
                <w:rFonts w:eastAsia="Times New Roman" w:cstheme="minorHAnsi"/>
                <w14:ligatures w14:val="none"/>
              </w:rPr>
            </w:pPr>
            <w:r w:rsidRPr="00245AAE">
              <w:rPr>
                <w:rFonts w:eastAsia="Times New Roman" w:cstheme="minorHAnsi"/>
                <w14:ligatures w14:val="none"/>
              </w:rPr>
              <w:t>Included in Contractor's BOQ</w:t>
            </w:r>
          </w:p>
        </w:tc>
      </w:tr>
      <w:tr w:rsidR="00AE2D8E" w:rsidRPr="00245AAE" w:rsidTr="0037691A">
        <w:tc>
          <w:tcPr>
            <w:tcW w:w="3256" w:type="dxa"/>
            <w:hideMark/>
          </w:tcPr>
          <w:p w:rsidR="00AE2D8E" w:rsidRPr="00245AAE" w:rsidRDefault="00AE2D8E" w:rsidP="0037691A">
            <w:pPr>
              <w:rPr>
                <w:rFonts w:eastAsia="Times New Roman" w:cstheme="minorHAnsi"/>
                <w14:ligatures w14:val="none"/>
              </w:rPr>
            </w:pPr>
            <w:r w:rsidRPr="00245AAE">
              <w:rPr>
                <w:rFonts w:eastAsia="Times New Roman" w:cstheme="minorHAnsi"/>
                <w:b/>
                <w:bCs/>
                <w14:ligatures w14:val="none"/>
              </w:rPr>
              <w:t>Exhaust Emissions</w:t>
            </w:r>
            <w:r w:rsidRPr="00245AAE">
              <w:rPr>
                <w:rFonts w:eastAsia="Times New Roman" w:cstheme="minorHAnsi"/>
                <w14:ligatures w14:val="none"/>
              </w:rPr>
              <w:t xml:space="preserve"> – Emissions from construction machinery, generators and transport vehicles.</w:t>
            </w:r>
          </w:p>
        </w:tc>
        <w:tc>
          <w:tcPr>
            <w:tcW w:w="6237" w:type="dxa"/>
            <w:hideMark/>
          </w:tcPr>
          <w:p w:rsidR="00AE2D8E" w:rsidRPr="00245AAE" w:rsidRDefault="00AE2D8E" w:rsidP="0037691A">
            <w:pPr>
              <w:pStyle w:val="ListParagraph"/>
              <w:numPr>
                <w:ilvl w:val="0"/>
                <w:numId w:val="23"/>
              </w:numPr>
              <w:rPr>
                <w:rFonts w:eastAsia="Times New Roman" w:cstheme="minorHAnsi"/>
                <w14:ligatures w14:val="none"/>
              </w:rPr>
            </w:pPr>
            <w:r w:rsidRPr="00245AAE">
              <w:rPr>
                <w:rFonts w:eastAsia="Times New Roman" w:cstheme="minorHAnsi"/>
                <w14:ligatures w14:val="none"/>
              </w:rPr>
              <w:t xml:space="preserve">Construction equipment shall be regularly maintained and operated according to manufacturer specifications. </w:t>
            </w:r>
          </w:p>
          <w:p w:rsidR="00AE2D8E" w:rsidRPr="00245AAE" w:rsidRDefault="00AE2D8E" w:rsidP="0037691A">
            <w:pPr>
              <w:pStyle w:val="ListParagraph"/>
              <w:numPr>
                <w:ilvl w:val="0"/>
                <w:numId w:val="23"/>
              </w:numPr>
              <w:rPr>
                <w:rFonts w:eastAsia="Times New Roman" w:cstheme="minorHAnsi"/>
                <w14:ligatures w14:val="none"/>
              </w:rPr>
            </w:pPr>
            <w:r w:rsidRPr="00245AAE">
              <w:rPr>
                <w:rFonts w:eastAsia="Times New Roman" w:cstheme="minorHAnsi"/>
                <w14:ligatures w14:val="none"/>
              </w:rPr>
              <w:t xml:space="preserve">Unnecessary engine idling shall be avoided. </w:t>
            </w:r>
          </w:p>
          <w:p w:rsidR="00AE2D8E" w:rsidRPr="00245AAE" w:rsidRDefault="00AE2D8E" w:rsidP="0037691A">
            <w:pPr>
              <w:pStyle w:val="ListParagraph"/>
              <w:numPr>
                <w:ilvl w:val="0"/>
                <w:numId w:val="23"/>
              </w:numPr>
              <w:rPr>
                <w:rFonts w:eastAsia="Times New Roman" w:cstheme="minorHAnsi"/>
                <w14:ligatures w14:val="none"/>
              </w:rPr>
            </w:pPr>
            <w:r w:rsidRPr="00245AAE">
              <w:rPr>
                <w:rFonts w:eastAsia="Times New Roman" w:cstheme="minorHAnsi"/>
                <w14:ligatures w14:val="none"/>
              </w:rPr>
              <w:t>Equipment with excessive emissions shall be removed from service until repaired.</w:t>
            </w:r>
          </w:p>
        </w:tc>
        <w:tc>
          <w:tcPr>
            <w:tcW w:w="1496" w:type="dxa"/>
            <w:hideMark/>
          </w:tcPr>
          <w:p w:rsidR="00AE2D8E" w:rsidRPr="00245AAE" w:rsidRDefault="00AE2D8E" w:rsidP="0037691A">
            <w:pPr>
              <w:rPr>
                <w:rFonts w:eastAsia="Times New Roman" w:cstheme="minorHAnsi"/>
                <w14:ligatures w14:val="none"/>
              </w:rPr>
            </w:pPr>
            <w:r w:rsidRPr="00245AAE">
              <w:rPr>
                <w:rFonts w:eastAsia="Times New Roman" w:cstheme="minorHAnsi"/>
                <w14:ligatures w14:val="none"/>
              </w:rPr>
              <w:t>Contractor</w:t>
            </w:r>
          </w:p>
        </w:tc>
        <w:tc>
          <w:tcPr>
            <w:tcW w:w="1627" w:type="dxa"/>
            <w:hideMark/>
          </w:tcPr>
          <w:p w:rsidR="00AE2D8E" w:rsidRPr="00245AAE" w:rsidRDefault="00AE2D8E" w:rsidP="0037691A">
            <w:pPr>
              <w:rPr>
                <w:rFonts w:eastAsia="Times New Roman" w:cstheme="minorHAnsi"/>
                <w14:ligatures w14:val="none"/>
              </w:rPr>
            </w:pPr>
            <w:r w:rsidRPr="00245AAE">
              <w:rPr>
                <w:rFonts w:eastAsia="Times New Roman" w:cstheme="minorHAnsi"/>
                <w14:ligatures w14:val="none"/>
              </w:rPr>
              <w:t>Included in Contractor's BOQ</w:t>
            </w:r>
          </w:p>
        </w:tc>
      </w:tr>
      <w:tr w:rsidR="00AE2D8E" w:rsidRPr="00245AAE" w:rsidTr="0037691A">
        <w:tc>
          <w:tcPr>
            <w:tcW w:w="3256" w:type="dxa"/>
            <w:hideMark/>
          </w:tcPr>
          <w:p w:rsidR="00AE2D8E" w:rsidRPr="00245AAE" w:rsidRDefault="00AE2D8E" w:rsidP="0037691A">
            <w:pPr>
              <w:rPr>
                <w:rFonts w:eastAsia="Times New Roman" w:cstheme="minorHAnsi"/>
                <w14:ligatures w14:val="none"/>
              </w:rPr>
            </w:pPr>
            <w:r w:rsidRPr="00245AAE">
              <w:rPr>
                <w:rFonts w:eastAsia="Times New Roman" w:cstheme="minorHAnsi"/>
                <w:b/>
                <w:bCs/>
                <w14:ligatures w14:val="none"/>
              </w:rPr>
              <w:t>Noise and Vibration</w:t>
            </w:r>
            <w:r w:rsidRPr="00245AAE">
              <w:rPr>
                <w:rFonts w:eastAsia="Times New Roman" w:cstheme="minorHAnsi"/>
                <w14:ligatures w14:val="none"/>
              </w:rPr>
              <w:t xml:space="preserve"> – </w:t>
            </w:r>
            <w:r w:rsidRPr="00037FC7">
              <w:rPr>
                <w:rFonts w:ascii="Calibri" w:hAnsi="Calibri"/>
              </w:rPr>
              <w:t>Noise generated by hydrodemolition, drilling, grinding, concrete rehabilitation, pipe and valve replacement, installation of electromechanical equipment and operation of construction machinery</w:t>
            </w:r>
            <w:r w:rsidRPr="00245AAE">
              <w:rPr>
                <w:rFonts w:eastAsia="Times New Roman" w:cstheme="minorHAnsi"/>
                <w14:ligatures w14:val="none"/>
              </w:rPr>
              <w:t>.</w:t>
            </w:r>
          </w:p>
        </w:tc>
        <w:tc>
          <w:tcPr>
            <w:tcW w:w="6237" w:type="dxa"/>
            <w:hideMark/>
          </w:tcPr>
          <w:p w:rsidR="00AE2D8E" w:rsidRPr="00245AAE" w:rsidRDefault="00AE2D8E" w:rsidP="0037691A">
            <w:pPr>
              <w:pStyle w:val="ListParagraph"/>
              <w:numPr>
                <w:ilvl w:val="0"/>
                <w:numId w:val="24"/>
              </w:numPr>
              <w:rPr>
                <w:rFonts w:eastAsia="Times New Roman" w:cstheme="minorHAnsi"/>
                <w14:ligatures w14:val="none"/>
              </w:rPr>
            </w:pPr>
            <w:r w:rsidRPr="00245AAE">
              <w:rPr>
                <w:rFonts w:eastAsia="Times New Roman" w:cstheme="minorHAnsi"/>
                <w14:ligatures w14:val="none"/>
              </w:rPr>
              <w:t xml:space="preserve">Noisy activities shall be restricted to daytime working hours where feasible. </w:t>
            </w:r>
          </w:p>
          <w:p w:rsidR="00AE2D8E" w:rsidRPr="00245AAE" w:rsidRDefault="00AE2D8E" w:rsidP="0037691A">
            <w:pPr>
              <w:pStyle w:val="ListParagraph"/>
              <w:numPr>
                <w:ilvl w:val="0"/>
                <w:numId w:val="24"/>
              </w:numPr>
              <w:rPr>
                <w:rFonts w:eastAsia="Times New Roman" w:cstheme="minorHAnsi"/>
                <w14:ligatures w14:val="none"/>
              </w:rPr>
            </w:pPr>
            <w:r w:rsidRPr="00245AAE">
              <w:rPr>
                <w:rFonts w:eastAsia="Times New Roman" w:cstheme="minorHAnsi"/>
                <w14:ligatures w14:val="none"/>
              </w:rPr>
              <w:t xml:space="preserve">Equipment shall be properly maintained and fitted with silencers where appropriate. </w:t>
            </w:r>
          </w:p>
          <w:p w:rsidR="00AE2D8E" w:rsidRPr="00245AAE" w:rsidRDefault="00AE2D8E" w:rsidP="0037691A">
            <w:pPr>
              <w:pStyle w:val="ListParagraph"/>
              <w:numPr>
                <w:ilvl w:val="0"/>
                <w:numId w:val="24"/>
              </w:numPr>
              <w:rPr>
                <w:rFonts w:eastAsia="Times New Roman" w:cstheme="minorHAnsi"/>
                <w14:ligatures w14:val="none"/>
              </w:rPr>
            </w:pPr>
            <w:r w:rsidRPr="00245AAE">
              <w:rPr>
                <w:rFonts w:eastAsia="Times New Roman" w:cstheme="minorHAnsi"/>
                <w14:ligatures w14:val="none"/>
              </w:rPr>
              <w:t xml:space="preserve">Workers exposed to elevated noise levels shall be provided with hearing protection. </w:t>
            </w:r>
          </w:p>
          <w:p w:rsidR="00AE2D8E" w:rsidRPr="00245AAE" w:rsidRDefault="00AE2D8E" w:rsidP="0037691A">
            <w:pPr>
              <w:pStyle w:val="ListParagraph"/>
              <w:numPr>
                <w:ilvl w:val="0"/>
                <w:numId w:val="24"/>
              </w:numPr>
              <w:rPr>
                <w:rFonts w:eastAsia="Times New Roman" w:cstheme="minorHAnsi"/>
                <w14:ligatures w14:val="none"/>
              </w:rPr>
            </w:pPr>
            <w:r w:rsidRPr="00245AAE">
              <w:t>Activities involving drilling, grinding or mechanical removal of deteriorated concrete shall be undertaken in a controlled manner to avoid damage to adjacent structures and equipment</w:t>
            </w:r>
            <w:r w:rsidRPr="00245AAE">
              <w:rPr>
                <w:rFonts w:eastAsia="Times New Roman" w:cstheme="minorHAnsi"/>
                <w14:ligatures w14:val="none"/>
              </w:rPr>
              <w:t>.</w:t>
            </w:r>
          </w:p>
        </w:tc>
        <w:tc>
          <w:tcPr>
            <w:tcW w:w="1496" w:type="dxa"/>
            <w:hideMark/>
          </w:tcPr>
          <w:p w:rsidR="00AE2D8E" w:rsidRPr="00245AAE" w:rsidRDefault="00AE2D8E" w:rsidP="0037691A">
            <w:pPr>
              <w:rPr>
                <w:rFonts w:eastAsia="Times New Roman" w:cstheme="minorHAnsi"/>
                <w14:ligatures w14:val="none"/>
              </w:rPr>
            </w:pPr>
            <w:r w:rsidRPr="00245AAE">
              <w:rPr>
                <w:rFonts w:eastAsia="Times New Roman" w:cstheme="minorHAnsi"/>
                <w14:ligatures w14:val="none"/>
              </w:rPr>
              <w:t>Contractor</w:t>
            </w:r>
          </w:p>
        </w:tc>
        <w:tc>
          <w:tcPr>
            <w:tcW w:w="1627" w:type="dxa"/>
            <w:hideMark/>
          </w:tcPr>
          <w:p w:rsidR="00AE2D8E" w:rsidRPr="00245AAE" w:rsidRDefault="00AE2D8E" w:rsidP="0037691A">
            <w:pPr>
              <w:rPr>
                <w:rFonts w:eastAsia="Times New Roman" w:cstheme="minorHAnsi"/>
                <w14:ligatures w14:val="none"/>
              </w:rPr>
            </w:pPr>
            <w:r w:rsidRPr="00245AAE">
              <w:rPr>
                <w:rFonts w:eastAsia="Times New Roman" w:cstheme="minorHAnsi"/>
                <w14:ligatures w14:val="none"/>
              </w:rPr>
              <w:t>Included in Contractor's BOQ</w:t>
            </w:r>
          </w:p>
        </w:tc>
      </w:tr>
      <w:tr w:rsidR="00AE2D8E" w:rsidRPr="00245AAE" w:rsidTr="0037691A">
        <w:tc>
          <w:tcPr>
            <w:tcW w:w="3256" w:type="dxa"/>
            <w:hideMark/>
          </w:tcPr>
          <w:p w:rsidR="00AE2D8E" w:rsidRPr="00245AAE" w:rsidRDefault="00AE2D8E" w:rsidP="0037691A">
            <w:pPr>
              <w:rPr>
                <w:rFonts w:eastAsia="Times New Roman" w:cstheme="minorHAnsi"/>
                <w14:ligatures w14:val="none"/>
              </w:rPr>
            </w:pPr>
            <w:r w:rsidRPr="00245AAE">
              <w:rPr>
                <w:rFonts w:eastAsia="Times New Roman" w:cstheme="minorHAnsi"/>
                <w:b/>
                <w:bCs/>
                <w14:ligatures w14:val="none"/>
              </w:rPr>
              <w:t>Water Quality</w:t>
            </w:r>
            <w:r w:rsidRPr="00245AAE">
              <w:rPr>
                <w:rFonts w:eastAsia="Times New Roman" w:cstheme="minorHAnsi"/>
                <w14:ligatures w14:val="none"/>
              </w:rPr>
              <w:t xml:space="preserve"> – Accidental release of concrete debris, slurry, grout, repair materials, sediments, fuels, oils, lubricants, paints, coatings or chemicals into Radoniqi Reservoir.</w:t>
            </w:r>
          </w:p>
        </w:tc>
        <w:tc>
          <w:tcPr>
            <w:tcW w:w="6237" w:type="dxa"/>
            <w:hideMark/>
          </w:tcPr>
          <w:p w:rsidR="00AE2D8E" w:rsidRPr="00245AAE" w:rsidRDefault="00AE2D8E" w:rsidP="0037691A">
            <w:pPr>
              <w:pStyle w:val="ListParagraph"/>
              <w:numPr>
                <w:ilvl w:val="0"/>
                <w:numId w:val="25"/>
              </w:numPr>
              <w:rPr>
                <w:rFonts w:eastAsia="Times New Roman" w:cstheme="minorHAnsi"/>
                <w14:ligatures w14:val="none"/>
              </w:rPr>
            </w:pPr>
            <w:r w:rsidRPr="00245AAE">
              <w:rPr>
                <w:rFonts w:eastAsia="Times New Roman" w:cstheme="minorHAnsi"/>
                <w14:ligatures w14:val="none"/>
              </w:rPr>
              <w:t xml:space="preserve">Physical containment measures shall be implemented where necessary. </w:t>
            </w:r>
          </w:p>
          <w:p w:rsidR="00AE2D8E" w:rsidRPr="00245AAE" w:rsidRDefault="00AE2D8E" w:rsidP="0037691A">
            <w:pPr>
              <w:pStyle w:val="ListParagraph"/>
              <w:numPr>
                <w:ilvl w:val="0"/>
                <w:numId w:val="25"/>
              </w:numPr>
              <w:rPr>
                <w:rFonts w:eastAsia="Times New Roman" w:cstheme="minorHAnsi"/>
                <w14:ligatures w14:val="none"/>
              </w:rPr>
            </w:pPr>
            <w:r w:rsidRPr="00245AAE">
              <w:rPr>
                <w:rFonts w:eastAsia="Times New Roman" w:cstheme="minorHAnsi"/>
                <w14:ligatures w14:val="none"/>
              </w:rPr>
              <w:t xml:space="preserve">Fuel and chemical storage areas shall be located away from water bodies and equipped with secondary containment. </w:t>
            </w:r>
          </w:p>
          <w:p w:rsidR="00AE2D8E" w:rsidRPr="00245AAE" w:rsidRDefault="00AE2D8E" w:rsidP="0037691A">
            <w:pPr>
              <w:pStyle w:val="ListParagraph"/>
              <w:numPr>
                <w:ilvl w:val="0"/>
                <w:numId w:val="25"/>
              </w:numPr>
              <w:rPr>
                <w:rFonts w:eastAsia="Times New Roman" w:cstheme="minorHAnsi"/>
                <w14:ligatures w14:val="none"/>
              </w:rPr>
            </w:pPr>
            <w:r w:rsidRPr="00245AAE">
              <w:rPr>
                <w:rFonts w:eastAsia="Times New Roman" w:cstheme="minorHAnsi"/>
                <w14:ligatures w14:val="none"/>
              </w:rPr>
              <w:t xml:space="preserve">Spill kits shall be available at all work locations. </w:t>
            </w:r>
          </w:p>
          <w:p w:rsidR="00AE2D8E" w:rsidRPr="00245AAE" w:rsidRDefault="00AE2D8E" w:rsidP="0037691A">
            <w:pPr>
              <w:pStyle w:val="ListParagraph"/>
              <w:numPr>
                <w:ilvl w:val="0"/>
                <w:numId w:val="25"/>
              </w:numPr>
              <w:rPr>
                <w:rFonts w:eastAsia="Times New Roman" w:cstheme="minorHAnsi"/>
                <w14:ligatures w14:val="none"/>
              </w:rPr>
            </w:pPr>
            <w:r w:rsidRPr="00245AAE">
              <w:rPr>
                <w:rFonts w:eastAsia="Times New Roman" w:cstheme="minorHAnsi"/>
                <w14:ligatures w14:val="none"/>
              </w:rPr>
              <w:t>Any spill shall be immediately reported, contained and cleaned. Direct disposal of waste into the reservoir shall be prohibited.</w:t>
            </w:r>
          </w:p>
          <w:p w:rsidR="00AE2D8E" w:rsidRPr="000E15AC" w:rsidRDefault="00AE2D8E" w:rsidP="0037691A">
            <w:pPr>
              <w:pStyle w:val="ListParagraph"/>
              <w:numPr>
                <w:ilvl w:val="0"/>
                <w:numId w:val="25"/>
              </w:numPr>
              <w:rPr>
                <w:rFonts w:eastAsia="Times New Roman" w:cstheme="minorHAnsi"/>
                <w14:ligatures w14:val="none"/>
              </w:rPr>
            </w:pPr>
            <w:r w:rsidRPr="00245AAE">
              <w:rPr>
                <w:rFonts w:cstheme="minorHAnsi"/>
              </w:rPr>
              <w:t>No refuelling, equipment maintenance or washing activities shall be undertaken within the immediate vicinity of Radoniqi Reservoir.</w:t>
            </w:r>
          </w:p>
          <w:p w:rsidR="00AE2D8E" w:rsidRPr="00245AAE" w:rsidRDefault="00AE2D8E" w:rsidP="0037691A">
            <w:pPr>
              <w:pStyle w:val="ListParagraph"/>
              <w:numPr>
                <w:ilvl w:val="0"/>
                <w:numId w:val="25"/>
              </w:numPr>
              <w:rPr>
                <w:rFonts w:eastAsia="Times New Roman" w:cstheme="minorHAnsi"/>
                <w14:ligatures w14:val="none"/>
              </w:rPr>
            </w:pPr>
            <w:r w:rsidRPr="00037FC7">
              <w:rPr>
                <w:rFonts w:ascii="Calibri" w:hAnsi="Calibri"/>
              </w:rPr>
              <w:t>Special precautions shall be implemented during crack injection, polyurethane resin application and rehabilitation works within the intake tower.</w:t>
            </w:r>
          </w:p>
        </w:tc>
        <w:tc>
          <w:tcPr>
            <w:tcW w:w="1496" w:type="dxa"/>
            <w:hideMark/>
          </w:tcPr>
          <w:p w:rsidR="00AE2D8E" w:rsidRPr="00245AAE" w:rsidRDefault="00AE2D8E" w:rsidP="0037691A">
            <w:pPr>
              <w:rPr>
                <w:rFonts w:eastAsia="Times New Roman" w:cstheme="minorHAnsi"/>
                <w14:ligatures w14:val="none"/>
              </w:rPr>
            </w:pPr>
            <w:r w:rsidRPr="00245AAE">
              <w:rPr>
                <w:rFonts w:eastAsia="Times New Roman" w:cstheme="minorHAnsi"/>
                <w14:ligatures w14:val="none"/>
              </w:rPr>
              <w:t>Contractor</w:t>
            </w:r>
          </w:p>
        </w:tc>
        <w:tc>
          <w:tcPr>
            <w:tcW w:w="1627" w:type="dxa"/>
            <w:hideMark/>
          </w:tcPr>
          <w:p w:rsidR="00AE2D8E" w:rsidRPr="00245AAE" w:rsidRDefault="00AE2D8E" w:rsidP="0037691A">
            <w:pPr>
              <w:rPr>
                <w:rFonts w:eastAsia="Times New Roman" w:cstheme="minorHAnsi"/>
                <w14:ligatures w14:val="none"/>
              </w:rPr>
            </w:pPr>
            <w:r w:rsidRPr="00245AAE">
              <w:rPr>
                <w:rFonts w:eastAsia="Times New Roman" w:cstheme="minorHAnsi"/>
                <w14:ligatures w14:val="none"/>
              </w:rPr>
              <w:t>Included in Contractor's BOQ</w:t>
            </w:r>
          </w:p>
        </w:tc>
      </w:tr>
      <w:tr w:rsidR="00AE2D8E" w:rsidRPr="00245AAE" w:rsidTr="0037691A">
        <w:tc>
          <w:tcPr>
            <w:tcW w:w="3256" w:type="dxa"/>
          </w:tcPr>
          <w:p w:rsidR="00AE2D8E" w:rsidRPr="00245AAE" w:rsidRDefault="00AE2D8E" w:rsidP="0037691A">
            <w:pPr>
              <w:rPr>
                <w:rFonts w:eastAsia="Times New Roman" w:cstheme="minorHAnsi"/>
                <w:b/>
                <w:bCs/>
                <w14:ligatures w14:val="none"/>
              </w:rPr>
            </w:pPr>
            <w:r w:rsidRPr="00245AAE">
              <w:rPr>
                <w:rFonts w:eastAsia="Times New Roman" w:cstheme="minorHAnsi"/>
                <w:b/>
                <w:bCs/>
                <w14:ligatures w14:val="none"/>
              </w:rPr>
              <w:t>Sewage and Wastewater</w:t>
            </w:r>
            <w:r w:rsidRPr="00245AAE">
              <w:rPr>
                <w:rFonts w:eastAsia="Times New Roman" w:cstheme="minorHAnsi"/>
                <w14:ligatures w14:val="none"/>
              </w:rPr>
              <w:t xml:space="preserve"> – Wastewater generated by construction personnel and cleaning activities.</w:t>
            </w:r>
          </w:p>
        </w:tc>
        <w:tc>
          <w:tcPr>
            <w:tcW w:w="6237" w:type="dxa"/>
          </w:tcPr>
          <w:p w:rsidR="00AE2D8E" w:rsidRPr="00245AAE" w:rsidRDefault="00AE2D8E" w:rsidP="0037691A">
            <w:pPr>
              <w:pStyle w:val="ListParagraph"/>
              <w:numPr>
                <w:ilvl w:val="0"/>
                <w:numId w:val="22"/>
              </w:numPr>
            </w:pPr>
            <w:r w:rsidRPr="00245AAE">
              <w:t xml:space="preserve">Existing sanitary facilities shall be used where available. </w:t>
            </w:r>
          </w:p>
          <w:p w:rsidR="00AE2D8E" w:rsidRPr="00245AAE" w:rsidRDefault="00AE2D8E" w:rsidP="0037691A">
            <w:pPr>
              <w:pStyle w:val="ListParagraph"/>
              <w:numPr>
                <w:ilvl w:val="0"/>
                <w:numId w:val="22"/>
              </w:numPr>
              <w:rPr>
                <w:rFonts w:eastAsia="Times New Roman" w:cstheme="minorHAnsi"/>
                <w14:ligatures w14:val="none"/>
              </w:rPr>
            </w:pPr>
            <w:r w:rsidRPr="00245AAE">
              <w:t>Mobile sanitary facilities shall be provided where existing facilities are not accessible.</w:t>
            </w:r>
            <w:r w:rsidRPr="00245AAE">
              <w:rPr>
                <w:rFonts w:eastAsia="Times New Roman" w:cstheme="minorHAnsi"/>
                <w14:ligatures w14:val="none"/>
              </w:rPr>
              <w:t xml:space="preserve"> </w:t>
            </w:r>
          </w:p>
          <w:p w:rsidR="00AE2D8E" w:rsidRPr="00245AAE" w:rsidRDefault="00AE2D8E" w:rsidP="0037691A">
            <w:pPr>
              <w:pStyle w:val="ListParagraph"/>
              <w:numPr>
                <w:ilvl w:val="0"/>
                <w:numId w:val="22"/>
              </w:numPr>
              <w:rPr>
                <w:rFonts w:eastAsia="Times New Roman" w:cstheme="minorHAnsi"/>
                <w14:ligatures w14:val="none"/>
              </w:rPr>
            </w:pPr>
            <w:r w:rsidRPr="00245AAE">
              <w:rPr>
                <w:rFonts w:eastAsia="Times New Roman" w:cstheme="minorHAnsi"/>
                <w14:ligatures w14:val="none"/>
              </w:rPr>
              <w:t xml:space="preserve">Direct discharge of wastewater into Radoniqi Reservoir shall be strictly prohibited. </w:t>
            </w:r>
          </w:p>
          <w:p w:rsidR="00AE2D8E" w:rsidRPr="00245AAE" w:rsidRDefault="00AE2D8E" w:rsidP="0037691A">
            <w:pPr>
              <w:pStyle w:val="ListParagraph"/>
              <w:numPr>
                <w:ilvl w:val="0"/>
                <w:numId w:val="22"/>
              </w:numPr>
              <w:rPr>
                <w:rFonts w:eastAsia="Times New Roman" w:cstheme="minorHAnsi"/>
                <w14:ligatures w14:val="none"/>
              </w:rPr>
            </w:pPr>
            <w:r w:rsidRPr="00245AAE">
              <w:rPr>
                <w:rFonts w:eastAsia="Times New Roman" w:cstheme="minorHAnsi"/>
                <w14:ligatures w14:val="none"/>
              </w:rPr>
              <w:t xml:space="preserve">Wastewater and cleaning residues shall be collected and managed in accordance with applicable regulations. </w:t>
            </w:r>
          </w:p>
          <w:p w:rsidR="00AE2D8E" w:rsidRPr="00245AAE" w:rsidRDefault="00AE2D8E" w:rsidP="0037691A">
            <w:pPr>
              <w:pStyle w:val="ListParagraph"/>
              <w:numPr>
                <w:ilvl w:val="0"/>
                <w:numId w:val="25"/>
              </w:numPr>
              <w:rPr>
                <w:rFonts w:eastAsia="Times New Roman" w:cstheme="minorHAnsi"/>
                <w14:ligatures w14:val="none"/>
              </w:rPr>
            </w:pPr>
            <w:r w:rsidRPr="00245AAE">
              <w:rPr>
                <w:rFonts w:eastAsia="Times New Roman" w:cstheme="minorHAnsi"/>
                <w14:ligatures w14:val="none"/>
              </w:rPr>
              <w:t>A zero-discharge policy to the reservoir shall be applied.</w:t>
            </w:r>
          </w:p>
        </w:tc>
        <w:tc>
          <w:tcPr>
            <w:tcW w:w="1496" w:type="dxa"/>
          </w:tcPr>
          <w:p w:rsidR="00AE2D8E" w:rsidRPr="00245AAE" w:rsidRDefault="00AE2D8E" w:rsidP="0037691A">
            <w:pPr>
              <w:rPr>
                <w:rFonts w:eastAsia="Times New Roman" w:cstheme="minorHAnsi"/>
                <w14:ligatures w14:val="none"/>
              </w:rPr>
            </w:pPr>
            <w:r w:rsidRPr="00245AAE">
              <w:rPr>
                <w:rFonts w:eastAsia="Times New Roman" w:cstheme="minorHAnsi"/>
                <w14:ligatures w14:val="none"/>
              </w:rPr>
              <w:t>Contractor</w:t>
            </w:r>
          </w:p>
        </w:tc>
        <w:tc>
          <w:tcPr>
            <w:tcW w:w="1627" w:type="dxa"/>
          </w:tcPr>
          <w:p w:rsidR="00AE2D8E" w:rsidRPr="00245AAE" w:rsidRDefault="00AE2D8E" w:rsidP="0037691A">
            <w:pPr>
              <w:rPr>
                <w:rFonts w:eastAsia="Times New Roman" w:cstheme="minorHAnsi"/>
                <w14:ligatures w14:val="none"/>
              </w:rPr>
            </w:pPr>
            <w:r w:rsidRPr="00245AAE">
              <w:rPr>
                <w:rFonts w:eastAsia="Times New Roman" w:cstheme="minorHAnsi"/>
                <w14:ligatures w14:val="none"/>
              </w:rPr>
              <w:t>Included in Contractor's BOQ</w:t>
            </w:r>
          </w:p>
        </w:tc>
      </w:tr>
      <w:tr w:rsidR="00AE2D8E" w:rsidRPr="00245AAE" w:rsidTr="0037691A">
        <w:tc>
          <w:tcPr>
            <w:tcW w:w="3256" w:type="dxa"/>
          </w:tcPr>
          <w:p w:rsidR="00AE2D8E" w:rsidRDefault="00AE2D8E" w:rsidP="0037691A">
            <w:pPr>
              <w:rPr>
                <w:rFonts w:eastAsia="Times New Roman" w:cstheme="minorHAnsi"/>
                <w:b/>
                <w:bCs/>
                <w14:ligatures w14:val="none"/>
              </w:rPr>
            </w:pPr>
            <w:r w:rsidRPr="00037FC7">
              <w:rPr>
                <w:rFonts w:ascii="Calibri" w:hAnsi="Calibri"/>
                <w:b/>
                <w:bCs/>
              </w:rPr>
              <w:t>Channel Rehabilitation and Erosion Protection Works</w:t>
            </w:r>
            <w:r w:rsidRPr="00037FC7">
              <w:rPr>
                <w:rFonts w:ascii="Calibri" w:hAnsi="Calibri"/>
              </w:rPr>
              <w:t xml:space="preserve"> – Excavation, placement of fill material, installation of gabions and Reno mattresses.</w:t>
            </w:r>
          </w:p>
        </w:tc>
        <w:tc>
          <w:tcPr>
            <w:tcW w:w="6237" w:type="dxa"/>
          </w:tcPr>
          <w:p w:rsidR="00AE2D8E" w:rsidRPr="00E72E17" w:rsidRDefault="00AE2D8E" w:rsidP="0037691A">
            <w:pPr>
              <w:pStyle w:val="ListParagraph"/>
              <w:numPr>
                <w:ilvl w:val="0"/>
                <w:numId w:val="20"/>
              </w:numPr>
              <w:rPr>
                <w:rFonts w:eastAsia="Times New Roman" w:cstheme="minorHAnsi"/>
                <w14:ligatures w14:val="none"/>
              </w:rPr>
            </w:pPr>
            <w:r w:rsidRPr="00037FC7">
              <w:rPr>
                <w:rFonts w:ascii="Calibri" w:hAnsi="Calibri"/>
              </w:rPr>
              <w:t>Disturbed areas shall be limited to the minimum a</w:t>
            </w:r>
            <w:r>
              <w:rPr>
                <w:rFonts w:ascii="Calibri" w:hAnsi="Calibri"/>
              </w:rPr>
              <w:t>rea required for construction.</w:t>
            </w:r>
          </w:p>
          <w:p w:rsidR="00AE2D8E" w:rsidRPr="00E72E17" w:rsidRDefault="00AE2D8E" w:rsidP="0037691A">
            <w:pPr>
              <w:pStyle w:val="ListParagraph"/>
              <w:numPr>
                <w:ilvl w:val="0"/>
                <w:numId w:val="20"/>
              </w:numPr>
              <w:rPr>
                <w:rFonts w:eastAsia="Times New Roman" w:cstheme="minorHAnsi"/>
                <w14:ligatures w14:val="none"/>
              </w:rPr>
            </w:pPr>
            <w:r w:rsidRPr="00037FC7">
              <w:rPr>
                <w:rFonts w:ascii="Calibri" w:hAnsi="Calibri"/>
              </w:rPr>
              <w:t>Excavated and surplus material shall be s</w:t>
            </w:r>
            <w:r>
              <w:rPr>
                <w:rFonts w:ascii="Calibri" w:hAnsi="Calibri"/>
              </w:rPr>
              <w:t>tored in designated locations.</w:t>
            </w:r>
          </w:p>
          <w:p w:rsidR="00AE2D8E" w:rsidRPr="00E72E17" w:rsidRDefault="00AE2D8E" w:rsidP="0037691A">
            <w:pPr>
              <w:pStyle w:val="ListParagraph"/>
              <w:numPr>
                <w:ilvl w:val="0"/>
                <w:numId w:val="20"/>
              </w:numPr>
              <w:rPr>
                <w:rFonts w:eastAsia="Times New Roman" w:cstheme="minorHAnsi"/>
                <w14:ligatures w14:val="none"/>
              </w:rPr>
            </w:pPr>
            <w:r w:rsidRPr="00037FC7">
              <w:rPr>
                <w:rFonts w:ascii="Calibri" w:hAnsi="Calibri"/>
              </w:rPr>
              <w:t>Erosion and sediment control measures shall b</w:t>
            </w:r>
            <w:r>
              <w:rPr>
                <w:rFonts w:ascii="Calibri" w:hAnsi="Calibri"/>
              </w:rPr>
              <w:t>e implemented where necessary.</w:t>
            </w:r>
          </w:p>
          <w:p w:rsidR="00AE2D8E" w:rsidRPr="00E72E17" w:rsidRDefault="00AE2D8E" w:rsidP="0037691A">
            <w:pPr>
              <w:pStyle w:val="ListParagraph"/>
              <w:numPr>
                <w:ilvl w:val="0"/>
                <w:numId w:val="20"/>
              </w:numPr>
              <w:rPr>
                <w:rFonts w:eastAsia="Times New Roman" w:cstheme="minorHAnsi"/>
                <w14:ligatures w14:val="none"/>
              </w:rPr>
            </w:pPr>
            <w:r w:rsidRPr="00037FC7">
              <w:rPr>
                <w:rFonts w:ascii="Calibri" w:hAnsi="Calibri"/>
              </w:rPr>
              <w:t>Construction materials shall be prevented from entering reservoir waters</w:t>
            </w:r>
            <w:r>
              <w:rPr>
                <w:rFonts w:ascii="Calibri" w:hAnsi="Calibri"/>
              </w:rPr>
              <w:t xml:space="preserve"> and drainage channels.</w:t>
            </w:r>
          </w:p>
          <w:p w:rsidR="00AE2D8E" w:rsidRPr="00245AAE" w:rsidRDefault="00AE2D8E" w:rsidP="0037691A">
            <w:pPr>
              <w:pStyle w:val="ListParagraph"/>
              <w:numPr>
                <w:ilvl w:val="0"/>
                <w:numId w:val="20"/>
              </w:numPr>
              <w:rPr>
                <w:rFonts w:eastAsia="Times New Roman" w:cstheme="minorHAnsi"/>
                <w14:ligatures w14:val="none"/>
              </w:rPr>
            </w:pPr>
            <w:r w:rsidRPr="00037FC7">
              <w:rPr>
                <w:rFonts w:ascii="Calibri" w:hAnsi="Calibri"/>
              </w:rPr>
              <w:t>Disturbed surfaces shall be reinstated following completion of works.</w:t>
            </w:r>
          </w:p>
        </w:tc>
        <w:tc>
          <w:tcPr>
            <w:tcW w:w="1496" w:type="dxa"/>
          </w:tcPr>
          <w:p w:rsidR="00AE2D8E" w:rsidRPr="00245AAE" w:rsidRDefault="00AE2D8E" w:rsidP="0037691A">
            <w:pPr>
              <w:rPr>
                <w:rFonts w:eastAsia="Times New Roman" w:cstheme="minorHAnsi"/>
                <w14:ligatures w14:val="none"/>
              </w:rPr>
            </w:pPr>
            <w:r w:rsidRPr="00245AAE">
              <w:rPr>
                <w:rFonts w:eastAsia="Times New Roman" w:cstheme="minorHAnsi"/>
                <w14:ligatures w14:val="none"/>
              </w:rPr>
              <w:t>Contractor</w:t>
            </w:r>
          </w:p>
        </w:tc>
        <w:tc>
          <w:tcPr>
            <w:tcW w:w="1627" w:type="dxa"/>
          </w:tcPr>
          <w:p w:rsidR="00AE2D8E" w:rsidRPr="00245AAE" w:rsidRDefault="00AE2D8E" w:rsidP="0037691A">
            <w:pPr>
              <w:rPr>
                <w:rFonts w:eastAsia="Times New Roman" w:cstheme="minorHAnsi"/>
                <w14:ligatures w14:val="none"/>
              </w:rPr>
            </w:pPr>
            <w:r w:rsidRPr="00245AAE">
              <w:rPr>
                <w:rFonts w:eastAsia="Times New Roman" w:cstheme="minorHAnsi"/>
                <w14:ligatures w14:val="none"/>
              </w:rPr>
              <w:t>Included in Contractor's BOQ</w:t>
            </w:r>
          </w:p>
        </w:tc>
      </w:tr>
      <w:tr w:rsidR="00AE2D8E" w:rsidRPr="00245AAE" w:rsidTr="0037691A">
        <w:tc>
          <w:tcPr>
            <w:tcW w:w="3256" w:type="dxa"/>
          </w:tcPr>
          <w:p w:rsidR="00AE2D8E" w:rsidRPr="00245AAE" w:rsidRDefault="00AE2D8E" w:rsidP="0037691A">
            <w:pPr>
              <w:rPr>
                <w:rFonts w:eastAsia="Times New Roman" w:cstheme="minorHAnsi"/>
                <w:b/>
                <w:bCs/>
                <w14:ligatures w14:val="none"/>
              </w:rPr>
            </w:pPr>
            <w:r>
              <w:rPr>
                <w:rFonts w:eastAsia="Times New Roman" w:cstheme="minorHAnsi"/>
                <w:b/>
                <w:bCs/>
                <w14:ligatures w14:val="none"/>
              </w:rPr>
              <w:t>Construction</w:t>
            </w:r>
            <w:r w:rsidRPr="00245AAE">
              <w:rPr>
                <w:rFonts w:eastAsia="Times New Roman" w:cstheme="minorHAnsi"/>
                <w:b/>
                <w:bCs/>
                <w14:ligatures w14:val="none"/>
              </w:rPr>
              <w:t xml:space="preserve"> Waste</w:t>
            </w:r>
            <w:r w:rsidRPr="00245AAE">
              <w:rPr>
                <w:rFonts w:eastAsia="Times New Roman" w:cstheme="minorHAnsi"/>
                <w14:ligatures w14:val="none"/>
              </w:rPr>
              <w:t xml:space="preserve"> – </w:t>
            </w:r>
            <w:r w:rsidRPr="00037FC7">
              <w:rPr>
                <w:rFonts w:ascii="Calibri" w:hAnsi="Calibri"/>
              </w:rPr>
              <w:t>Waste generated from concrete rehabilitation works, hydrodemolition activities, excavation and channel rehabilitation works, removed DN700 pipes, valves, metallic components, monitoring equipment and packaging materials.</w:t>
            </w:r>
          </w:p>
        </w:tc>
        <w:tc>
          <w:tcPr>
            <w:tcW w:w="6237" w:type="dxa"/>
          </w:tcPr>
          <w:p w:rsidR="00AE2D8E" w:rsidRPr="00245AAE" w:rsidRDefault="00AE2D8E" w:rsidP="0037691A">
            <w:pPr>
              <w:pStyle w:val="ListParagraph"/>
              <w:numPr>
                <w:ilvl w:val="0"/>
                <w:numId w:val="20"/>
              </w:numPr>
              <w:rPr>
                <w:rFonts w:eastAsia="Times New Roman" w:cstheme="minorHAnsi"/>
                <w14:ligatures w14:val="none"/>
              </w:rPr>
            </w:pPr>
            <w:r w:rsidRPr="00245AAE">
              <w:rPr>
                <w:rFonts w:eastAsia="Times New Roman" w:cstheme="minorHAnsi"/>
                <w14:ligatures w14:val="none"/>
              </w:rPr>
              <w:t xml:space="preserve">A Waste Management Plan shall be implemented. </w:t>
            </w:r>
          </w:p>
          <w:p w:rsidR="00AE2D8E" w:rsidRPr="00245AAE" w:rsidRDefault="00AE2D8E" w:rsidP="0037691A">
            <w:pPr>
              <w:pStyle w:val="ListParagraph"/>
              <w:numPr>
                <w:ilvl w:val="0"/>
                <w:numId w:val="20"/>
              </w:numPr>
              <w:rPr>
                <w:rFonts w:eastAsia="Times New Roman" w:cstheme="minorHAnsi"/>
                <w14:ligatures w14:val="none"/>
              </w:rPr>
            </w:pPr>
            <w:r w:rsidRPr="00245AAE">
              <w:rPr>
                <w:rFonts w:eastAsia="Times New Roman" w:cstheme="minorHAnsi"/>
                <w14:ligatures w14:val="none"/>
              </w:rPr>
              <w:t xml:space="preserve">Construction waste shall be segregated at source. </w:t>
            </w:r>
          </w:p>
          <w:p w:rsidR="00AE2D8E" w:rsidRPr="00245AAE" w:rsidRDefault="00AE2D8E" w:rsidP="0037691A">
            <w:pPr>
              <w:pStyle w:val="ListParagraph"/>
              <w:numPr>
                <w:ilvl w:val="0"/>
                <w:numId w:val="20"/>
              </w:numPr>
              <w:rPr>
                <w:rFonts w:eastAsia="Times New Roman" w:cstheme="minorHAnsi"/>
                <w14:ligatures w14:val="none"/>
              </w:rPr>
            </w:pPr>
            <w:r w:rsidRPr="00245AAE">
              <w:rPr>
                <w:rFonts w:eastAsia="Times New Roman" w:cstheme="minorHAnsi"/>
                <w14:ligatures w14:val="none"/>
              </w:rPr>
              <w:t xml:space="preserve">Scrap metal, removed valves and pipes shall be collected separately and transferred for recycling where feasible. </w:t>
            </w:r>
          </w:p>
          <w:p w:rsidR="00AE2D8E" w:rsidRPr="00245AAE" w:rsidRDefault="00AE2D8E" w:rsidP="0037691A">
            <w:pPr>
              <w:pStyle w:val="ListParagraph"/>
              <w:numPr>
                <w:ilvl w:val="0"/>
                <w:numId w:val="20"/>
              </w:numPr>
              <w:rPr>
                <w:rFonts w:eastAsia="Times New Roman" w:cstheme="minorHAnsi"/>
                <w14:ligatures w14:val="none"/>
              </w:rPr>
            </w:pPr>
            <w:r w:rsidRPr="00245AAE">
              <w:rPr>
                <w:rFonts w:eastAsia="Times New Roman" w:cstheme="minorHAnsi"/>
                <w14:ligatures w14:val="none"/>
              </w:rPr>
              <w:t xml:space="preserve">Waste shall be stored in designated areas and disposed of through licensed waste operators. </w:t>
            </w:r>
          </w:p>
          <w:p w:rsidR="00AE2D8E" w:rsidRPr="00245AAE" w:rsidRDefault="00AE2D8E" w:rsidP="0037691A">
            <w:pPr>
              <w:pStyle w:val="ListParagraph"/>
              <w:numPr>
                <w:ilvl w:val="0"/>
                <w:numId w:val="25"/>
              </w:numPr>
              <w:rPr>
                <w:rFonts w:eastAsia="Times New Roman" w:cstheme="minorHAnsi"/>
                <w14:ligatures w14:val="none"/>
              </w:rPr>
            </w:pPr>
            <w:r w:rsidRPr="00245AAE">
              <w:rPr>
                <w:rFonts w:eastAsia="Times New Roman" w:cstheme="minorHAnsi"/>
                <w14:ligatures w14:val="none"/>
              </w:rPr>
              <w:t>Waste tracking records shall be maintained.</w:t>
            </w:r>
          </w:p>
        </w:tc>
        <w:tc>
          <w:tcPr>
            <w:tcW w:w="1496" w:type="dxa"/>
          </w:tcPr>
          <w:p w:rsidR="00AE2D8E" w:rsidRPr="00245AAE" w:rsidRDefault="00AE2D8E" w:rsidP="0037691A">
            <w:pPr>
              <w:rPr>
                <w:rFonts w:eastAsia="Times New Roman" w:cstheme="minorHAnsi"/>
                <w14:ligatures w14:val="none"/>
              </w:rPr>
            </w:pPr>
            <w:r w:rsidRPr="00245AAE">
              <w:rPr>
                <w:rFonts w:eastAsia="Times New Roman" w:cstheme="minorHAnsi"/>
                <w14:ligatures w14:val="none"/>
              </w:rPr>
              <w:t>Contractor</w:t>
            </w:r>
          </w:p>
        </w:tc>
        <w:tc>
          <w:tcPr>
            <w:tcW w:w="1627" w:type="dxa"/>
          </w:tcPr>
          <w:p w:rsidR="00AE2D8E" w:rsidRPr="00245AAE" w:rsidRDefault="00AE2D8E" w:rsidP="0037691A">
            <w:pPr>
              <w:rPr>
                <w:rFonts w:eastAsia="Times New Roman" w:cstheme="minorHAnsi"/>
                <w14:ligatures w14:val="none"/>
              </w:rPr>
            </w:pPr>
            <w:r w:rsidRPr="00245AAE">
              <w:rPr>
                <w:rFonts w:eastAsia="Times New Roman" w:cstheme="minorHAnsi"/>
                <w14:ligatures w14:val="none"/>
              </w:rPr>
              <w:t>Included in Contractor's BOQ</w:t>
            </w:r>
          </w:p>
        </w:tc>
      </w:tr>
      <w:tr w:rsidR="00AE2D8E" w:rsidRPr="00245AAE" w:rsidTr="0037691A">
        <w:tc>
          <w:tcPr>
            <w:tcW w:w="3256" w:type="dxa"/>
            <w:hideMark/>
          </w:tcPr>
          <w:p w:rsidR="00AE2D8E" w:rsidRPr="00245AAE" w:rsidRDefault="00AE2D8E" w:rsidP="0037691A">
            <w:pPr>
              <w:rPr>
                <w:rFonts w:eastAsia="Times New Roman" w:cstheme="minorHAnsi"/>
                <w14:ligatures w14:val="none"/>
              </w:rPr>
            </w:pPr>
            <w:r w:rsidRPr="00245AAE">
              <w:rPr>
                <w:rFonts w:eastAsia="Times New Roman" w:cstheme="minorHAnsi"/>
                <w:b/>
                <w:bCs/>
                <w14:ligatures w14:val="none"/>
              </w:rPr>
              <w:t>Hazardous Materials Management</w:t>
            </w:r>
            <w:r w:rsidRPr="00245AAE">
              <w:rPr>
                <w:rFonts w:eastAsia="Times New Roman" w:cstheme="minorHAnsi"/>
                <w14:ligatures w14:val="none"/>
              </w:rPr>
              <w:t xml:space="preserve"> – </w:t>
            </w:r>
            <w:r w:rsidRPr="00037FC7">
              <w:rPr>
                <w:rFonts w:ascii="Calibri" w:hAnsi="Calibri"/>
              </w:rPr>
              <w:t>Storage and use of polyurethane resins, repair mortars, waterproofing materials, coatings, paints, solvents, cleaning agents, fuels, lubricants and other hazardous substances.</w:t>
            </w:r>
            <w:r w:rsidRPr="00245AAE">
              <w:rPr>
                <w:rFonts w:eastAsia="Times New Roman" w:cstheme="minorHAnsi"/>
                <w14:ligatures w14:val="none"/>
              </w:rPr>
              <w:t>.</w:t>
            </w:r>
          </w:p>
        </w:tc>
        <w:tc>
          <w:tcPr>
            <w:tcW w:w="6237" w:type="dxa"/>
            <w:hideMark/>
          </w:tcPr>
          <w:p w:rsidR="00AE2D8E" w:rsidRPr="00245AAE" w:rsidRDefault="00AE2D8E" w:rsidP="0037691A">
            <w:pPr>
              <w:pStyle w:val="ListParagraph"/>
              <w:numPr>
                <w:ilvl w:val="0"/>
                <w:numId w:val="26"/>
              </w:numPr>
              <w:rPr>
                <w:rFonts w:eastAsia="Times New Roman" w:cstheme="minorHAnsi"/>
                <w14:ligatures w14:val="none"/>
              </w:rPr>
            </w:pPr>
            <w:r w:rsidRPr="00245AAE">
              <w:rPr>
                <w:rFonts w:eastAsia="Times New Roman" w:cstheme="minorHAnsi"/>
                <w14:ligatures w14:val="none"/>
              </w:rPr>
              <w:t xml:space="preserve">Safety Data Sheets (SDS) shall be available on site. </w:t>
            </w:r>
          </w:p>
          <w:p w:rsidR="00AE2D8E" w:rsidRPr="00245AAE" w:rsidRDefault="00AE2D8E" w:rsidP="0037691A">
            <w:pPr>
              <w:pStyle w:val="ListParagraph"/>
              <w:numPr>
                <w:ilvl w:val="0"/>
                <w:numId w:val="26"/>
              </w:numPr>
              <w:rPr>
                <w:rFonts w:eastAsia="Times New Roman" w:cstheme="minorHAnsi"/>
                <w14:ligatures w14:val="none"/>
              </w:rPr>
            </w:pPr>
            <w:r w:rsidRPr="00245AAE">
              <w:rPr>
                <w:rFonts w:eastAsia="Times New Roman" w:cstheme="minorHAnsi"/>
                <w14:ligatures w14:val="none"/>
              </w:rPr>
              <w:t xml:space="preserve">Hazardous materials shall be stored in designated and secure areas with secondary containment. </w:t>
            </w:r>
          </w:p>
          <w:p w:rsidR="00AE2D8E" w:rsidRPr="00245AAE" w:rsidRDefault="00AE2D8E" w:rsidP="0037691A">
            <w:pPr>
              <w:pStyle w:val="ListParagraph"/>
              <w:numPr>
                <w:ilvl w:val="0"/>
                <w:numId w:val="26"/>
              </w:numPr>
              <w:rPr>
                <w:rFonts w:eastAsia="Times New Roman" w:cstheme="minorHAnsi"/>
                <w14:ligatures w14:val="none"/>
              </w:rPr>
            </w:pPr>
            <w:r w:rsidRPr="00245AAE">
              <w:rPr>
                <w:rFonts w:eastAsia="Times New Roman" w:cstheme="minorHAnsi"/>
                <w14:ligatures w14:val="none"/>
              </w:rPr>
              <w:t>Only trained personnel shall handle hazardous substances.</w:t>
            </w:r>
          </w:p>
          <w:p w:rsidR="00AE2D8E" w:rsidRPr="00245AAE" w:rsidRDefault="00AE2D8E" w:rsidP="0037691A">
            <w:pPr>
              <w:pStyle w:val="ListParagraph"/>
              <w:numPr>
                <w:ilvl w:val="0"/>
                <w:numId w:val="26"/>
              </w:numPr>
              <w:rPr>
                <w:rFonts w:eastAsia="Times New Roman" w:cstheme="minorHAnsi"/>
                <w14:ligatures w14:val="none"/>
              </w:rPr>
            </w:pPr>
            <w:r w:rsidRPr="00245AAE">
              <w:rPr>
                <w:rFonts w:eastAsia="Times New Roman" w:cstheme="minorHAnsi"/>
                <w14:ligatures w14:val="none"/>
              </w:rPr>
              <w:t>Hazardous materials shall be managed in accordance with manufacturer recommendations.</w:t>
            </w:r>
          </w:p>
        </w:tc>
        <w:tc>
          <w:tcPr>
            <w:tcW w:w="1496" w:type="dxa"/>
            <w:hideMark/>
          </w:tcPr>
          <w:p w:rsidR="00AE2D8E" w:rsidRPr="00245AAE" w:rsidRDefault="00AE2D8E" w:rsidP="0037691A">
            <w:pPr>
              <w:rPr>
                <w:rFonts w:eastAsia="Times New Roman" w:cstheme="minorHAnsi"/>
                <w14:ligatures w14:val="none"/>
              </w:rPr>
            </w:pPr>
            <w:r w:rsidRPr="00245AAE">
              <w:rPr>
                <w:rFonts w:eastAsia="Times New Roman" w:cstheme="minorHAnsi"/>
                <w14:ligatures w14:val="none"/>
              </w:rPr>
              <w:t>Contractor</w:t>
            </w:r>
          </w:p>
        </w:tc>
        <w:tc>
          <w:tcPr>
            <w:tcW w:w="1627" w:type="dxa"/>
            <w:hideMark/>
          </w:tcPr>
          <w:p w:rsidR="00AE2D8E" w:rsidRPr="00245AAE" w:rsidRDefault="00AE2D8E" w:rsidP="0037691A">
            <w:pPr>
              <w:rPr>
                <w:rFonts w:eastAsia="Times New Roman" w:cstheme="minorHAnsi"/>
                <w14:ligatures w14:val="none"/>
              </w:rPr>
            </w:pPr>
            <w:r w:rsidRPr="00245AAE">
              <w:rPr>
                <w:rFonts w:eastAsia="Times New Roman" w:cstheme="minorHAnsi"/>
                <w14:ligatures w14:val="none"/>
              </w:rPr>
              <w:t>Included in Contractor's BOQ</w:t>
            </w:r>
          </w:p>
        </w:tc>
      </w:tr>
      <w:tr w:rsidR="00AE2D8E" w:rsidRPr="00245AAE" w:rsidTr="0037691A">
        <w:tc>
          <w:tcPr>
            <w:tcW w:w="3256" w:type="dxa"/>
            <w:hideMark/>
          </w:tcPr>
          <w:p w:rsidR="00AE2D8E" w:rsidRPr="00245AAE" w:rsidRDefault="00AE2D8E" w:rsidP="0037691A">
            <w:pPr>
              <w:rPr>
                <w:rFonts w:eastAsia="Times New Roman" w:cstheme="minorHAnsi"/>
                <w14:ligatures w14:val="none"/>
              </w:rPr>
            </w:pPr>
            <w:r w:rsidRPr="00245AAE">
              <w:rPr>
                <w:rFonts w:eastAsia="Times New Roman" w:cstheme="minorHAnsi"/>
                <w:b/>
                <w:bCs/>
                <w14:ligatures w14:val="none"/>
              </w:rPr>
              <w:t>Hazardous Waste</w:t>
            </w:r>
            <w:r w:rsidRPr="00245AAE">
              <w:rPr>
                <w:rFonts w:eastAsia="Times New Roman" w:cstheme="minorHAnsi"/>
                <w14:ligatures w14:val="none"/>
              </w:rPr>
              <w:t xml:space="preserve"> – </w:t>
            </w:r>
            <w:r>
              <w:t>Storage and use of polyurethane resins, repair mortars, waterproofing materials, coatings, paints, solvents, cleaning agents, fuels, lubricants and other hazardous substances.</w:t>
            </w:r>
          </w:p>
        </w:tc>
        <w:tc>
          <w:tcPr>
            <w:tcW w:w="6237" w:type="dxa"/>
            <w:hideMark/>
          </w:tcPr>
          <w:p w:rsidR="00AE2D8E" w:rsidRPr="00245AAE" w:rsidRDefault="00AE2D8E" w:rsidP="0037691A">
            <w:pPr>
              <w:pStyle w:val="ListParagraph"/>
              <w:numPr>
                <w:ilvl w:val="0"/>
                <w:numId w:val="27"/>
              </w:numPr>
              <w:rPr>
                <w:rFonts w:eastAsia="Times New Roman" w:cstheme="minorHAnsi"/>
                <w14:ligatures w14:val="none"/>
              </w:rPr>
            </w:pPr>
            <w:r w:rsidRPr="00245AAE">
              <w:rPr>
                <w:rFonts w:eastAsia="Times New Roman" w:cstheme="minorHAnsi"/>
                <w14:ligatures w14:val="none"/>
              </w:rPr>
              <w:t xml:space="preserve">Hazardous waste shall be separately collected, labelled and stored in secure locations. </w:t>
            </w:r>
          </w:p>
          <w:p w:rsidR="00AE2D8E" w:rsidRPr="00245AAE" w:rsidRDefault="00AE2D8E" w:rsidP="0037691A">
            <w:pPr>
              <w:pStyle w:val="ListParagraph"/>
              <w:numPr>
                <w:ilvl w:val="0"/>
                <w:numId w:val="27"/>
              </w:numPr>
              <w:rPr>
                <w:rFonts w:eastAsia="Times New Roman" w:cstheme="minorHAnsi"/>
                <w14:ligatures w14:val="none"/>
              </w:rPr>
            </w:pPr>
            <w:r w:rsidRPr="00245AAE">
              <w:rPr>
                <w:rFonts w:eastAsia="Times New Roman" w:cstheme="minorHAnsi"/>
                <w14:ligatures w14:val="none"/>
              </w:rPr>
              <w:t xml:space="preserve">Hazardous waste shall be transferred only to licensed waste management operators. </w:t>
            </w:r>
          </w:p>
          <w:p w:rsidR="00AE2D8E" w:rsidRPr="00245AAE" w:rsidRDefault="00AE2D8E" w:rsidP="0037691A">
            <w:pPr>
              <w:pStyle w:val="ListParagraph"/>
              <w:numPr>
                <w:ilvl w:val="0"/>
                <w:numId w:val="27"/>
              </w:numPr>
              <w:rPr>
                <w:rFonts w:eastAsia="Times New Roman" w:cstheme="minorHAnsi"/>
                <w14:ligatures w14:val="none"/>
              </w:rPr>
            </w:pPr>
            <w:r w:rsidRPr="00245AAE">
              <w:rPr>
                <w:rFonts w:eastAsia="Times New Roman" w:cstheme="minorHAnsi"/>
                <w14:ligatures w14:val="none"/>
              </w:rPr>
              <w:t>Mixing of hazardous and non-hazardous waste shall be prohibited.</w:t>
            </w:r>
          </w:p>
        </w:tc>
        <w:tc>
          <w:tcPr>
            <w:tcW w:w="1496" w:type="dxa"/>
            <w:hideMark/>
          </w:tcPr>
          <w:p w:rsidR="00AE2D8E" w:rsidRPr="00245AAE" w:rsidRDefault="00AE2D8E" w:rsidP="0037691A">
            <w:pPr>
              <w:rPr>
                <w:rFonts w:eastAsia="Times New Roman" w:cstheme="minorHAnsi"/>
                <w14:ligatures w14:val="none"/>
              </w:rPr>
            </w:pPr>
            <w:r w:rsidRPr="00245AAE">
              <w:rPr>
                <w:rFonts w:eastAsia="Times New Roman" w:cstheme="minorHAnsi"/>
                <w14:ligatures w14:val="none"/>
              </w:rPr>
              <w:t>Contractor</w:t>
            </w:r>
          </w:p>
        </w:tc>
        <w:tc>
          <w:tcPr>
            <w:tcW w:w="1627" w:type="dxa"/>
            <w:hideMark/>
          </w:tcPr>
          <w:p w:rsidR="00AE2D8E" w:rsidRPr="00245AAE" w:rsidRDefault="00AE2D8E" w:rsidP="0037691A">
            <w:pPr>
              <w:rPr>
                <w:rFonts w:eastAsia="Times New Roman" w:cstheme="minorHAnsi"/>
                <w14:ligatures w14:val="none"/>
              </w:rPr>
            </w:pPr>
            <w:r w:rsidRPr="00245AAE">
              <w:rPr>
                <w:rFonts w:eastAsia="Times New Roman" w:cstheme="minorHAnsi"/>
                <w14:ligatures w14:val="none"/>
              </w:rPr>
              <w:t>Included in Contractor's BOQ</w:t>
            </w:r>
          </w:p>
        </w:tc>
      </w:tr>
      <w:tr w:rsidR="00AE2D8E" w:rsidRPr="00245AAE" w:rsidTr="0037691A">
        <w:tc>
          <w:tcPr>
            <w:tcW w:w="3256" w:type="dxa"/>
            <w:hideMark/>
          </w:tcPr>
          <w:p w:rsidR="00AE2D8E" w:rsidRPr="00245AAE" w:rsidRDefault="00AE2D8E" w:rsidP="0037691A">
            <w:pPr>
              <w:rPr>
                <w:rFonts w:eastAsia="Times New Roman" w:cstheme="minorHAnsi"/>
                <w14:ligatures w14:val="none"/>
              </w:rPr>
            </w:pPr>
            <w:r w:rsidRPr="00245AAE">
              <w:rPr>
                <w:rFonts w:eastAsia="Times New Roman" w:cstheme="minorHAnsi"/>
                <w:b/>
                <w:bCs/>
                <w14:ligatures w14:val="none"/>
              </w:rPr>
              <w:t>Electronic Waste</w:t>
            </w:r>
            <w:r w:rsidRPr="00245AAE">
              <w:rPr>
                <w:rFonts w:eastAsia="Times New Roman" w:cstheme="minorHAnsi"/>
                <w14:ligatures w14:val="none"/>
              </w:rPr>
              <w:t xml:space="preserve"> – </w:t>
            </w:r>
            <w:r w:rsidRPr="00037FC7">
              <w:rPr>
                <w:rFonts w:ascii="Calibri" w:hAnsi="Calibri"/>
              </w:rPr>
              <w:t>Installation and commissioning of monitoring instruments, sensors, dataloggers, communication equipment, electrical panels, cables and associated equipment.</w:t>
            </w:r>
            <w:r w:rsidRPr="00245AAE">
              <w:rPr>
                <w:rFonts w:eastAsia="Times New Roman" w:cstheme="minorHAnsi"/>
                <w14:ligatures w14:val="none"/>
              </w:rPr>
              <w:t>.</w:t>
            </w:r>
          </w:p>
        </w:tc>
        <w:tc>
          <w:tcPr>
            <w:tcW w:w="6237" w:type="dxa"/>
            <w:hideMark/>
          </w:tcPr>
          <w:p w:rsidR="00AE2D8E" w:rsidRPr="00245AAE" w:rsidRDefault="00AE2D8E" w:rsidP="0037691A">
            <w:pPr>
              <w:pStyle w:val="ListParagraph"/>
              <w:numPr>
                <w:ilvl w:val="0"/>
                <w:numId w:val="42"/>
              </w:numPr>
              <w:rPr>
                <w:rFonts w:eastAsia="Times New Roman" w:cstheme="minorHAnsi"/>
                <w14:ligatures w14:val="none"/>
              </w:rPr>
            </w:pPr>
            <w:r w:rsidRPr="00245AAE">
              <w:rPr>
                <w:rFonts w:eastAsia="Times New Roman" w:cstheme="minorHAnsi"/>
                <w14:ligatures w14:val="none"/>
              </w:rPr>
              <w:t xml:space="preserve">Electronic waste shall be separately collected and transferred to authorized recycling or disposal facilities. </w:t>
            </w:r>
          </w:p>
          <w:p w:rsidR="00AE2D8E" w:rsidRPr="00245AAE" w:rsidRDefault="00AE2D8E" w:rsidP="0037691A">
            <w:pPr>
              <w:pStyle w:val="ListParagraph"/>
              <w:numPr>
                <w:ilvl w:val="0"/>
                <w:numId w:val="42"/>
              </w:numPr>
              <w:rPr>
                <w:rFonts w:eastAsia="Times New Roman" w:cstheme="minorHAnsi"/>
                <w14:ligatures w14:val="none"/>
              </w:rPr>
            </w:pPr>
            <w:r w:rsidRPr="00245AAE">
              <w:rPr>
                <w:rFonts w:eastAsia="Times New Roman" w:cstheme="minorHAnsi"/>
                <w14:ligatures w14:val="none"/>
              </w:rPr>
              <w:t>Records of electronic waste management and disposal shall be maintained.</w:t>
            </w:r>
          </w:p>
        </w:tc>
        <w:tc>
          <w:tcPr>
            <w:tcW w:w="1496" w:type="dxa"/>
            <w:hideMark/>
          </w:tcPr>
          <w:p w:rsidR="00AE2D8E" w:rsidRPr="00245AAE" w:rsidRDefault="00AE2D8E" w:rsidP="0037691A">
            <w:pPr>
              <w:rPr>
                <w:rFonts w:eastAsia="Times New Roman" w:cstheme="minorHAnsi"/>
                <w14:ligatures w14:val="none"/>
              </w:rPr>
            </w:pPr>
            <w:r w:rsidRPr="00245AAE">
              <w:rPr>
                <w:rFonts w:eastAsia="Times New Roman" w:cstheme="minorHAnsi"/>
                <w14:ligatures w14:val="none"/>
              </w:rPr>
              <w:t>Contractor</w:t>
            </w:r>
          </w:p>
        </w:tc>
        <w:tc>
          <w:tcPr>
            <w:tcW w:w="1627" w:type="dxa"/>
            <w:hideMark/>
          </w:tcPr>
          <w:p w:rsidR="00AE2D8E" w:rsidRPr="00245AAE" w:rsidRDefault="00AE2D8E" w:rsidP="0037691A">
            <w:pPr>
              <w:rPr>
                <w:rFonts w:eastAsia="Times New Roman" w:cstheme="minorHAnsi"/>
                <w14:ligatures w14:val="none"/>
              </w:rPr>
            </w:pPr>
            <w:r w:rsidRPr="00245AAE">
              <w:rPr>
                <w:rFonts w:eastAsia="Times New Roman" w:cstheme="minorHAnsi"/>
                <w14:ligatures w14:val="none"/>
              </w:rPr>
              <w:t>Included in Contractor's BOQ</w:t>
            </w:r>
          </w:p>
        </w:tc>
      </w:tr>
      <w:tr w:rsidR="00AE2D8E" w:rsidRPr="00245AAE" w:rsidTr="0037691A">
        <w:tc>
          <w:tcPr>
            <w:tcW w:w="3256" w:type="dxa"/>
            <w:hideMark/>
          </w:tcPr>
          <w:p w:rsidR="00AE2D8E" w:rsidRPr="00245AAE" w:rsidRDefault="00AE2D8E" w:rsidP="0037691A">
            <w:pPr>
              <w:rPr>
                <w:rFonts w:eastAsia="Times New Roman" w:cstheme="minorHAnsi"/>
                <w14:ligatures w14:val="none"/>
              </w:rPr>
            </w:pPr>
            <w:r w:rsidRPr="00245AAE">
              <w:rPr>
                <w:rFonts w:eastAsia="Times New Roman" w:cstheme="minorHAnsi"/>
                <w:b/>
                <w:bCs/>
                <w14:ligatures w14:val="none"/>
              </w:rPr>
              <w:t>Temporary Storage of Materials and Equipment</w:t>
            </w:r>
            <w:r w:rsidRPr="00245AAE">
              <w:rPr>
                <w:rFonts w:eastAsia="Times New Roman" w:cstheme="minorHAnsi"/>
                <w14:ligatures w14:val="none"/>
              </w:rPr>
              <w:t xml:space="preserve"> – Storage of pipes, valves, monitoring equipment, electrical components and rehabilitation materials within the dam operational area.</w:t>
            </w:r>
          </w:p>
        </w:tc>
        <w:tc>
          <w:tcPr>
            <w:tcW w:w="6237" w:type="dxa"/>
            <w:hideMark/>
          </w:tcPr>
          <w:p w:rsidR="00AE2D8E" w:rsidRPr="00245AAE" w:rsidRDefault="00AE2D8E" w:rsidP="0037691A">
            <w:pPr>
              <w:pStyle w:val="ListParagraph"/>
              <w:numPr>
                <w:ilvl w:val="0"/>
                <w:numId w:val="40"/>
              </w:numPr>
              <w:rPr>
                <w:rFonts w:eastAsia="Times New Roman" w:cstheme="minorHAnsi"/>
                <w14:ligatures w14:val="none"/>
              </w:rPr>
            </w:pPr>
            <w:r w:rsidRPr="00245AAE">
              <w:rPr>
                <w:rFonts w:eastAsia="Times New Roman" w:cstheme="minorHAnsi"/>
                <w14:ligatures w14:val="none"/>
              </w:rPr>
              <w:t xml:space="preserve">Materials shall be stored only in designated areas </w:t>
            </w:r>
            <w:r w:rsidRPr="00245AAE">
              <w:t>approved by the Supervising Engineer and coordinated with KRU Gjakova</w:t>
            </w:r>
            <w:r w:rsidRPr="00245AAE">
              <w:rPr>
                <w:rFonts w:eastAsia="Times New Roman" w:cstheme="minorHAnsi"/>
                <w14:ligatures w14:val="none"/>
              </w:rPr>
              <w:t xml:space="preserve">. </w:t>
            </w:r>
          </w:p>
          <w:p w:rsidR="00AE2D8E" w:rsidRPr="00245AAE" w:rsidRDefault="00AE2D8E" w:rsidP="0037691A">
            <w:pPr>
              <w:pStyle w:val="ListParagraph"/>
              <w:numPr>
                <w:ilvl w:val="0"/>
                <w:numId w:val="40"/>
              </w:numPr>
              <w:rPr>
                <w:rFonts w:eastAsia="Times New Roman" w:cstheme="minorHAnsi"/>
                <w14:ligatures w14:val="none"/>
              </w:rPr>
            </w:pPr>
            <w:r w:rsidRPr="00245AAE">
              <w:rPr>
                <w:rFonts w:eastAsia="Times New Roman" w:cstheme="minorHAnsi"/>
                <w14:ligatures w14:val="none"/>
              </w:rPr>
              <w:t xml:space="preserve">Storage shall not obstruct access to operational facilities, monitoring systems, inspection routes or emergency access routes. </w:t>
            </w:r>
          </w:p>
          <w:p w:rsidR="00AE2D8E" w:rsidRPr="00245AAE" w:rsidRDefault="00AE2D8E" w:rsidP="0037691A">
            <w:pPr>
              <w:pStyle w:val="ListParagraph"/>
              <w:numPr>
                <w:ilvl w:val="0"/>
                <w:numId w:val="40"/>
              </w:numPr>
              <w:rPr>
                <w:rFonts w:eastAsia="Times New Roman" w:cstheme="minorHAnsi"/>
                <w14:ligatures w14:val="none"/>
              </w:rPr>
            </w:pPr>
            <w:r w:rsidRPr="00245AAE">
              <w:rPr>
                <w:rFonts w:eastAsia="Times New Roman" w:cstheme="minorHAnsi"/>
                <w14:ligatures w14:val="none"/>
              </w:rPr>
              <w:t>Good housekeeping practices shall be maintained at all times.</w:t>
            </w:r>
          </w:p>
        </w:tc>
        <w:tc>
          <w:tcPr>
            <w:tcW w:w="1496" w:type="dxa"/>
            <w:hideMark/>
          </w:tcPr>
          <w:p w:rsidR="00AE2D8E" w:rsidRPr="00245AAE" w:rsidRDefault="00AE2D8E" w:rsidP="0037691A">
            <w:pPr>
              <w:rPr>
                <w:rFonts w:eastAsia="Times New Roman" w:cstheme="minorHAnsi"/>
                <w14:ligatures w14:val="none"/>
              </w:rPr>
            </w:pPr>
            <w:r w:rsidRPr="00245AAE">
              <w:rPr>
                <w:rFonts w:eastAsia="Times New Roman" w:cstheme="minorHAnsi"/>
                <w14:ligatures w14:val="none"/>
              </w:rPr>
              <w:t>Contractor</w:t>
            </w:r>
          </w:p>
        </w:tc>
        <w:tc>
          <w:tcPr>
            <w:tcW w:w="1627" w:type="dxa"/>
            <w:hideMark/>
          </w:tcPr>
          <w:p w:rsidR="00AE2D8E" w:rsidRPr="00245AAE" w:rsidRDefault="00AE2D8E" w:rsidP="0037691A">
            <w:pPr>
              <w:rPr>
                <w:rFonts w:eastAsia="Times New Roman" w:cstheme="minorHAnsi"/>
                <w14:ligatures w14:val="none"/>
              </w:rPr>
            </w:pPr>
            <w:r w:rsidRPr="00245AAE">
              <w:rPr>
                <w:rFonts w:eastAsia="Times New Roman" w:cstheme="minorHAnsi"/>
                <w14:ligatures w14:val="none"/>
              </w:rPr>
              <w:t>Included in Contractor's BOQ</w:t>
            </w:r>
          </w:p>
        </w:tc>
      </w:tr>
      <w:tr w:rsidR="00AE2D8E" w:rsidRPr="00245AAE" w:rsidTr="0037691A">
        <w:tc>
          <w:tcPr>
            <w:tcW w:w="3256" w:type="dxa"/>
            <w:hideMark/>
          </w:tcPr>
          <w:p w:rsidR="00AE2D8E" w:rsidRPr="00245AAE" w:rsidRDefault="00AE2D8E" w:rsidP="0037691A">
            <w:pPr>
              <w:rPr>
                <w:rFonts w:eastAsia="Times New Roman" w:cstheme="minorHAnsi"/>
                <w14:ligatures w14:val="none"/>
              </w:rPr>
            </w:pPr>
            <w:r w:rsidRPr="00245AAE">
              <w:rPr>
                <w:rFonts w:eastAsia="Times New Roman" w:cstheme="minorHAnsi"/>
                <w:b/>
                <w:bCs/>
                <w14:ligatures w14:val="none"/>
              </w:rPr>
              <w:t>Dam Infrastructure and Operational Environment</w:t>
            </w:r>
            <w:r w:rsidRPr="00245AAE">
              <w:rPr>
                <w:rFonts w:eastAsia="Times New Roman" w:cstheme="minorHAnsi"/>
                <w14:ligatures w14:val="none"/>
              </w:rPr>
              <w:t xml:space="preserve"> – Damage to existing hydraulic structures, monitoring systems or operational facilities during rehabilitation works.</w:t>
            </w:r>
          </w:p>
        </w:tc>
        <w:tc>
          <w:tcPr>
            <w:tcW w:w="6237" w:type="dxa"/>
            <w:hideMark/>
          </w:tcPr>
          <w:p w:rsidR="00AE2D8E" w:rsidRPr="00245AAE" w:rsidRDefault="00AE2D8E" w:rsidP="0037691A">
            <w:pPr>
              <w:pStyle w:val="ListParagraph"/>
              <w:numPr>
                <w:ilvl w:val="0"/>
                <w:numId w:val="39"/>
              </w:numPr>
              <w:rPr>
                <w:rFonts w:eastAsia="Times New Roman" w:cstheme="minorHAnsi"/>
                <w14:ligatures w14:val="none"/>
              </w:rPr>
            </w:pPr>
            <w:r w:rsidRPr="00245AAE">
              <w:rPr>
                <w:rFonts w:eastAsia="Times New Roman" w:cstheme="minorHAnsi"/>
                <w14:ligatures w14:val="none"/>
              </w:rPr>
              <w:t xml:space="preserve">All works shall be carried out in accordance with approved technical designs, method statements and supervision requirements. </w:t>
            </w:r>
          </w:p>
          <w:p w:rsidR="00AE2D8E" w:rsidRPr="00245AAE" w:rsidRDefault="00AE2D8E" w:rsidP="0037691A">
            <w:pPr>
              <w:pStyle w:val="ListParagraph"/>
              <w:numPr>
                <w:ilvl w:val="0"/>
                <w:numId w:val="39"/>
              </w:numPr>
              <w:rPr>
                <w:rFonts w:eastAsia="Times New Roman" w:cstheme="minorHAnsi"/>
                <w14:ligatures w14:val="none"/>
              </w:rPr>
            </w:pPr>
            <w:r w:rsidRPr="00245AAE">
              <w:rPr>
                <w:rFonts w:eastAsia="Times New Roman" w:cstheme="minorHAnsi"/>
                <w14:ligatures w14:val="none"/>
              </w:rPr>
              <w:t xml:space="preserve">Existing monitoring systems shall remain operational wherever practicable. </w:t>
            </w:r>
          </w:p>
          <w:p w:rsidR="00AE2D8E" w:rsidRPr="00245AAE" w:rsidRDefault="00AE2D8E" w:rsidP="0037691A">
            <w:pPr>
              <w:pStyle w:val="ListParagraph"/>
              <w:numPr>
                <w:ilvl w:val="0"/>
                <w:numId w:val="39"/>
              </w:numPr>
              <w:rPr>
                <w:rFonts w:eastAsia="Times New Roman" w:cstheme="minorHAnsi"/>
                <w14:ligatures w14:val="none"/>
              </w:rPr>
            </w:pPr>
            <w:r w:rsidRPr="00245AAE">
              <w:rPr>
                <w:rFonts w:eastAsia="Times New Roman" w:cstheme="minorHAnsi"/>
                <w14:ligatures w14:val="none"/>
              </w:rPr>
              <w:t>Any unexpected damage shall be immediately reported to the Supervising Engineer and KRU Gjakova.</w:t>
            </w:r>
          </w:p>
        </w:tc>
        <w:tc>
          <w:tcPr>
            <w:tcW w:w="1496" w:type="dxa"/>
            <w:hideMark/>
          </w:tcPr>
          <w:p w:rsidR="00AE2D8E" w:rsidRPr="00245AAE" w:rsidRDefault="00AE2D8E" w:rsidP="0037691A">
            <w:pPr>
              <w:rPr>
                <w:rFonts w:eastAsia="Times New Roman" w:cstheme="minorHAnsi"/>
                <w14:ligatures w14:val="none"/>
              </w:rPr>
            </w:pPr>
            <w:r w:rsidRPr="00245AAE">
              <w:rPr>
                <w:rFonts w:eastAsia="Times New Roman" w:cstheme="minorHAnsi"/>
                <w14:ligatures w14:val="none"/>
              </w:rPr>
              <w:t>Contractor / Supervising Engineer</w:t>
            </w:r>
          </w:p>
        </w:tc>
        <w:tc>
          <w:tcPr>
            <w:tcW w:w="1627" w:type="dxa"/>
            <w:hideMark/>
          </w:tcPr>
          <w:p w:rsidR="00AE2D8E" w:rsidRPr="00245AAE" w:rsidRDefault="00AE2D8E" w:rsidP="0037691A">
            <w:pPr>
              <w:rPr>
                <w:rFonts w:eastAsia="Times New Roman" w:cstheme="minorHAnsi"/>
                <w14:ligatures w14:val="none"/>
              </w:rPr>
            </w:pPr>
            <w:r w:rsidRPr="00245AAE">
              <w:rPr>
                <w:rFonts w:eastAsia="Times New Roman" w:cstheme="minorHAnsi"/>
                <w14:ligatures w14:val="none"/>
              </w:rPr>
              <w:t>Included in Contractor's BOQ</w:t>
            </w:r>
          </w:p>
        </w:tc>
      </w:tr>
      <w:tr w:rsidR="00AE2D8E" w:rsidRPr="00245AAE" w:rsidTr="0037691A">
        <w:tc>
          <w:tcPr>
            <w:tcW w:w="3256" w:type="dxa"/>
            <w:hideMark/>
          </w:tcPr>
          <w:p w:rsidR="00AE2D8E" w:rsidRPr="00245AAE" w:rsidRDefault="00AE2D8E" w:rsidP="0037691A">
            <w:pPr>
              <w:rPr>
                <w:rFonts w:eastAsia="Times New Roman" w:cstheme="minorHAnsi"/>
                <w14:ligatures w14:val="none"/>
              </w:rPr>
            </w:pPr>
            <w:r w:rsidRPr="00245AAE">
              <w:rPr>
                <w:rFonts w:eastAsia="Times New Roman" w:cstheme="minorHAnsi"/>
                <w:b/>
                <w:bCs/>
                <w14:ligatures w14:val="none"/>
              </w:rPr>
              <w:t>Monitoring Instrumentation Installation</w:t>
            </w:r>
            <w:r w:rsidRPr="00245AAE">
              <w:rPr>
                <w:rFonts w:eastAsia="Times New Roman" w:cstheme="minorHAnsi"/>
                <w14:ligatures w14:val="none"/>
              </w:rPr>
              <w:t xml:space="preserve"> – Potential malfunction or damage to monitoring systems during installation and commissioning activities.</w:t>
            </w:r>
          </w:p>
        </w:tc>
        <w:tc>
          <w:tcPr>
            <w:tcW w:w="6237" w:type="dxa"/>
            <w:hideMark/>
          </w:tcPr>
          <w:p w:rsidR="00AE2D8E" w:rsidRPr="00245AAE" w:rsidRDefault="00AE2D8E" w:rsidP="0037691A">
            <w:pPr>
              <w:pStyle w:val="ListParagraph"/>
              <w:numPr>
                <w:ilvl w:val="0"/>
                <w:numId w:val="37"/>
              </w:numPr>
              <w:rPr>
                <w:rFonts w:eastAsia="Times New Roman" w:cstheme="minorHAnsi"/>
                <w14:ligatures w14:val="none"/>
              </w:rPr>
            </w:pPr>
            <w:r w:rsidRPr="00245AAE">
              <w:rPr>
                <w:rFonts w:eastAsia="Times New Roman" w:cstheme="minorHAnsi"/>
                <w14:ligatures w14:val="none"/>
              </w:rPr>
              <w:t xml:space="preserve">Installation and commissioning shall be undertaken by qualified personnel. </w:t>
            </w:r>
          </w:p>
          <w:p w:rsidR="00AE2D8E" w:rsidRPr="00245AAE" w:rsidRDefault="00AE2D8E" w:rsidP="0037691A">
            <w:pPr>
              <w:pStyle w:val="ListParagraph"/>
              <w:numPr>
                <w:ilvl w:val="0"/>
                <w:numId w:val="37"/>
              </w:numPr>
              <w:rPr>
                <w:rFonts w:eastAsia="Times New Roman" w:cstheme="minorHAnsi"/>
                <w14:ligatures w14:val="none"/>
              </w:rPr>
            </w:pPr>
            <w:r w:rsidRPr="00245AAE">
              <w:rPr>
                <w:rFonts w:eastAsia="Times New Roman" w:cstheme="minorHAnsi"/>
                <w14:ligatures w14:val="none"/>
              </w:rPr>
              <w:t xml:space="preserve">Functional testing, calibration and verification of monitoring instruments shall be completed before acceptance of the works </w:t>
            </w:r>
            <w:r w:rsidRPr="00245AAE">
              <w:t>and integrated into the data acquisition system where applicable.</w:t>
            </w:r>
          </w:p>
        </w:tc>
        <w:tc>
          <w:tcPr>
            <w:tcW w:w="1496" w:type="dxa"/>
            <w:hideMark/>
          </w:tcPr>
          <w:p w:rsidR="00AE2D8E" w:rsidRPr="00245AAE" w:rsidRDefault="00AE2D8E" w:rsidP="0037691A">
            <w:pPr>
              <w:rPr>
                <w:rFonts w:eastAsia="Times New Roman" w:cstheme="minorHAnsi"/>
                <w14:ligatures w14:val="none"/>
              </w:rPr>
            </w:pPr>
            <w:r w:rsidRPr="00245AAE">
              <w:rPr>
                <w:rFonts w:eastAsia="Times New Roman" w:cstheme="minorHAnsi"/>
                <w14:ligatures w14:val="none"/>
              </w:rPr>
              <w:t>Contractor</w:t>
            </w:r>
          </w:p>
        </w:tc>
        <w:tc>
          <w:tcPr>
            <w:tcW w:w="1627" w:type="dxa"/>
            <w:hideMark/>
          </w:tcPr>
          <w:p w:rsidR="00AE2D8E" w:rsidRPr="00245AAE" w:rsidRDefault="00AE2D8E" w:rsidP="0037691A">
            <w:pPr>
              <w:rPr>
                <w:rFonts w:eastAsia="Times New Roman" w:cstheme="minorHAnsi"/>
                <w14:ligatures w14:val="none"/>
              </w:rPr>
            </w:pPr>
            <w:r w:rsidRPr="00245AAE">
              <w:rPr>
                <w:rFonts w:eastAsia="Times New Roman" w:cstheme="minorHAnsi"/>
                <w14:ligatures w14:val="none"/>
              </w:rPr>
              <w:t>Included in Contractor's BOQ</w:t>
            </w:r>
          </w:p>
        </w:tc>
      </w:tr>
      <w:tr w:rsidR="00AE2D8E" w:rsidRPr="00245AAE" w:rsidTr="0037691A">
        <w:tc>
          <w:tcPr>
            <w:tcW w:w="3256" w:type="dxa"/>
            <w:hideMark/>
          </w:tcPr>
          <w:p w:rsidR="00AE2D8E" w:rsidRPr="00245AAE" w:rsidRDefault="00AE2D8E" w:rsidP="0037691A">
            <w:pPr>
              <w:rPr>
                <w:rFonts w:eastAsia="Times New Roman" w:cstheme="minorHAnsi"/>
                <w14:ligatures w14:val="none"/>
              </w:rPr>
            </w:pPr>
            <w:r w:rsidRPr="00245AAE">
              <w:rPr>
                <w:rFonts w:eastAsia="Times New Roman" w:cstheme="minorHAnsi"/>
                <w:b/>
                <w:bCs/>
                <w14:ligatures w14:val="none"/>
              </w:rPr>
              <w:t>Traffic and Transport</w:t>
            </w:r>
            <w:r w:rsidRPr="00245AAE">
              <w:rPr>
                <w:rFonts w:eastAsia="Times New Roman" w:cstheme="minorHAnsi"/>
                <w14:ligatures w14:val="none"/>
              </w:rPr>
              <w:t xml:space="preserve"> – </w:t>
            </w:r>
            <w:r w:rsidRPr="00037FC7">
              <w:rPr>
                <w:rFonts w:ascii="Calibri" w:hAnsi="Calibri"/>
              </w:rPr>
              <w:t>Delivery of pipes, valves, monitoring instruments, electrical equipment, gabions, Reno mattresses and construction materials to the dam site.</w:t>
            </w:r>
          </w:p>
        </w:tc>
        <w:tc>
          <w:tcPr>
            <w:tcW w:w="6237" w:type="dxa"/>
            <w:hideMark/>
          </w:tcPr>
          <w:p w:rsidR="00AE2D8E" w:rsidRPr="00245AAE" w:rsidRDefault="00AE2D8E" w:rsidP="0037691A">
            <w:pPr>
              <w:pStyle w:val="ListParagraph"/>
              <w:numPr>
                <w:ilvl w:val="0"/>
                <w:numId w:val="36"/>
              </w:numPr>
              <w:rPr>
                <w:rFonts w:eastAsia="Times New Roman" w:cstheme="minorHAnsi"/>
                <w14:ligatures w14:val="none"/>
              </w:rPr>
            </w:pPr>
            <w:r w:rsidRPr="00245AAE">
              <w:rPr>
                <w:rFonts w:eastAsia="Times New Roman" w:cstheme="minorHAnsi"/>
                <w14:ligatures w14:val="none"/>
              </w:rPr>
              <w:t xml:space="preserve">Vehicle movements shall be planned and managed to minimize safety and environmental risks. </w:t>
            </w:r>
          </w:p>
          <w:p w:rsidR="00AE2D8E" w:rsidRPr="00245AAE" w:rsidRDefault="00AE2D8E" w:rsidP="0037691A">
            <w:pPr>
              <w:pStyle w:val="ListParagraph"/>
              <w:numPr>
                <w:ilvl w:val="0"/>
                <w:numId w:val="36"/>
              </w:numPr>
              <w:rPr>
                <w:rFonts w:eastAsia="Times New Roman" w:cstheme="minorHAnsi"/>
                <w14:ligatures w14:val="none"/>
              </w:rPr>
            </w:pPr>
            <w:r w:rsidRPr="00245AAE">
              <w:rPr>
                <w:rFonts w:eastAsia="Times New Roman" w:cstheme="minorHAnsi"/>
                <w14:ligatures w14:val="none"/>
              </w:rPr>
              <w:t xml:space="preserve">Loads shall be properly secured during transportation. </w:t>
            </w:r>
          </w:p>
          <w:p w:rsidR="00AE2D8E" w:rsidRPr="00245AAE" w:rsidRDefault="00AE2D8E" w:rsidP="0037691A">
            <w:pPr>
              <w:pStyle w:val="ListParagraph"/>
              <w:numPr>
                <w:ilvl w:val="0"/>
                <w:numId w:val="36"/>
              </w:numPr>
              <w:rPr>
                <w:rFonts w:eastAsia="Times New Roman" w:cstheme="minorHAnsi"/>
                <w14:ligatures w14:val="none"/>
              </w:rPr>
            </w:pPr>
            <w:r w:rsidRPr="00245AAE">
              <w:rPr>
                <w:rFonts w:eastAsia="Times New Roman" w:cstheme="minorHAnsi"/>
                <w14:ligatures w14:val="none"/>
              </w:rPr>
              <w:t>Drivers shall comply with applicable traffic regulations and site speed limits.</w:t>
            </w:r>
          </w:p>
        </w:tc>
        <w:tc>
          <w:tcPr>
            <w:tcW w:w="1496" w:type="dxa"/>
            <w:hideMark/>
          </w:tcPr>
          <w:p w:rsidR="00AE2D8E" w:rsidRPr="00245AAE" w:rsidRDefault="00AE2D8E" w:rsidP="0037691A">
            <w:pPr>
              <w:rPr>
                <w:rFonts w:eastAsia="Times New Roman" w:cstheme="minorHAnsi"/>
                <w14:ligatures w14:val="none"/>
              </w:rPr>
            </w:pPr>
            <w:r w:rsidRPr="00245AAE">
              <w:rPr>
                <w:rFonts w:eastAsia="Times New Roman" w:cstheme="minorHAnsi"/>
                <w14:ligatures w14:val="none"/>
              </w:rPr>
              <w:t>Contractor</w:t>
            </w:r>
          </w:p>
        </w:tc>
        <w:tc>
          <w:tcPr>
            <w:tcW w:w="1627" w:type="dxa"/>
            <w:hideMark/>
          </w:tcPr>
          <w:p w:rsidR="00AE2D8E" w:rsidRPr="00245AAE" w:rsidRDefault="00AE2D8E" w:rsidP="0037691A">
            <w:pPr>
              <w:rPr>
                <w:rFonts w:eastAsia="Times New Roman" w:cstheme="minorHAnsi"/>
                <w14:ligatures w14:val="none"/>
              </w:rPr>
            </w:pPr>
            <w:r w:rsidRPr="00245AAE">
              <w:rPr>
                <w:rFonts w:eastAsia="Times New Roman" w:cstheme="minorHAnsi"/>
                <w14:ligatures w14:val="none"/>
              </w:rPr>
              <w:t>Included in Contractor's BOQ</w:t>
            </w:r>
          </w:p>
        </w:tc>
      </w:tr>
      <w:tr w:rsidR="00AE2D8E" w:rsidRPr="00245AAE" w:rsidTr="0037691A">
        <w:tc>
          <w:tcPr>
            <w:tcW w:w="3256" w:type="dxa"/>
          </w:tcPr>
          <w:p w:rsidR="00AE2D8E" w:rsidRPr="00245AAE" w:rsidRDefault="00AE2D8E" w:rsidP="0037691A">
            <w:pPr>
              <w:rPr>
                <w:rFonts w:eastAsia="Times New Roman" w:cstheme="minorHAnsi"/>
                <w:bCs/>
                <w14:ligatures w14:val="none"/>
              </w:rPr>
            </w:pPr>
            <w:r w:rsidRPr="00245AAE">
              <w:rPr>
                <w:rFonts w:eastAsia="Times New Roman" w:cstheme="minorHAnsi"/>
                <w:b/>
                <w:bCs/>
                <w14:ligatures w14:val="none"/>
              </w:rPr>
              <w:t>Community Health and Safety</w:t>
            </w:r>
            <w:r w:rsidRPr="00245AAE">
              <w:rPr>
                <w:rFonts w:eastAsia="Times New Roman" w:cstheme="minorHAnsi"/>
                <w:bCs/>
                <w14:ligatures w14:val="none"/>
              </w:rPr>
              <w:t xml:space="preserve"> – </w:t>
            </w:r>
            <w:r w:rsidRPr="00245AAE">
              <w:t>Risks associated with rehabilitation works within an operational drinking water facility, including unauthorized access to work areas, accidental spills, temporary operational disruptions and potential impacts on water supply services.</w:t>
            </w:r>
          </w:p>
        </w:tc>
        <w:tc>
          <w:tcPr>
            <w:tcW w:w="6237" w:type="dxa"/>
          </w:tcPr>
          <w:p w:rsidR="00AE2D8E" w:rsidRPr="00245AAE" w:rsidRDefault="00AE2D8E" w:rsidP="0037691A">
            <w:pPr>
              <w:pStyle w:val="ListParagraph"/>
              <w:numPr>
                <w:ilvl w:val="0"/>
                <w:numId w:val="35"/>
              </w:numPr>
              <w:rPr>
                <w:rFonts w:eastAsia="Times New Roman" w:cstheme="minorHAnsi"/>
                <w14:ligatures w14:val="none"/>
              </w:rPr>
            </w:pPr>
            <w:r w:rsidRPr="00245AAE">
              <w:rPr>
                <w:rFonts w:eastAsia="Times New Roman" w:cstheme="minorHAnsi"/>
                <w14:ligatures w14:val="none"/>
              </w:rPr>
              <w:t xml:space="preserve">Access to active work areas shall be restricted through fencing, barriers and warning signage. </w:t>
            </w:r>
          </w:p>
          <w:p w:rsidR="00AE2D8E" w:rsidRPr="00245AAE" w:rsidRDefault="00AE2D8E" w:rsidP="0037691A">
            <w:pPr>
              <w:pStyle w:val="ListParagraph"/>
              <w:numPr>
                <w:ilvl w:val="0"/>
                <w:numId w:val="35"/>
              </w:numPr>
              <w:rPr>
                <w:rFonts w:eastAsia="Times New Roman" w:cstheme="minorHAnsi"/>
                <w14:ligatures w14:val="none"/>
              </w:rPr>
            </w:pPr>
            <w:r w:rsidRPr="00245AAE">
              <w:rPr>
                <w:rFonts w:eastAsia="Times New Roman" w:cstheme="minorHAnsi"/>
                <w14:ligatures w14:val="none"/>
              </w:rPr>
              <w:t xml:space="preserve">Construction activities shall be coordinated with KRU Gjakova to ensure continued safe operation of the facility and minimize disruption to water supply services. </w:t>
            </w:r>
          </w:p>
          <w:p w:rsidR="00AE2D8E" w:rsidRPr="0044218D" w:rsidRDefault="00AE2D8E" w:rsidP="0037691A">
            <w:pPr>
              <w:pStyle w:val="ListParagraph"/>
              <w:numPr>
                <w:ilvl w:val="0"/>
                <w:numId w:val="35"/>
              </w:numPr>
              <w:rPr>
                <w:rFonts w:eastAsia="Times New Roman" w:cstheme="minorHAnsi"/>
                <w14:ligatures w14:val="none"/>
              </w:rPr>
            </w:pPr>
            <w:r>
              <w:t>Particular attention shall be given to preventing accidental contamination of reservoir waters during rehabilitation works within the intake tower and spillway structures.</w:t>
            </w:r>
          </w:p>
          <w:p w:rsidR="00AE2D8E" w:rsidRPr="00245AAE" w:rsidRDefault="00AE2D8E" w:rsidP="0037691A">
            <w:pPr>
              <w:pStyle w:val="ListParagraph"/>
              <w:numPr>
                <w:ilvl w:val="0"/>
                <w:numId w:val="35"/>
              </w:numPr>
              <w:rPr>
                <w:rFonts w:eastAsia="Times New Roman" w:cstheme="minorHAnsi"/>
                <w14:ligatures w14:val="none"/>
              </w:rPr>
            </w:pPr>
            <w:r w:rsidRPr="00245AAE">
              <w:rPr>
                <w:rFonts w:eastAsia="Times New Roman" w:cstheme="minorHAnsi"/>
                <w14:ligatures w14:val="none"/>
              </w:rPr>
              <w:t xml:space="preserve">Emergency procedures shall be established to address accidental spills, incidents or operational disruptions. </w:t>
            </w:r>
          </w:p>
          <w:p w:rsidR="00AE2D8E" w:rsidRPr="00245AAE" w:rsidRDefault="00AE2D8E" w:rsidP="0037691A">
            <w:pPr>
              <w:pStyle w:val="ListParagraph"/>
              <w:numPr>
                <w:ilvl w:val="0"/>
                <w:numId w:val="35"/>
              </w:numPr>
              <w:rPr>
                <w:rFonts w:eastAsia="Times New Roman" w:cstheme="minorHAnsi"/>
                <w14:ligatures w14:val="none"/>
              </w:rPr>
            </w:pPr>
            <w:r w:rsidRPr="00245AAE">
              <w:rPr>
                <w:rFonts w:eastAsia="Times New Roman" w:cstheme="minorHAnsi"/>
                <w14:ligatures w14:val="none"/>
              </w:rPr>
              <w:t>Planned water supply interruptions shall be avoided where feasible and minimized in duration.</w:t>
            </w:r>
          </w:p>
          <w:p w:rsidR="00AE2D8E" w:rsidRPr="00245AAE" w:rsidRDefault="00AE2D8E" w:rsidP="0037691A">
            <w:pPr>
              <w:pStyle w:val="ListParagraph"/>
              <w:numPr>
                <w:ilvl w:val="0"/>
                <w:numId w:val="35"/>
              </w:numPr>
              <w:rPr>
                <w:rFonts w:eastAsia="Times New Roman" w:cstheme="minorHAnsi"/>
                <w14:ligatures w14:val="none"/>
              </w:rPr>
            </w:pPr>
            <w:r w:rsidRPr="00245AAE">
              <w:rPr>
                <w:rFonts w:eastAsia="Times New Roman" w:cstheme="minorHAnsi"/>
                <w14:ligatures w14:val="none"/>
              </w:rPr>
              <w:t xml:space="preserve">Where planned interruptions are unavoidable, affected consumers shall be informed in advance through KRU Gjakova’s established communication channels, municipal/community channels and other appropriate public notification mechanisms. </w:t>
            </w:r>
          </w:p>
          <w:p w:rsidR="00AE2D8E" w:rsidRPr="00245AAE" w:rsidRDefault="00AE2D8E" w:rsidP="0037691A">
            <w:pPr>
              <w:pStyle w:val="ListParagraph"/>
              <w:numPr>
                <w:ilvl w:val="0"/>
                <w:numId w:val="35"/>
              </w:numPr>
              <w:rPr>
                <w:rFonts w:eastAsia="Times New Roman" w:cstheme="minorHAnsi"/>
                <w14:ligatures w14:val="none"/>
              </w:rPr>
            </w:pPr>
            <w:r w:rsidRPr="00245AAE">
              <w:rPr>
                <w:rFonts w:eastAsia="Times New Roman" w:cstheme="minorHAnsi"/>
                <w14:ligatures w14:val="none"/>
              </w:rPr>
              <w:t>Notifications shall include the expected timing, duration and reason for interruption, where practicable.</w:t>
            </w:r>
          </w:p>
          <w:p w:rsidR="00AE2D8E" w:rsidRPr="00245AAE" w:rsidRDefault="00AE2D8E" w:rsidP="0037691A">
            <w:pPr>
              <w:pStyle w:val="ListParagraph"/>
              <w:numPr>
                <w:ilvl w:val="0"/>
                <w:numId w:val="35"/>
              </w:numPr>
              <w:rPr>
                <w:rFonts w:eastAsia="Times New Roman" w:cstheme="minorHAnsi"/>
                <w14:ligatures w14:val="none"/>
              </w:rPr>
            </w:pPr>
            <w:r w:rsidRPr="00245AAE">
              <w:rPr>
                <w:rFonts w:eastAsia="Times New Roman" w:cstheme="minorHAnsi"/>
                <w14:ligatures w14:val="none"/>
              </w:rPr>
              <w:t xml:space="preserve">The expected timing and duration of the interruption shall be communicated whenever practicable. </w:t>
            </w:r>
          </w:p>
          <w:p w:rsidR="00AE2D8E" w:rsidRPr="00245AAE" w:rsidRDefault="00AE2D8E" w:rsidP="0037691A">
            <w:pPr>
              <w:pStyle w:val="ListParagraph"/>
              <w:numPr>
                <w:ilvl w:val="0"/>
                <w:numId w:val="35"/>
              </w:numPr>
              <w:rPr>
                <w:rFonts w:eastAsia="Times New Roman" w:cstheme="minorHAnsi"/>
                <w14:ligatures w14:val="none"/>
              </w:rPr>
            </w:pPr>
            <w:r w:rsidRPr="00245AAE">
              <w:rPr>
                <w:rFonts w:eastAsia="Times New Roman" w:cstheme="minorHAnsi"/>
                <w14:ligatures w14:val="none"/>
              </w:rPr>
              <w:t xml:space="preserve">Unauthorized persons shall be prohibited from entering work areas. </w:t>
            </w:r>
          </w:p>
          <w:p w:rsidR="00AE2D8E" w:rsidRPr="00245AAE" w:rsidRDefault="00AE2D8E" w:rsidP="0037691A">
            <w:pPr>
              <w:pStyle w:val="ListParagraph"/>
              <w:numPr>
                <w:ilvl w:val="0"/>
                <w:numId w:val="35"/>
              </w:numPr>
              <w:rPr>
                <w:rFonts w:eastAsia="Times New Roman" w:cstheme="minorHAnsi"/>
                <w14:ligatures w14:val="none"/>
              </w:rPr>
            </w:pPr>
            <w:r w:rsidRPr="00245AAE">
              <w:rPr>
                <w:rFonts w:eastAsia="Times New Roman" w:cstheme="minorHAnsi"/>
                <w14:ligatures w14:val="none"/>
              </w:rPr>
              <w:t xml:space="preserve">The Contractor shall immediately notify the Supervising Engineer, KRU Gjakova and PMT of any incident that may affect public safety, water quality or continuity of water supply services. </w:t>
            </w:r>
          </w:p>
          <w:p w:rsidR="00AE2D8E" w:rsidRPr="00245AAE" w:rsidRDefault="00AE2D8E" w:rsidP="0037691A">
            <w:pPr>
              <w:pStyle w:val="ListParagraph"/>
              <w:numPr>
                <w:ilvl w:val="0"/>
                <w:numId w:val="35"/>
              </w:numPr>
              <w:rPr>
                <w:rFonts w:eastAsia="Times New Roman" w:cstheme="minorHAnsi"/>
                <w14:ligatures w14:val="none"/>
              </w:rPr>
            </w:pPr>
            <w:r w:rsidRPr="00245AAE">
              <w:rPr>
                <w:rFonts w:eastAsia="Times New Roman" w:cstheme="minorHAnsi"/>
                <w14:ligatures w14:val="none"/>
              </w:rPr>
              <w:t>A Grievance Mechanism (GM) shall be available to affected stakeholders.</w:t>
            </w:r>
          </w:p>
          <w:p w:rsidR="00AE2D8E" w:rsidRPr="00245AAE" w:rsidRDefault="00AE2D8E" w:rsidP="0037691A">
            <w:pPr>
              <w:pStyle w:val="ListParagraph"/>
              <w:numPr>
                <w:ilvl w:val="0"/>
                <w:numId w:val="35"/>
              </w:numPr>
              <w:rPr>
                <w:rFonts w:eastAsia="Times New Roman" w:cstheme="minorHAnsi"/>
                <w14:ligatures w14:val="none"/>
              </w:rPr>
            </w:pPr>
            <w:r w:rsidRPr="00245AAE">
              <w:rPr>
                <w:rFonts w:eastAsia="Times New Roman" w:cstheme="minorHAnsi"/>
                <w14:ligatures w14:val="none"/>
              </w:rPr>
              <w:t>Vulnerable consumers shall be considered in planning any prolonged interruption or emergency response.</w:t>
            </w:r>
          </w:p>
          <w:p w:rsidR="00AE2D8E" w:rsidRPr="00245AAE" w:rsidRDefault="00AE2D8E" w:rsidP="0037691A">
            <w:pPr>
              <w:pStyle w:val="ListParagraph"/>
              <w:numPr>
                <w:ilvl w:val="0"/>
                <w:numId w:val="35"/>
              </w:numPr>
              <w:rPr>
                <w:rFonts w:eastAsia="Times New Roman" w:cstheme="minorHAnsi"/>
                <w14:ligatures w14:val="none"/>
              </w:rPr>
            </w:pPr>
            <w:r w:rsidRPr="00245AAE">
              <w:rPr>
                <w:rFonts w:eastAsia="Times New Roman" w:cstheme="minorHAnsi"/>
                <w14:ligatures w14:val="none"/>
              </w:rPr>
              <w:t>In case of accidental water quality impact, spill or unplanned service disruption, the Contractor shall immediately notify the Supervising Engineer, KRU Gjakova and PMT, and emergency communication procedures shall be activated.</w:t>
            </w:r>
          </w:p>
        </w:tc>
        <w:tc>
          <w:tcPr>
            <w:tcW w:w="1496" w:type="dxa"/>
          </w:tcPr>
          <w:p w:rsidR="00AE2D8E" w:rsidRPr="00245AAE" w:rsidRDefault="00AE2D8E" w:rsidP="0037691A">
            <w:pPr>
              <w:rPr>
                <w:rFonts w:eastAsia="Times New Roman" w:cstheme="minorHAnsi"/>
                <w14:ligatures w14:val="none"/>
              </w:rPr>
            </w:pPr>
            <w:r w:rsidRPr="00245AAE">
              <w:rPr>
                <w:rFonts w:eastAsia="Times New Roman" w:cstheme="minorHAnsi"/>
                <w14:ligatures w14:val="none"/>
              </w:rPr>
              <w:t>Contractor / KRU Gjakova</w:t>
            </w:r>
            <w:r w:rsidRPr="00245AAE">
              <w:t xml:space="preserve"> </w:t>
            </w:r>
            <w:r w:rsidRPr="00245AAE">
              <w:rPr>
                <w:rFonts w:eastAsia="Times New Roman" w:cstheme="minorHAnsi"/>
                <w14:ligatures w14:val="none"/>
              </w:rPr>
              <w:t>/ Supervising Engineer</w:t>
            </w:r>
          </w:p>
        </w:tc>
        <w:tc>
          <w:tcPr>
            <w:tcW w:w="1627" w:type="dxa"/>
          </w:tcPr>
          <w:p w:rsidR="00AE2D8E" w:rsidRPr="00245AAE" w:rsidRDefault="00AE2D8E" w:rsidP="0037691A">
            <w:pPr>
              <w:rPr>
                <w:rFonts w:eastAsia="Times New Roman" w:cstheme="minorHAnsi"/>
                <w14:ligatures w14:val="none"/>
              </w:rPr>
            </w:pPr>
            <w:r w:rsidRPr="00245AAE">
              <w:rPr>
                <w:rFonts w:eastAsia="Times New Roman" w:cstheme="minorHAnsi"/>
                <w14:ligatures w14:val="none"/>
              </w:rPr>
              <w:t>Included in Contractor's BOQ</w:t>
            </w:r>
          </w:p>
        </w:tc>
      </w:tr>
      <w:tr w:rsidR="00AE2D8E" w:rsidRPr="00245AAE" w:rsidTr="0037691A">
        <w:tc>
          <w:tcPr>
            <w:tcW w:w="3256" w:type="dxa"/>
          </w:tcPr>
          <w:p w:rsidR="00AE2D8E" w:rsidRPr="00245AAE" w:rsidRDefault="00AE2D8E" w:rsidP="0037691A">
            <w:pPr>
              <w:rPr>
                <w:rFonts w:eastAsia="Times New Roman" w:cstheme="minorHAnsi"/>
                <w:bCs/>
                <w14:ligatures w14:val="none"/>
              </w:rPr>
            </w:pPr>
            <w:r w:rsidRPr="00245AAE">
              <w:rPr>
                <w:rFonts w:eastAsia="Times New Roman" w:cstheme="minorHAnsi"/>
                <w:b/>
                <w:bCs/>
                <w14:ligatures w14:val="none"/>
              </w:rPr>
              <w:t>Occupational Health and Safety  (OHS)</w:t>
            </w:r>
            <w:r w:rsidRPr="00245AAE">
              <w:rPr>
                <w:rFonts w:eastAsia="Times New Roman" w:cstheme="minorHAnsi"/>
                <w:bCs/>
                <w14:ligatures w14:val="none"/>
              </w:rPr>
              <w:t xml:space="preserve"> – Work at height, confined space entry, lifting operations, electrical works, concrete rehabilitation works and exposure to hazardous materials.</w:t>
            </w:r>
          </w:p>
        </w:tc>
        <w:tc>
          <w:tcPr>
            <w:tcW w:w="6237" w:type="dxa"/>
          </w:tcPr>
          <w:p w:rsidR="00AE2D8E" w:rsidRPr="00245AAE" w:rsidRDefault="00AE2D8E" w:rsidP="0037691A">
            <w:pPr>
              <w:pStyle w:val="ListParagraph"/>
              <w:numPr>
                <w:ilvl w:val="0"/>
                <w:numId w:val="34"/>
              </w:numPr>
              <w:rPr>
                <w:rFonts w:eastAsia="Times New Roman" w:cstheme="minorHAnsi"/>
                <w14:ligatures w14:val="none"/>
              </w:rPr>
            </w:pPr>
            <w:r w:rsidRPr="00245AAE">
              <w:rPr>
                <w:rFonts w:eastAsia="Times New Roman" w:cstheme="minorHAnsi"/>
                <w14:ligatures w14:val="none"/>
              </w:rPr>
              <w:t>A site-specific OHS Plan shall be prepared and implemented.</w:t>
            </w:r>
          </w:p>
          <w:p w:rsidR="00AE2D8E" w:rsidRPr="00245AAE" w:rsidRDefault="00AE2D8E" w:rsidP="0037691A">
            <w:pPr>
              <w:pStyle w:val="ListParagraph"/>
              <w:numPr>
                <w:ilvl w:val="0"/>
                <w:numId w:val="34"/>
              </w:numPr>
              <w:rPr>
                <w:rFonts w:eastAsia="Times New Roman" w:cstheme="minorHAnsi"/>
                <w14:ligatures w14:val="none"/>
              </w:rPr>
            </w:pPr>
            <w:r w:rsidRPr="00245AAE">
              <w:rPr>
                <w:rFonts w:eastAsia="Times New Roman" w:cstheme="minorHAnsi"/>
                <w14:ligatures w14:val="none"/>
              </w:rPr>
              <w:t xml:space="preserve">Appropriate PPE shall be provided to all workers. </w:t>
            </w:r>
          </w:p>
          <w:p w:rsidR="00AE2D8E" w:rsidRPr="00245AAE" w:rsidRDefault="00AE2D8E" w:rsidP="0037691A">
            <w:pPr>
              <w:pStyle w:val="ListParagraph"/>
              <w:numPr>
                <w:ilvl w:val="0"/>
                <w:numId w:val="34"/>
              </w:numPr>
              <w:rPr>
                <w:rFonts w:eastAsia="Times New Roman" w:cstheme="minorHAnsi"/>
                <w14:ligatures w14:val="none"/>
              </w:rPr>
            </w:pPr>
            <w:r w:rsidRPr="00245AAE">
              <w:rPr>
                <w:rFonts w:eastAsia="Times New Roman" w:cstheme="minorHAnsi"/>
                <w14:ligatures w14:val="none"/>
              </w:rPr>
              <w:t xml:space="preserve">Work-at-height procedures, confined-space entry permits, lock-out/tag-out procedures and lifting plans shall be implemented where applicable. </w:t>
            </w:r>
          </w:p>
          <w:p w:rsidR="00AE2D8E" w:rsidRPr="00245AAE" w:rsidRDefault="00AE2D8E" w:rsidP="0037691A">
            <w:pPr>
              <w:pStyle w:val="ListParagraph"/>
              <w:numPr>
                <w:ilvl w:val="0"/>
                <w:numId w:val="34"/>
              </w:numPr>
              <w:rPr>
                <w:rFonts w:eastAsia="Times New Roman" w:cstheme="minorHAnsi"/>
                <w14:ligatures w14:val="none"/>
              </w:rPr>
            </w:pPr>
            <w:r w:rsidRPr="00245AAE">
              <w:t>Electrical works shall be undertaken only by qualified personnel.</w:t>
            </w:r>
            <w:r w:rsidRPr="00245AAE">
              <w:rPr>
                <w:rFonts w:eastAsia="Times New Roman" w:cstheme="minorHAnsi"/>
                <w14:ligatures w14:val="none"/>
              </w:rPr>
              <w:t xml:space="preserve"> </w:t>
            </w:r>
          </w:p>
          <w:p w:rsidR="00AE2D8E" w:rsidRPr="00245AAE" w:rsidRDefault="00AE2D8E" w:rsidP="0037691A">
            <w:pPr>
              <w:pStyle w:val="ListParagraph"/>
              <w:numPr>
                <w:ilvl w:val="0"/>
                <w:numId w:val="34"/>
              </w:numPr>
              <w:rPr>
                <w:rFonts w:eastAsia="Times New Roman" w:cstheme="minorHAnsi"/>
                <w14:ligatures w14:val="none"/>
              </w:rPr>
            </w:pPr>
            <w:r w:rsidRPr="00245AAE">
              <w:rPr>
                <w:rFonts w:eastAsia="Times New Roman" w:cstheme="minorHAnsi"/>
                <w14:ligatures w14:val="none"/>
              </w:rPr>
              <w:t>First aid equipment and trained first aid personnel shall be available on site.</w:t>
            </w:r>
          </w:p>
        </w:tc>
        <w:tc>
          <w:tcPr>
            <w:tcW w:w="1496" w:type="dxa"/>
          </w:tcPr>
          <w:p w:rsidR="00AE2D8E" w:rsidRPr="00245AAE" w:rsidRDefault="00AE2D8E" w:rsidP="0037691A">
            <w:pPr>
              <w:rPr>
                <w:rFonts w:eastAsia="Times New Roman" w:cstheme="minorHAnsi"/>
                <w14:ligatures w14:val="none"/>
              </w:rPr>
            </w:pPr>
            <w:r w:rsidRPr="00245AAE">
              <w:rPr>
                <w:rFonts w:eastAsia="Times New Roman" w:cstheme="minorHAnsi"/>
                <w14:ligatures w14:val="none"/>
              </w:rPr>
              <w:t>Contractor</w:t>
            </w:r>
          </w:p>
        </w:tc>
        <w:tc>
          <w:tcPr>
            <w:tcW w:w="1627" w:type="dxa"/>
          </w:tcPr>
          <w:p w:rsidR="00AE2D8E" w:rsidRPr="00245AAE" w:rsidRDefault="00AE2D8E" w:rsidP="0037691A">
            <w:pPr>
              <w:rPr>
                <w:rFonts w:eastAsia="Times New Roman" w:cstheme="minorHAnsi"/>
                <w14:ligatures w14:val="none"/>
              </w:rPr>
            </w:pPr>
            <w:r w:rsidRPr="00245AAE">
              <w:rPr>
                <w:rFonts w:eastAsia="Times New Roman" w:cstheme="minorHAnsi"/>
                <w14:ligatures w14:val="none"/>
              </w:rPr>
              <w:t>Included in Contractor's BOQ</w:t>
            </w:r>
          </w:p>
        </w:tc>
      </w:tr>
      <w:tr w:rsidR="00AE2D8E" w:rsidRPr="00245AAE" w:rsidTr="0037691A">
        <w:tc>
          <w:tcPr>
            <w:tcW w:w="3256" w:type="dxa"/>
          </w:tcPr>
          <w:p w:rsidR="00AE2D8E" w:rsidRPr="00245AAE" w:rsidRDefault="00AE2D8E" w:rsidP="0037691A">
            <w:pPr>
              <w:rPr>
                <w:rFonts w:eastAsia="Times New Roman" w:cstheme="minorHAnsi"/>
                <w:bCs/>
                <w14:ligatures w14:val="none"/>
              </w:rPr>
            </w:pPr>
            <w:r w:rsidRPr="00245AAE">
              <w:rPr>
                <w:rFonts w:eastAsia="Times New Roman" w:cstheme="minorHAnsi"/>
                <w:b/>
                <w:bCs/>
                <w14:ligatures w14:val="none"/>
              </w:rPr>
              <w:t>Worker Health Concerns</w:t>
            </w:r>
            <w:r w:rsidRPr="00245AAE">
              <w:rPr>
                <w:rFonts w:eastAsia="Times New Roman" w:cstheme="minorHAnsi"/>
                <w:bCs/>
                <w14:ligatures w14:val="none"/>
              </w:rPr>
              <w:t xml:space="preserve"> – Exposure to dust, noise, chemicals, coatings, solvents and physically demanding working conditions.</w:t>
            </w:r>
          </w:p>
        </w:tc>
        <w:tc>
          <w:tcPr>
            <w:tcW w:w="6237" w:type="dxa"/>
          </w:tcPr>
          <w:p w:rsidR="00AE2D8E" w:rsidRPr="00245AAE" w:rsidRDefault="00AE2D8E" w:rsidP="0037691A">
            <w:pPr>
              <w:pStyle w:val="ListParagraph"/>
              <w:numPr>
                <w:ilvl w:val="0"/>
                <w:numId w:val="33"/>
              </w:numPr>
              <w:rPr>
                <w:rFonts w:eastAsia="Times New Roman" w:cstheme="minorHAnsi"/>
                <w14:ligatures w14:val="none"/>
              </w:rPr>
            </w:pPr>
            <w:r w:rsidRPr="00245AAE">
              <w:rPr>
                <w:rFonts w:eastAsia="Times New Roman" w:cstheme="minorHAnsi"/>
                <w14:ligatures w14:val="none"/>
              </w:rPr>
              <w:t xml:space="preserve">Workers shall receive task-specific safety training and information on workplace hazards. </w:t>
            </w:r>
          </w:p>
          <w:p w:rsidR="00AE2D8E" w:rsidRPr="00245AAE" w:rsidRDefault="00AE2D8E" w:rsidP="0037691A">
            <w:pPr>
              <w:pStyle w:val="ListParagraph"/>
              <w:numPr>
                <w:ilvl w:val="0"/>
                <w:numId w:val="33"/>
              </w:numPr>
              <w:rPr>
                <w:rFonts w:eastAsia="Times New Roman" w:cstheme="minorHAnsi"/>
                <w14:ligatures w14:val="none"/>
              </w:rPr>
            </w:pPr>
            <w:r w:rsidRPr="00245AAE">
              <w:rPr>
                <w:rFonts w:eastAsia="Times New Roman" w:cstheme="minorHAnsi"/>
                <w14:ligatures w14:val="none"/>
              </w:rPr>
              <w:t xml:space="preserve">Appropriate PPE shall be used and maintained. </w:t>
            </w:r>
          </w:p>
          <w:p w:rsidR="00AE2D8E" w:rsidRPr="00245AAE" w:rsidRDefault="00AE2D8E" w:rsidP="0037691A">
            <w:pPr>
              <w:pStyle w:val="ListParagraph"/>
              <w:numPr>
                <w:ilvl w:val="0"/>
                <w:numId w:val="33"/>
              </w:numPr>
              <w:rPr>
                <w:rFonts w:eastAsia="Times New Roman" w:cstheme="minorHAnsi"/>
                <w14:ligatures w14:val="none"/>
              </w:rPr>
            </w:pPr>
            <w:r w:rsidRPr="00245AAE">
              <w:rPr>
                <w:rFonts w:eastAsia="Times New Roman" w:cstheme="minorHAnsi"/>
                <w14:ligatures w14:val="none"/>
              </w:rPr>
              <w:t xml:space="preserve">Safety Data Sheets (SDS) shall be available for all hazardous substances used on site. </w:t>
            </w:r>
          </w:p>
          <w:p w:rsidR="00AE2D8E" w:rsidRPr="00245AAE" w:rsidRDefault="00AE2D8E" w:rsidP="0037691A">
            <w:pPr>
              <w:pStyle w:val="ListParagraph"/>
              <w:numPr>
                <w:ilvl w:val="0"/>
                <w:numId w:val="33"/>
              </w:numPr>
              <w:rPr>
                <w:rFonts w:eastAsia="Times New Roman" w:cstheme="minorHAnsi"/>
                <w14:ligatures w14:val="none"/>
              </w:rPr>
            </w:pPr>
            <w:r w:rsidRPr="00245AAE">
              <w:rPr>
                <w:rFonts w:eastAsia="Times New Roman" w:cstheme="minorHAnsi"/>
                <w14:ligatures w14:val="none"/>
              </w:rPr>
              <w:t>Adequate drinking water, sanitation facilities and rest areas shall be provided.</w:t>
            </w:r>
          </w:p>
        </w:tc>
        <w:tc>
          <w:tcPr>
            <w:tcW w:w="1496" w:type="dxa"/>
          </w:tcPr>
          <w:p w:rsidR="00AE2D8E" w:rsidRPr="00245AAE" w:rsidRDefault="00AE2D8E" w:rsidP="0037691A">
            <w:pPr>
              <w:rPr>
                <w:rFonts w:eastAsia="Times New Roman" w:cstheme="minorHAnsi"/>
                <w14:ligatures w14:val="none"/>
              </w:rPr>
            </w:pPr>
            <w:r w:rsidRPr="00245AAE">
              <w:rPr>
                <w:rFonts w:eastAsia="Times New Roman" w:cstheme="minorHAnsi"/>
                <w14:ligatures w14:val="none"/>
              </w:rPr>
              <w:t>Contractor</w:t>
            </w:r>
          </w:p>
        </w:tc>
        <w:tc>
          <w:tcPr>
            <w:tcW w:w="1627" w:type="dxa"/>
          </w:tcPr>
          <w:p w:rsidR="00AE2D8E" w:rsidRPr="00245AAE" w:rsidRDefault="00AE2D8E" w:rsidP="0037691A">
            <w:pPr>
              <w:rPr>
                <w:rFonts w:eastAsia="Times New Roman" w:cstheme="minorHAnsi"/>
                <w14:ligatures w14:val="none"/>
              </w:rPr>
            </w:pPr>
            <w:r w:rsidRPr="00245AAE">
              <w:rPr>
                <w:rFonts w:eastAsia="Times New Roman" w:cstheme="minorHAnsi"/>
                <w14:ligatures w14:val="none"/>
              </w:rPr>
              <w:t>Included in Contractor's BOQ</w:t>
            </w:r>
          </w:p>
        </w:tc>
      </w:tr>
      <w:tr w:rsidR="00AE2D8E" w:rsidRPr="00245AAE" w:rsidTr="0037691A">
        <w:tc>
          <w:tcPr>
            <w:tcW w:w="3256" w:type="dxa"/>
          </w:tcPr>
          <w:p w:rsidR="00AE2D8E" w:rsidRPr="00245AAE" w:rsidRDefault="00AE2D8E" w:rsidP="0037691A">
            <w:pPr>
              <w:rPr>
                <w:rFonts w:eastAsia="Times New Roman" w:cstheme="minorHAnsi"/>
                <w:bCs/>
                <w14:ligatures w14:val="none"/>
              </w:rPr>
            </w:pPr>
            <w:r w:rsidRPr="00245AAE">
              <w:rPr>
                <w:rFonts w:eastAsia="Times New Roman" w:cstheme="minorHAnsi"/>
                <w:b/>
                <w:bCs/>
                <w14:ligatures w14:val="none"/>
              </w:rPr>
              <w:t>Worker</w:t>
            </w:r>
            <w:r w:rsidRPr="00245AAE">
              <w:rPr>
                <w:rFonts w:eastAsia="Times New Roman" w:cstheme="minorHAnsi"/>
                <w:bCs/>
                <w14:ligatures w14:val="none"/>
              </w:rPr>
              <w:t xml:space="preserve"> </w:t>
            </w:r>
            <w:r w:rsidRPr="00245AAE">
              <w:rPr>
                <w:rFonts w:eastAsia="Times New Roman" w:cstheme="minorHAnsi"/>
                <w:b/>
                <w:bCs/>
                <w14:ligatures w14:val="none"/>
              </w:rPr>
              <w:t>Code of Conduct and Labour Management</w:t>
            </w:r>
            <w:r w:rsidRPr="00245AAE">
              <w:rPr>
                <w:rFonts w:eastAsia="Times New Roman" w:cstheme="minorHAnsi"/>
                <w:bCs/>
                <w14:ligatures w14:val="none"/>
              </w:rPr>
              <w:t xml:space="preserve"> – Inappropriate worker behavior, discrimination, harassment, unsafe practices or non-compliance with labour requirements.</w:t>
            </w:r>
          </w:p>
        </w:tc>
        <w:tc>
          <w:tcPr>
            <w:tcW w:w="6237" w:type="dxa"/>
          </w:tcPr>
          <w:p w:rsidR="00AE2D8E" w:rsidRPr="00245AAE" w:rsidRDefault="00AE2D8E" w:rsidP="0037691A">
            <w:pPr>
              <w:pStyle w:val="ListParagraph"/>
              <w:numPr>
                <w:ilvl w:val="0"/>
                <w:numId w:val="32"/>
              </w:numPr>
              <w:rPr>
                <w:rFonts w:eastAsia="Times New Roman" w:cstheme="minorHAnsi"/>
                <w14:ligatures w14:val="none"/>
              </w:rPr>
            </w:pPr>
            <w:r w:rsidRPr="00245AAE">
              <w:rPr>
                <w:rFonts w:eastAsia="Times New Roman" w:cstheme="minorHAnsi"/>
                <w14:ligatures w14:val="none"/>
              </w:rPr>
              <w:t>The Code of Conduct shall include provisions on respectful behaviour, non-discrimination, prohibition of harassment, prohibition of sexual exploitation and abuse/sexual harassment, prohibition of violence, safe interaction with communities and compliance with site safety rules.</w:t>
            </w:r>
          </w:p>
          <w:p w:rsidR="00AE2D8E" w:rsidRPr="00245AAE" w:rsidRDefault="00AE2D8E" w:rsidP="0037691A">
            <w:pPr>
              <w:pStyle w:val="ListParagraph"/>
              <w:numPr>
                <w:ilvl w:val="0"/>
                <w:numId w:val="32"/>
              </w:numPr>
              <w:rPr>
                <w:rFonts w:eastAsia="Times New Roman" w:cstheme="minorHAnsi"/>
                <w14:ligatures w14:val="none"/>
              </w:rPr>
            </w:pPr>
            <w:r w:rsidRPr="00245AAE">
              <w:rPr>
                <w:rFonts w:eastAsia="Times New Roman" w:cstheme="minorHAnsi"/>
                <w14:ligatures w14:val="none"/>
              </w:rPr>
              <w:t xml:space="preserve">All workers shall receive site induction training prior to commencement of work. </w:t>
            </w:r>
          </w:p>
          <w:p w:rsidR="00AE2D8E" w:rsidRPr="00245AAE" w:rsidRDefault="00AE2D8E" w:rsidP="0037691A">
            <w:pPr>
              <w:pStyle w:val="ListParagraph"/>
              <w:numPr>
                <w:ilvl w:val="0"/>
                <w:numId w:val="32"/>
              </w:numPr>
              <w:rPr>
                <w:rFonts w:eastAsia="Times New Roman" w:cstheme="minorHAnsi"/>
                <w14:ligatures w14:val="none"/>
              </w:rPr>
            </w:pPr>
            <w:r w:rsidRPr="00245AAE">
              <w:rPr>
                <w:rFonts w:eastAsia="Times New Roman" w:cstheme="minorHAnsi"/>
                <w14:ligatures w14:val="none"/>
              </w:rPr>
              <w:t xml:space="preserve">A worker Code of Conduct shall be implemented and signed by all personnel. </w:t>
            </w:r>
          </w:p>
          <w:p w:rsidR="00AE2D8E" w:rsidRPr="00245AAE" w:rsidRDefault="00AE2D8E" w:rsidP="0037691A">
            <w:pPr>
              <w:pStyle w:val="ListParagraph"/>
              <w:numPr>
                <w:ilvl w:val="0"/>
                <w:numId w:val="32"/>
              </w:numPr>
              <w:rPr>
                <w:rFonts w:eastAsia="Times New Roman" w:cstheme="minorHAnsi"/>
                <w14:ligatures w14:val="none"/>
              </w:rPr>
            </w:pPr>
            <w:r w:rsidRPr="00245AAE">
              <w:rPr>
                <w:rFonts w:eastAsia="Times New Roman" w:cstheme="minorHAnsi"/>
                <w14:ligatures w14:val="none"/>
              </w:rPr>
              <w:t xml:space="preserve">Contractors shall comply with applicable labour legislation and ensure equal opportunity, non-discrimination and fair treatment of workers. </w:t>
            </w:r>
          </w:p>
          <w:p w:rsidR="00AE2D8E" w:rsidRPr="00245AAE" w:rsidRDefault="00AE2D8E" w:rsidP="0037691A">
            <w:pPr>
              <w:pStyle w:val="ListParagraph"/>
              <w:numPr>
                <w:ilvl w:val="0"/>
                <w:numId w:val="32"/>
              </w:numPr>
              <w:rPr>
                <w:rFonts w:eastAsia="Times New Roman" w:cstheme="minorHAnsi"/>
                <w14:ligatures w14:val="none"/>
              </w:rPr>
            </w:pPr>
            <w:r w:rsidRPr="00245AAE">
              <w:rPr>
                <w:rFonts w:eastAsia="Times New Roman" w:cstheme="minorHAnsi"/>
                <w14:ligatures w14:val="none"/>
              </w:rPr>
              <w:t xml:space="preserve">Breaches of the Code of Conduct shall be subject to disciplinary measures in accordance with labour legislation and contract requirements. </w:t>
            </w:r>
          </w:p>
        </w:tc>
        <w:tc>
          <w:tcPr>
            <w:tcW w:w="1496" w:type="dxa"/>
          </w:tcPr>
          <w:p w:rsidR="00AE2D8E" w:rsidRPr="00245AAE" w:rsidRDefault="00AE2D8E" w:rsidP="0037691A">
            <w:pPr>
              <w:rPr>
                <w:rFonts w:eastAsia="Times New Roman" w:cstheme="minorHAnsi"/>
                <w14:ligatures w14:val="none"/>
              </w:rPr>
            </w:pPr>
            <w:r w:rsidRPr="00245AAE">
              <w:rPr>
                <w:rFonts w:eastAsia="Times New Roman" w:cstheme="minorHAnsi"/>
                <w14:ligatures w14:val="none"/>
              </w:rPr>
              <w:t>Contractor</w:t>
            </w:r>
          </w:p>
        </w:tc>
        <w:tc>
          <w:tcPr>
            <w:tcW w:w="1627" w:type="dxa"/>
          </w:tcPr>
          <w:p w:rsidR="00AE2D8E" w:rsidRPr="00245AAE" w:rsidRDefault="00AE2D8E" w:rsidP="0037691A">
            <w:pPr>
              <w:rPr>
                <w:rFonts w:eastAsia="Times New Roman" w:cstheme="minorHAnsi"/>
                <w14:ligatures w14:val="none"/>
              </w:rPr>
            </w:pPr>
            <w:r w:rsidRPr="00245AAE">
              <w:rPr>
                <w:rFonts w:eastAsia="Times New Roman" w:cstheme="minorHAnsi"/>
                <w14:ligatures w14:val="none"/>
              </w:rPr>
              <w:t>Included in Contractor's BOQ</w:t>
            </w:r>
          </w:p>
        </w:tc>
      </w:tr>
      <w:tr w:rsidR="00AE2D8E" w:rsidRPr="00245AAE" w:rsidTr="0037691A">
        <w:tc>
          <w:tcPr>
            <w:tcW w:w="3256" w:type="dxa"/>
          </w:tcPr>
          <w:p w:rsidR="00AE2D8E" w:rsidRPr="00245AAE" w:rsidRDefault="00AE2D8E" w:rsidP="0037691A">
            <w:pPr>
              <w:rPr>
                <w:rFonts w:eastAsia="Times New Roman" w:cstheme="minorHAnsi"/>
                <w:bCs/>
                <w14:ligatures w14:val="none"/>
              </w:rPr>
            </w:pPr>
            <w:r w:rsidRPr="00245AAE">
              <w:rPr>
                <w:rFonts w:eastAsia="Times New Roman" w:cstheme="minorHAnsi"/>
                <w:b/>
                <w:bCs/>
                <w14:ligatures w14:val="none"/>
              </w:rPr>
              <w:t>Worker Grievance Mechanism</w:t>
            </w:r>
            <w:r w:rsidRPr="00245AAE">
              <w:rPr>
                <w:rFonts w:eastAsia="Times New Roman" w:cstheme="minorHAnsi"/>
                <w:bCs/>
                <w14:ligatures w14:val="none"/>
              </w:rPr>
              <w:t xml:space="preserve"> – Failure to address worker concerns, complaints or labour-related issues.</w:t>
            </w:r>
          </w:p>
        </w:tc>
        <w:tc>
          <w:tcPr>
            <w:tcW w:w="6237" w:type="dxa"/>
          </w:tcPr>
          <w:p w:rsidR="00AE2D8E" w:rsidRPr="00245AAE" w:rsidRDefault="00AE2D8E" w:rsidP="0037691A">
            <w:pPr>
              <w:pStyle w:val="ListParagraph"/>
              <w:numPr>
                <w:ilvl w:val="0"/>
                <w:numId w:val="31"/>
              </w:numPr>
              <w:rPr>
                <w:rFonts w:eastAsia="Times New Roman" w:cstheme="minorHAnsi"/>
                <w14:ligatures w14:val="none"/>
              </w:rPr>
            </w:pPr>
            <w:r w:rsidRPr="00245AAE">
              <w:rPr>
                <w:rFonts w:eastAsia="Times New Roman" w:cstheme="minorHAnsi"/>
                <w14:ligatures w14:val="none"/>
              </w:rPr>
              <w:t xml:space="preserve">A worker grievance mechanism shall be established and communicated to all </w:t>
            </w:r>
            <w:r>
              <w:rPr>
                <w:rFonts w:eastAsia="Times New Roman" w:cstheme="minorHAnsi"/>
                <w14:ligatures w14:val="none"/>
              </w:rPr>
              <w:t xml:space="preserve">engaged </w:t>
            </w:r>
            <w:r w:rsidRPr="00245AAE">
              <w:rPr>
                <w:rFonts w:eastAsia="Times New Roman" w:cstheme="minorHAnsi"/>
                <w14:ligatures w14:val="none"/>
              </w:rPr>
              <w:t xml:space="preserve">workers. </w:t>
            </w:r>
          </w:p>
          <w:p w:rsidR="00AE2D8E" w:rsidRPr="00245AAE" w:rsidRDefault="00AE2D8E" w:rsidP="0037691A">
            <w:pPr>
              <w:pStyle w:val="ListParagraph"/>
              <w:numPr>
                <w:ilvl w:val="0"/>
                <w:numId w:val="31"/>
              </w:numPr>
              <w:rPr>
                <w:rFonts w:eastAsia="Times New Roman" w:cstheme="minorHAnsi"/>
                <w14:ligatures w14:val="none"/>
              </w:rPr>
            </w:pPr>
            <w:r w:rsidRPr="00245AAE">
              <w:rPr>
                <w:rFonts w:eastAsia="Times New Roman" w:cstheme="minorHAnsi"/>
                <w14:ligatures w14:val="none"/>
              </w:rPr>
              <w:t xml:space="preserve">Complaints shall be recorded, investigated and resolved in a timely manner. </w:t>
            </w:r>
          </w:p>
          <w:p w:rsidR="00AE2D8E" w:rsidRPr="00245AAE" w:rsidRDefault="00AE2D8E" w:rsidP="0037691A">
            <w:pPr>
              <w:pStyle w:val="ListParagraph"/>
              <w:numPr>
                <w:ilvl w:val="0"/>
                <w:numId w:val="31"/>
              </w:numPr>
              <w:rPr>
                <w:rFonts w:eastAsia="Times New Roman" w:cstheme="minorHAnsi"/>
                <w14:ligatures w14:val="none"/>
              </w:rPr>
            </w:pPr>
            <w:r w:rsidRPr="00245AAE">
              <w:rPr>
                <w:rFonts w:eastAsia="Times New Roman" w:cstheme="minorHAnsi"/>
                <w14:ligatures w14:val="none"/>
              </w:rPr>
              <w:t>Records of grievances and corrective actions shall be maintained.</w:t>
            </w:r>
          </w:p>
          <w:p w:rsidR="00AE2D8E" w:rsidRPr="00245AAE" w:rsidRDefault="00AE2D8E" w:rsidP="0037691A">
            <w:pPr>
              <w:pStyle w:val="ListParagraph"/>
              <w:numPr>
                <w:ilvl w:val="0"/>
                <w:numId w:val="31"/>
              </w:numPr>
              <w:rPr>
                <w:rFonts w:eastAsia="Times New Roman" w:cstheme="minorHAnsi"/>
                <w14:ligatures w14:val="none"/>
              </w:rPr>
            </w:pPr>
            <w:r w:rsidRPr="00245AAE">
              <w:rPr>
                <w:rFonts w:eastAsia="Times New Roman" w:cstheme="minorHAnsi"/>
                <w14:ligatures w14:val="none"/>
              </w:rPr>
              <w:t>The worker GM shall include indicative response timelines and escalation arrangements.</w:t>
            </w:r>
          </w:p>
          <w:p w:rsidR="00AE2D8E" w:rsidRPr="00245AAE" w:rsidRDefault="00AE2D8E" w:rsidP="0037691A">
            <w:pPr>
              <w:pStyle w:val="ListParagraph"/>
              <w:numPr>
                <w:ilvl w:val="0"/>
                <w:numId w:val="31"/>
              </w:numPr>
              <w:rPr>
                <w:rFonts w:eastAsia="Times New Roman" w:cstheme="minorHAnsi"/>
                <w14:ligatures w14:val="none"/>
              </w:rPr>
            </w:pPr>
            <w:r w:rsidRPr="00245AAE">
              <w:rPr>
                <w:rFonts w:eastAsia="Times New Roman" w:cstheme="minorHAnsi"/>
                <w14:ligatures w14:val="none"/>
              </w:rPr>
              <w:t>Grievances involving harassment, SEA/SH or other sensitive matters shall be handled confidentially and only by personnel designated to manage such cases.</w:t>
            </w:r>
          </w:p>
          <w:p w:rsidR="00AE2D8E" w:rsidRPr="00245AAE" w:rsidRDefault="00AE2D8E" w:rsidP="0037691A">
            <w:pPr>
              <w:pStyle w:val="ListParagraph"/>
              <w:numPr>
                <w:ilvl w:val="0"/>
                <w:numId w:val="31"/>
              </w:numPr>
              <w:rPr>
                <w:rFonts w:eastAsia="Times New Roman" w:cstheme="minorHAnsi"/>
                <w14:ligatures w14:val="none"/>
              </w:rPr>
            </w:pPr>
            <w:r w:rsidRPr="00245AAE">
              <w:rPr>
                <w:rFonts w:eastAsia="Times New Roman" w:cstheme="minorHAnsi"/>
                <w14:ligatures w14:val="none"/>
              </w:rPr>
              <w:t>Confidential and sensitive grievances shall be handled through restricted-access procedures.</w:t>
            </w:r>
          </w:p>
          <w:p w:rsidR="00AE2D8E" w:rsidRPr="00245AAE" w:rsidRDefault="00AE2D8E" w:rsidP="0037691A">
            <w:pPr>
              <w:pStyle w:val="ListParagraph"/>
              <w:numPr>
                <w:ilvl w:val="0"/>
                <w:numId w:val="31"/>
              </w:numPr>
              <w:rPr>
                <w:rFonts w:eastAsia="Times New Roman" w:cstheme="minorHAnsi"/>
                <w14:ligatures w14:val="none"/>
              </w:rPr>
            </w:pPr>
            <w:r w:rsidRPr="00245AAE">
              <w:rPr>
                <w:rFonts w:eastAsia="Times New Roman" w:cstheme="minorHAnsi"/>
                <w14:ligatures w14:val="none"/>
              </w:rPr>
              <w:t>Retaliation against complainants shall be prohibited.</w:t>
            </w:r>
          </w:p>
        </w:tc>
        <w:tc>
          <w:tcPr>
            <w:tcW w:w="1496" w:type="dxa"/>
          </w:tcPr>
          <w:p w:rsidR="00AE2D8E" w:rsidRPr="00245AAE" w:rsidRDefault="00AE2D8E" w:rsidP="0037691A">
            <w:pPr>
              <w:rPr>
                <w:rFonts w:eastAsia="Times New Roman" w:cstheme="minorHAnsi"/>
                <w14:ligatures w14:val="none"/>
              </w:rPr>
            </w:pPr>
            <w:r w:rsidRPr="00245AAE">
              <w:rPr>
                <w:rFonts w:eastAsia="Times New Roman" w:cstheme="minorHAnsi"/>
                <w14:ligatures w14:val="none"/>
              </w:rPr>
              <w:t>Contractor</w:t>
            </w:r>
          </w:p>
        </w:tc>
        <w:tc>
          <w:tcPr>
            <w:tcW w:w="1627" w:type="dxa"/>
          </w:tcPr>
          <w:p w:rsidR="00AE2D8E" w:rsidRPr="00245AAE" w:rsidRDefault="00AE2D8E" w:rsidP="0037691A">
            <w:pPr>
              <w:rPr>
                <w:rFonts w:eastAsia="Times New Roman" w:cstheme="minorHAnsi"/>
                <w14:ligatures w14:val="none"/>
              </w:rPr>
            </w:pPr>
            <w:r w:rsidRPr="00245AAE">
              <w:rPr>
                <w:rFonts w:eastAsia="Times New Roman" w:cstheme="minorHAnsi"/>
                <w14:ligatures w14:val="none"/>
              </w:rPr>
              <w:t>Included in Contractor's BOQ</w:t>
            </w:r>
          </w:p>
        </w:tc>
      </w:tr>
      <w:tr w:rsidR="00AE2D8E" w:rsidRPr="00245AAE" w:rsidTr="0037691A">
        <w:tc>
          <w:tcPr>
            <w:tcW w:w="3256" w:type="dxa"/>
          </w:tcPr>
          <w:p w:rsidR="00AE2D8E" w:rsidRPr="00245AAE" w:rsidRDefault="00AE2D8E" w:rsidP="0037691A">
            <w:pPr>
              <w:rPr>
                <w:rFonts w:eastAsia="Times New Roman" w:cstheme="minorHAnsi"/>
                <w:bCs/>
                <w14:ligatures w14:val="none"/>
              </w:rPr>
            </w:pPr>
            <w:r w:rsidRPr="00245AAE">
              <w:rPr>
                <w:rFonts w:eastAsia="Times New Roman" w:cstheme="minorHAnsi"/>
                <w:b/>
                <w:bCs/>
                <w14:ligatures w14:val="none"/>
              </w:rPr>
              <w:t>Security and Access Control –</w:t>
            </w:r>
            <w:r w:rsidRPr="00245AAE">
              <w:rPr>
                <w:rFonts w:eastAsia="Times New Roman" w:cstheme="minorHAnsi"/>
                <w:bCs/>
                <w14:ligatures w14:val="none"/>
              </w:rPr>
              <w:t>Temporary restrictions on access to operational facilities, inspection routes and work areas during rehabilitation activities.</w:t>
            </w:r>
            <w:r w:rsidRPr="00245AAE">
              <w:rPr>
                <w:rFonts w:eastAsia="Times New Roman" w:cstheme="minorHAnsi"/>
                <w14:ligatures w14:val="none"/>
              </w:rPr>
              <w:t xml:space="preserve"> Use of barriers, gates, guards or access restrictions around operational and construction areas.</w:t>
            </w:r>
          </w:p>
        </w:tc>
        <w:tc>
          <w:tcPr>
            <w:tcW w:w="6237" w:type="dxa"/>
          </w:tcPr>
          <w:p w:rsidR="00AE2D8E" w:rsidRPr="00245AAE" w:rsidRDefault="00AE2D8E" w:rsidP="0037691A">
            <w:pPr>
              <w:pStyle w:val="ListParagraph"/>
              <w:numPr>
                <w:ilvl w:val="0"/>
                <w:numId w:val="30"/>
              </w:numPr>
              <w:rPr>
                <w:rFonts w:eastAsia="Times New Roman" w:cstheme="minorHAnsi"/>
                <w14:ligatures w14:val="none"/>
              </w:rPr>
            </w:pPr>
            <w:r w:rsidRPr="00245AAE">
              <w:rPr>
                <w:rFonts w:eastAsia="Times New Roman" w:cstheme="minorHAnsi"/>
                <w14:ligatures w14:val="none"/>
              </w:rPr>
              <w:t xml:space="preserve">Rehabilitation works shall be planned and phased to minimize disruption to dam operations and maintenance activities. </w:t>
            </w:r>
          </w:p>
          <w:p w:rsidR="00AE2D8E" w:rsidRPr="00245AAE" w:rsidRDefault="00AE2D8E" w:rsidP="0037691A">
            <w:pPr>
              <w:pStyle w:val="ListParagraph"/>
              <w:numPr>
                <w:ilvl w:val="0"/>
                <w:numId w:val="30"/>
              </w:numPr>
              <w:rPr>
                <w:rFonts w:eastAsia="Times New Roman" w:cstheme="minorHAnsi"/>
                <w14:ligatures w14:val="none"/>
              </w:rPr>
            </w:pPr>
            <w:r w:rsidRPr="00245AAE">
              <w:rPr>
                <w:rFonts w:eastAsia="Times New Roman" w:cstheme="minorHAnsi"/>
                <w14:ligatures w14:val="none"/>
              </w:rPr>
              <w:t>Safe access shall be maintained for authorized personnel, emergency response teams and dam operators at all times.</w:t>
            </w:r>
          </w:p>
          <w:p w:rsidR="00AE2D8E" w:rsidRPr="00245AAE" w:rsidRDefault="00AE2D8E" w:rsidP="0037691A">
            <w:pPr>
              <w:pStyle w:val="ListParagraph"/>
              <w:numPr>
                <w:ilvl w:val="0"/>
                <w:numId w:val="30"/>
              </w:numPr>
              <w:rPr>
                <w:rFonts w:eastAsia="Times New Roman" w:cstheme="minorHAnsi"/>
                <w14:ligatures w14:val="none"/>
              </w:rPr>
            </w:pPr>
            <w:r w:rsidRPr="00245AAE">
              <w:rPr>
                <w:rFonts w:eastAsia="Times New Roman" w:cstheme="minorHAnsi"/>
                <w14:ligatures w14:val="none"/>
              </w:rPr>
              <w:t>Temporary restrictions shall be communicated in advance to affected personnel.</w:t>
            </w:r>
          </w:p>
          <w:p w:rsidR="00AE2D8E" w:rsidRPr="00245AAE" w:rsidRDefault="00AE2D8E" w:rsidP="0037691A">
            <w:pPr>
              <w:pStyle w:val="ListParagraph"/>
              <w:numPr>
                <w:ilvl w:val="0"/>
                <w:numId w:val="30"/>
              </w:numPr>
              <w:rPr>
                <w:rFonts w:eastAsia="Times New Roman" w:cstheme="minorHAnsi"/>
                <w14:ligatures w14:val="none"/>
              </w:rPr>
            </w:pPr>
            <w:r w:rsidRPr="00245AAE">
              <w:rPr>
                <w:rFonts w:eastAsia="Times New Roman" w:cstheme="minorHAnsi"/>
                <w14:ligatures w14:val="none"/>
              </w:rPr>
              <w:t>Access control measures shall be proportionate to the risks and limited to safety and operational requirements.</w:t>
            </w:r>
          </w:p>
          <w:p w:rsidR="00AE2D8E" w:rsidRPr="00245AAE" w:rsidRDefault="00AE2D8E" w:rsidP="0037691A">
            <w:pPr>
              <w:pStyle w:val="ListParagraph"/>
              <w:numPr>
                <w:ilvl w:val="0"/>
                <w:numId w:val="30"/>
              </w:numPr>
              <w:rPr>
                <w:rFonts w:eastAsia="Times New Roman" w:cstheme="minorHAnsi"/>
                <w14:ligatures w14:val="none"/>
              </w:rPr>
            </w:pPr>
            <w:r w:rsidRPr="00245AAE">
              <w:rPr>
                <w:rFonts w:eastAsia="Times New Roman" w:cstheme="minorHAnsi"/>
                <w14:ligatures w14:val="none"/>
              </w:rPr>
              <w:t xml:space="preserve">Security personnel, where used, shall be instructed on respectful conduct, non-discrimination, avoidance of excessive force and referral of complaints to the </w:t>
            </w:r>
            <w:r>
              <w:rPr>
                <w:rFonts w:eastAsia="Times New Roman" w:cstheme="minorHAnsi"/>
                <w14:ligatures w14:val="none"/>
              </w:rPr>
              <w:t>subproject</w:t>
            </w:r>
            <w:r w:rsidRPr="00245AAE">
              <w:rPr>
                <w:rFonts w:eastAsia="Times New Roman" w:cstheme="minorHAnsi"/>
                <w14:ligatures w14:val="none"/>
              </w:rPr>
              <w:t xml:space="preserve"> GM.</w:t>
            </w:r>
          </w:p>
          <w:p w:rsidR="00AE2D8E" w:rsidRPr="00245AAE" w:rsidRDefault="00AE2D8E" w:rsidP="0037691A">
            <w:pPr>
              <w:pStyle w:val="ListParagraph"/>
              <w:numPr>
                <w:ilvl w:val="0"/>
                <w:numId w:val="30"/>
              </w:numPr>
              <w:rPr>
                <w:rFonts w:eastAsia="Times New Roman" w:cstheme="minorHAnsi"/>
                <w14:ligatures w14:val="none"/>
              </w:rPr>
            </w:pPr>
            <w:r w:rsidRPr="00245AAE">
              <w:rPr>
                <w:rFonts w:eastAsia="Times New Roman" w:cstheme="minorHAnsi"/>
                <w14:ligatures w14:val="none"/>
              </w:rPr>
              <w:t>Access restrictions shall not obstruct emergency access, dam operation or authorized inspection routes.</w:t>
            </w:r>
          </w:p>
          <w:p w:rsidR="00AE2D8E" w:rsidRPr="00245AAE" w:rsidRDefault="00AE2D8E" w:rsidP="0037691A">
            <w:pPr>
              <w:pStyle w:val="ListParagraph"/>
              <w:numPr>
                <w:ilvl w:val="0"/>
                <w:numId w:val="30"/>
              </w:numPr>
              <w:rPr>
                <w:rFonts w:eastAsia="Times New Roman" w:cstheme="minorHAnsi"/>
                <w14:ligatures w14:val="none"/>
              </w:rPr>
            </w:pPr>
            <w:r w:rsidRPr="00245AAE">
              <w:rPr>
                <w:rFonts w:eastAsia="Times New Roman" w:cstheme="minorHAnsi"/>
                <w14:ligatures w14:val="none"/>
              </w:rPr>
              <w:t>Signage shall clearly indicate restricted areas and alternative safe routes where relevant.</w:t>
            </w:r>
          </w:p>
        </w:tc>
        <w:tc>
          <w:tcPr>
            <w:tcW w:w="1496" w:type="dxa"/>
          </w:tcPr>
          <w:p w:rsidR="00AE2D8E" w:rsidRPr="00245AAE" w:rsidRDefault="00AE2D8E" w:rsidP="0037691A">
            <w:pPr>
              <w:rPr>
                <w:rFonts w:eastAsia="Times New Roman" w:cstheme="minorHAnsi"/>
                <w14:ligatures w14:val="none"/>
              </w:rPr>
            </w:pPr>
            <w:r w:rsidRPr="00245AAE">
              <w:rPr>
                <w:rFonts w:eastAsia="Times New Roman" w:cstheme="minorHAnsi"/>
                <w14:ligatures w14:val="none"/>
              </w:rPr>
              <w:t>Contractor /</w:t>
            </w:r>
          </w:p>
          <w:p w:rsidR="00AE2D8E" w:rsidRPr="00245AAE" w:rsidRDefault="00AE2D8E" w:rsidP="0037691A">
            <w:pPr>
              <w:rPr>
                <w:rFonts w:eastAsia="Times New Roman" w:cstheme="minorHAnsi"/>
                <w14:ligatures w14:val="none"/>
              </w:rPr>
            </w:pPr>
            <w:r w:rsidRPr="00245AAE">
              <w:rPr>
                <w:rFonts w:eastAsia="Times New Roman" w:cstheme="minorHAnsi"/>
                <w14:ligatures w14:val="none"/>
              </w:rPr>
              <w:t>KRU Gjakova / Supervising Engineer</w:t>
            </w:r>
          </w:p>
        </w:tc>
        <w:tc>
          <w:tcPr>
            <w:tcW w:w="1627" w:type="dxa"/>
          </w:tcPr>
          <w:p w:rsidR="00AE2D8E" w:rsidRPr="00245AAE" w:rsidRDefault="00AE2D8E" w:rsidP="0037691A">
            <w:pPr>
              <w:rPr>
                <w:rFonts w:eastAsia="Times New Roman" w:cstheme="minorHAnsi"/>
                <w14:ligatures w14:val="none"/>
              </w:rPr>
            </w:pPr>
            <w:r w:rsidRPr="00245AAE">
              <w:rPr>
                <w:rFonts w:eastAsia="Times New Roman" w:cstheme="minorHAnsi"/>
                <w14:ligatures w14:val="none"/>
              </w:rPr>
              <w:t>Included in Contractor's BOQ</w:t>
            </w:r>
          </w:p>
        </w:tc>
      </w:tr>
      <w:tr w:rsidR="00AE2D8E" w:rsidRPr="00245AAE" w:rsidTr="0037691A">
        <w:tc>
          <w:tcPr>
            <w:tcW w:w="3256" w:type="dxa"/>
          </w:tcPr>
          <w:p w:rsidR="00AE2D8E" w:rsidRPr="00245AAE" w:rsidRDefault="00AE2D8E" w:rsidP="0037691A">
            <w:pPr>
              <w:rPr>
                <w:rFonts w:eastAsia="Times New Roman" w:cstheme="minorHAnsi"/>
                <w:bCs/>
                <w14:ligatures w14:val="none"/>
              </w:rPr>
            </w:pPr>
            <w:r w:rsidRPr="00245AAE">
              <w:rPr>
                <w:rFonts w:eastAsia="Times New Roman" w:cstheme="minorHAnsi"/>
                <w:b/>
                <w:bCs/>
                <w14:ligatures w14:val="none"/>
              </w:rPr>
              <w:t>Emergency Preparedness and</w:t>
            </w:r>
            <w:r w:rsidRPr="00245AAE">
              <w:rPr>
                <w:rFonts w:eastAsia="Times New Roman" w:cstheme="minorHAnsi"/>
                <w:bCs/>
                <w14:ligatures w14:val="none"/>
              </w:rPr>
              <w:t xml:space="preserve"> </w:t>
            </w:r>
            <w:r w:rsidRPr="00245AAE">
              <w:rPr>
                <w:rFonts w:eastAsia="Times New Roman" w:cstheme="minorHAnsi"/>
                <w:b/>
                <w:bCs/>
                <w14:ligatures w14:val="none"/>
              </w:rPr>
              <w:t>Response</w:t>
            </w:r>
            <w:r w:rsidRPr="00245AAE">
              <w:rPr>
                <w:rFonts w:eastAsia="Times New Roman" w:cstheme="minorHAnsi"/>
                <w:bCs/>
                <w14:ligatures w14:val="none"/>
              </w:rPr>
              <w:t xml:space="preserve"> – Workplace accidents, fire, chemical spills, electrical incidents, confined-space emergencies or other unforeseen events.</w:t>
            </w:r>
          </w:p>
        </w:tc>
        <w:tc>
          <w:tcPr>
            <w:tcW w:w="6237" w:type="dxa"/>
          </w:tcPr>
          <w:p w:rsidR="00AE2D8E" w:rsidRPr="00245AAE" w:rsidRDefault="00AE2D8E" w:rsidP="0037691A">
            <w:pPr>
              <w:pStyle w:val="ListParagraph"/>
              <w:numPr>
                <w:ilvl w:val="0"/>
                <w:numId w:val="29"/>
              </w:numPr>
              <w:rPr>
                <w:rFonts w:eastAsia="Times New Roman" w:cstheme="minorHAnsi"/>
                <w14:ligatures w14:val="none"/>
              </w:rPr>
            </w:pPr>
            <w:r w:rsidRPr="00245AAE">
              <w:rPr>
                <w:rFonts w:eastAsia="Times New Roman" w:cstheme="minorHAnsi"/>
                <w14:ligatures w14:val="none"/>
              </w:rPr>
              <w:t xml:space="preserve">The Contractor shall prepare and implement an Emergency Preparedness and Response Plan. </w:t>
            </w:r>
          </w:p>
          <w:p w:rsidR="00AE2D8E" w:rsidRPr="00245AAE" w:rsidRDefault="00AE2D8E" w:rsidP="0037691A">
            <w:pPr>
              <w:pStyle w:val="ListParagraph"/>
              <w:numPr>
                <w:ilvl w:val="0"/>
                <w:numId w:val="29"/>
              </w:numPr>
              <w:rPr>
                <w:rFonts w:eastAsia="Times New Roman" w:cstheme="minorHAnsi"/>
                <w14:ligatures w14:val="none"/>
              </w:rPr>
            </w:pPr>
            <w:r w:rsidRPr="00245AAE">
              <w:rPr>
                <w:rFonts w:eastAsia="Times New Roman" w:cstheme="minorHAnsi"/>
                <w14:ligatures w14:val="none"/>
              </w:rPr>
              <w:t xml:space="preserve">Emergency contact information, evacuation procedures, rescue equipment and emergency response arrangements shall be available on site. </w:t>
            </w:r>
          </w:p>
          <w:p w:rsidR="00AE2D8E" w:rsidRPr="00245AAE" w:rsidRDefault="00AE2D8E" w:rsidP="0037691A">
            <w:pPr>
              <w:pStyle w:val="ListParagraph"/>
              <w:numPr>
                <w:ilvl w:val="0"/>
                <w:numId w:val="29"/>
              </w:numPr>
              <w:rPr>
                <w:rFonts w:eastAsia="Times New Roman" w:cstheme="minorHAnsi"/>
                <w14:ligatures w14:val="none"/>
              </w:rPr>
            </w:pPr>
            <w:r w:rsidRPr="00245AAE">
              <w:rPr>
                <w:rFonts w:eastAsia="Times New Roman" w:cstheme="minorHAnsi"/>
                <w14:ligatures w14:val="none"/>
              </w:rPr>
              <w:t>Emergency drills shall be conducted periodically throughout implementation of the works.</w:t>
            </w:r>
          </w:p>
        </w:tc>
        <w:tc>
          <w:tcPr>
            <w:tcW w:w="1496" w:type="dxa"/>
          </w:tcPr>
          <w:p w:rsidR="00AE2D8E" w:rsidRPr="00245AAE" w:rsidRDefault="00AE2D8E" w:rsidP="0037691A">
            <w:pPr>
              <w:rPr>
                <w:rFonts w:eastAsia="Times New Roman" w:cstheme="minorHAnsi"/>
                <w14:ligatures w14:val="none"/>
              </w:rPr>
            </w:pPr>
            <w:r w:rsidRPr="00245AAE">
              <w:rPr>
                <w:rFonts w:eastAsia="Times New Roman" w:cstheme="minorHAnsi"/>
                <w14:ligatures w14:val="none"/>
              </w:rPr>
              <w:t>Contractor</w:t>
            </w:r>
          </w:p>
        </w:tc>
        <w:tc>
          <w:tcPr>
            <w:tcW w:w="1627" w:type="dxa"/>
          </w:tcPr>
          <w:p w:rsidR="00AE2D8E" w:rsidRPr="00245AAE" w:rsidRDefault="00AE2D8E" w:rsidP="0037691A">
            <w:pPr>
              <w:rPr>
                <w:rFonts w:eastAsia="Times New Roman" w:cstheme="minorHAnsi"/>
                <w14:ligatures w14:val="none"/>
              </w:rPr>
            </w:pPr>
            <w:r w:rsidRPr="00245AAE">
              <w:rPr>
                <w:rFonts w:eastAsia="Times New Roman" w:cstheme="minorHAnsi"/>
                <w14:ligatures w14:val="none"/>
              </w:rPr>
              <w:t>Included in Contractor's BOQ</w:t>
            </w:r>
          </w:p>
        </w:tc>
      </w:tr>
      <w:tr w:rsidR="00AE2D8E" w:rsidRPr="00245AAE" w:rsidTr="0037691A">
        <w:tc>
          <w:tcPr>
            <w:tcW w:w="3256" w:type="dxa"/>
          </w:tcPr>
          <w:p w:rsidR="00AE2D8E" w:rsidRPr="00245AAE" w:rsidRDefault="00AE2D8E" w:rsidP="0037691A">
            <w:pPr>
              <w:rPr>
                <w:rFonts w:eastAsia="Times New Roman" w:cstheme="minorHAnsi"/>
                <w14:ligatures w14:val="none"/>
              </w:rPr>
            </w:pPr>
            <w:r w:rsidRPr="00245AAE">
              <w:rPr>
                <w:rFonts w:eastAsia="Times New Roman" w:cstheme="minorHAnsi"/>
                <w:b/>
                <w:bCs/>
                <w14:ligatures w14:val="none"/>
              </w:rPr>
              <w:t>Dam Operation</w:t>
            </w:r>
            <w:r w:rsidRPr="00245AAE">
              <w:rPr>
                <w:rFonts w:eastAsia="Times New Roman" w:cstheme="minorHAnsi"/>
                <w14:ligatures w14:val="none"/>
              </w:rPr>
              <w:t xml:space="preserve"> – Temporary disruption of dam operation, water supply infrastructure or hydraulic systems during rehabilitation activities.</w:t>
            </w:r>
          </w:p>
        </w:tc>
        <w:tc>
          <w:tcPr>
            <w:tcW w:w="6237" w:type="dxa"/>
          </w:tcPr>
          <w:p w:rsidR="00AE2D8E" w:rsidRPr="00245AAE" w:rsidRDefault="00AE2D8E" w:rsidP="0037691A">
            <w:pPr>
              <w:pStyle w:val="ListParagraph"/>
              <w:numPr>
                <w:ilvl w:val="0"/>
                <w:numId w:val="28"/>
              </w:numPr>
              <w:rPr>
                <w:rFonts w:eastAsia="Times New Roman" w:cstheme="minorHAnsi"/>
                <w14:ligatures w14:val="none"/>
              </w:rPr>
            </w:pPr>
            <w:r w:rsidRPr="00245AAE">
              <w:rPr>
                <w:rFonts w:eastAsia="Times New Roman" w:cstheme="minorHAnsi"/>
                <w14:ligatures w14:val="none"/>
              </w:rPr>
              <w:t xml:space="preserve">Rehabilitation activities shall be planned and coordinated with KRU Gjakova to ensure continued safe operation of the dam and water supply system. </w:t>
            </w:r>
          </w:p>
          <w:p w:rsidR="00AE2D8E" w:rsidRPr="00245AAE" w:rsidRDefault="00AE2D8E" w:rsidP="0037691A">
            <w:pPr>
              <w:pStyle w:val="ListParagraph"/>
              <w:numPr>
                <w:ilvl w:val="0"/>
                <w:numId w:val="28"/>
              </w:numPr>
              <w:rPr>
                <w:rFonts w:eastAsia="Times New Roman" w:cstheme="minorHAnsi"/>
                <w14:ligatures w14:val="none"/>
              </w:rPr>
            </w:pPr>
            <w:r w:rsidRPr="00245AAE">
              <w:rPr>
                <w:rFonts w:eastAsia="Times New Roman" w:cstheme="minorHAnsi"/>
                <w14:ligatures w14:val="none"/>
              </w:rPr>
              <w:t xml:space="preserve">Any temporary shutdowns or operational restrictions shall be approved in advance and implemented in accordance with agreed operational procedures. </w:t>
            </w:r>
          </w:p>
          <w:p w:rsidR="00AE2D8E" w:rsidRPr="00245AAE" w:rsidRDefault="00AE2D8E" w:rsidP="0037691A">
            <w:pPr>
              <w:pStyle w:val="ListParagraph"/>
              <w:numPr>
                <w:ilvl w:val="0"/>
                <w:numId w:val="28"/>
              </w:numPr>
              <w:rPr>
                <w:rFonts w:eastAsia="Times New Roman" w:cstheme="minorHAnsi"/>
                <w14:ligatures w14:val="none"/>
              </w:rPr>
            </w:pPr>
            <w:r w:rsidRPr="00245AAE">
              <w:rPr>
                <w:rFonts w:eastAsia="Times New Roman" w:cstheme="minorHAnsi"/>
                <w14:ligatures w14:val="none"/>
              </w:rPr>
              <w:t>Critical dam functions shall remain operational throughout the construction period wherever practicable.</w:t>
            </w:r>
          </w:p>
        </w:tc>
        <w:tc>
          <w:tcPr>
            <w:tcW w:w="1496" w:type="dxa"/>
          </w:tcPr>
          <w:p w:rsidR="00AE2D8E" w:rsidRPr="00245AAE" w:rsidRDefault="00AE2D8E" w:rsidP="0037691A">
            <w:pPr>
              <w:rPr>
                <w:rFonts w:eastAsia="Times New Roman" w:cstheme="minorHAnsi"/>
                <w14:ligatures w14:val="none"/>
              </w:rPr>
            </w:pPr>
            <w:r w:rsidRPr="00245AAE">
              <w:rPr>
                <w:rFonts w:eastAsia="Times New Roman" w:cstheme="minorHAnsi"/>
                <w14:ligatures w14:val="none"/>
              </w:rPr>
              <w:t>Contractor / KRU Gjakova / Supervising Engineer</w:t>
            </w:r>
          </w:p>
        </w:tc>
        <w:tc>
          <w:tcPr>
            <w:tcW w:w="1627" w:type="dxa"/>
          </w:tcPr>
          <w:p w:rsidR="00AE2D8E" w:rsidRPr="00245AAE" w:rsidRDefault="00AE2D8E" w:rsidP="0037691A">
            <w:pPr>
              <w:rPr>
                <w:rFonts w:eastAsia="Times New Roman" w:cstheme="minorHAnsi"/>
                <w14:ligatures w14:val="none"/>
              </w:rPr>
            </w:pPr>
            <w:r w:rsidRPr="00245AAE">
              <w:rPr>
                <w:rFonts w:eastAsia="Times New Roman" w:cstheme="minorHAnsi"/>
                <w14:ligatures w14:val="none"/>
              </w:rPr>
              <w:t>Included in Contractor's BOQ</w:t>
            </w:r>
          </w:p>
        </w:tc>
      </w:tr>
      <w:tr w:rsidR="00AE2D8E" w:rsidRPr="00245AAE" w:rsidTr="0037691A">
        <w:tc>
          <w:tcPr>
            <w:tcW w:w="3256" w:type="dxa"/>
          </w:tcPr>
          <w:p w:rsidR="00AE2D8E" w:rsidRPr="00245AAE" w:rsidRDefault="00AE2D8E" w:rsidP="0037691A">
            <w:pPr>
              <w:rPr>
                <w:rFonts w:eastAsia="Times New Roman" w:cstheme="minorHAnsi"/>
                <w14:ligatures w14:val="none"/>
              </w:rPr>
            </w:pPr>
            <w:r w:rsidRPr="00245AAE">
              <w:rPr>
                <w:rFonts w:eastAsia="Times New Roman" w:cstheme="minorHAnsi"/>
                <w:b/>
                <w:bCs/>
                <w14:ligatures w14:val="none"/>
              </w:rPr>
              <w:t>Monitoring Systems</w:t>
            </w:r>
            <w:r w:rsidRPr="00245AAE">
              <w:rPr>
                <w:rFonts w:eastAsia="Times New Roman" w:cstheme="minorHAnsi"/>
                <w14:ligatures w14:val="none"/>
              </w:rPr>
              <w:t xml:space="preserve"> – Temporary interruption, damage or malfunction of existing dam monitoring systems during installation of new instrumentation.</w:t>
            </w:r>
          </w:p>
        </w:tc>
        <w:tc>
          <w:tcPr>
            <w:tcW w:w="6237" w:type="dxa"/>
          </w:tcPr>
          <w:p w:rsidR="00AE2D8E" w:rsidRPr="00245AAE" w:rsidRDefault="00AE2D8E" w:rsidP="0037691A">
            <w:pPr>
              <w:pStyle w:val="ListParagraph"/>
              <w:numPr>
                <w:ilvl w:val="0"/>
                <w:numId w:val="19"/>
              </w:numPr>
              <w:rPr>
                <w:rFonts w:eastAsia="Times New Roman" w:cstheme="minorHAnsi"/>
                <w14:ligatures w14:val="none"/>
              </w:rPr>
            </w:pPr>
            <w:r w:rsidRPr="00245AAE">
              <w:rPr>
                <w:rFonts w:eastAsia="Times New Roman" w:cstheme="minorHAnsi"/>
                <w14:ligatures w14:val="none"/>
              </w:rPr>
              <w:t xml:space="preserve">Existing monitoring instruments shall remain operational wherever practicable during installation works. </w:t>
            </w:r>
          </w:p>
          <w:p w:rsidR="00AE2D8E" w:rsidRPr="00245AAE" w:rsidRDefault="00AE2D8E" w:rsidP="0037691A">
            <w:pPr>
              <w:pStyle w:val="ListParagraph"/>
              <w:numPr>
                <w:ilvl w:val="0"/>
                <w:numId w:val="19"/>
              </w:numPr>
              <w:rPr>
                <w:rFonts w:eastAsia="Times New Roman" w:cstheme="minorHAnsi"/>
                <w14:ligatures w14:val="none"/>
              </w:rPr>
            </w:pPr>
            <w:r w:rsidRPr="00245AAE">
              <w:rPr>
                <w:rFonts w:eastAsia="Times New Roman" w:cstheme="minorHAnsi"/>
                <w14:ligatures w14:val="none"/>
              </w:rPr>
              <w:t xml:space="preserve">Installation, calibration and commissioning shall be carried out by qualified personnel. </w:t>
            </w:r>
          </w:p>
          <w:p w:rsidR="00AE2D8E" w:rsidRPr="00245AAE" w:rsidRDefault="00AE2D8E" w:rsidP="0037691A">
            <w:pPr>
              <w:pStyle w:val="ListParagraph"/>
              <w:numPr>
                <w:ilvl w:val="0"/>
                <w:numId w:val="19"/>
              </w:numPr>
              <w:rPr>
                <w:rFonts w:eastAsia="Times New Roman" w:cstheme="minorHAnsi"/>
                <w14:ligatures w14:val="none"/>
              </w:rPr>
            </w:pPr>
            <w:r w:rsidRPr="00245AAE">
              <w:rPr>
                <w:rFonts w:eastAsia="Times New Roman" w:cstheme="minorHAnsi"/>
                <w14:ligatures w14:val="none"/>
              </w:rPr>
              <w:t xml:space="preserve">Functionality of all instruments shall be verified following installation and prior to acceptance of the works. </w:t>
            </w:r>
          </w:p>
          <w:p w:rsidR="00AE2D8E" w:rsidRPr="00245AAE" w:rsidRDefault="00AE2D8E" w:rsidP="0037691A">
            <w:pPr>
              <w:pStyle w:val="ListParagraph"/>
              <w:numPr>
                <w:ilvl w:val="0"/>
                <w:numId w:val="19"/>
              </w:numPr>
              <w:rPr>
                <w:rFonts w:eastAsia="Times New Roman" w:cstheme="minorHAnsi"/>
                <w14:ligatures w14:val="none"/>
              </w:rPr>
            </w:pPr>
            <w:r w:rsidRPr="00245AAE">
              <w:rPr>
                <w:rFonts w:eastAsia="Times New Roman" w:cstheme="minorHAnsi"/>
                <w14:ligatures w14:val="none"/>
              </w:rPr>
              <w:t>Monitoring data shall be reviewed to confirm proper operation of the upgraded system.</w:t>
            </w:r>
          </w:p>
        </w:tc>
        <w:tc>
          <w:tcPr>
            <w:tcW w:w="1496" w:type="dxa"/>
          </w:tcPr>
          <w:p w:rsidR="00AE2D8E" w:rsidRPr="00245AAE" w:rsidRDefault="00AE2D8E" w:rsidP="0037691A">
            <w:pPr>
              <w:rPr>
                <w:rFonts w:eastAsia="Times New Roman" w:cstheme="minorHAnsi"/>
                <w14:ligatures w14:val="none"/>
              </w:rPr>
            </w:pPr>
            <w:r w:rsidRPr="00245AAE">
              <w:rPr>
                <w:rFonts w:eastAsia="Times New Roman" w:cstheme="minorHAnsi"/>
                <w14:ligatures w14:val="none"/>
              </w:rPr>
              <w:t>Contractor / Supervising Engineer / KRU Gjakova</w:t>
            </w:r>
          </w:p>
        </w:tc>
        <w:tc>
          <w:tcPr>
            <w:tcW w:w="1627" w:type="dxa"/>
          </w:tcPr>
          <w:p w:rsidR="00AE2D8E" w:rsidRPr="00245AAE" w:rsidRDefault="00AE2D8E" w:rsidP="0037691A">
            <w:pPr>
              <w:rPr>
                <w:rFonts w:eastAsia="Times New Roman" w:cstheme="minorHAnsi"/>
                <w14:ligatures w14:val="none"/>
              </w:rPr>
            </w:pPr>
            <w:r w:rsidRPr="00245AAE">
              <w:rPr>
                <w:rFonts w:eastAsia="Times New Roman" w:cstheme="minorHAnsi"/>
                <w14:ligatures w14:val="none"/>
              </w:rPr>
              <w:t>Included in Contractor's BOQ</w:t>
            </w:r>
          </w:p>
        </w:tc>
      </w:tr>
      <w:tr w:rsidR="00AE2D8E" w:rsidRPr="00B1218B" w:rsidTr="0037691A">
        <w:tc>
          <w:tcPr>
            <w:tcW w:w="3256" w:type="dxa"/>
          </w:tcPr>
          <w:p w:rsidR="00AE2D8E" w:rsidRPr="00245AAE" w:rsidRDefault="00AE2D8E" w:rsidP="0037691A">
            <w:pPr>
              <w:rPr>
                <w:rFonts w:eastAsia="Times New Roman" w:cstheme="minorHAnsi"/>
                <w14:ligatures w14:val="none"/>
              </w:rPr>
            </w:pPr>
            <w:r w:rsidRPr="00245AAE">
              <w:rPr>
                <w:rFonts w:eastAsia="Times New Roman" w:cstheme="minorHAnsi"/>
                <w:b/>
                <w:bCs/>
                <w14:ligatures w14:val="none"/>
              </w:rPr>
              <w:t>Newly Identified Defects</w:t>
            </w:r>
            <w:r w:rsidRPr="00245AAE">
              <w:rPr>
                <w:rFonts w:eastAsia="Times New Roman" w:cstheme="minorHAnsi"/>
                <w14:ligatures w14:val="none"/>
              </w:rPr>
              <w:t xml:space="preserve"> – Discovery of previously unidentified structural, hydraulic, geotechnical or operational deficiencies during rehabilitation works.</w:t>
            </w:r>
          </w:p>
        </w:tc>
        <w:tc>
          <w:tcPr>
            <w:tcW w:w="6237" w:type="dxa"/>
          </w:tcPr>
          <w:p w:rsidR="00AE2D8E" w:rsidRPr="00245AAE" w:rsidRDefault="00AE2D8E" w:rsidP="0037691A">
            <w:pPr>
              <w:pStyle w:val="ListParagraph"/>
              <w:numPr>
                <w:ilvl w:val="0"/>
                <w:numId w:val="18"/>
              </w:numPr>
              <w:rPr>
                <w:rFonts w:eastAsia="Times New Roman" w:cstheme="minorHAnsi"/>
                <w14:ligatures w14:val="none"/>
              </w:rPr>
            </w:pPr>
            <w:r w:rsidRPr="00245AAE">
              <w:rPr>
                <w:rFonts w:eastAsia="Times New Roman" w:cstheme="minorHAnsi"/>
                <w14:ligatures w14:val="none"/>
              </w:rPr>
              <w:t xml:space="preserve">Any newly identified defects or safety concerns shall be immediately reported to the Supervising Engineer and KRU Gjakova. </w:t>
            </w:r>
          </w:p>
          <w:p w:rsidR="00AE2D8E" w:rsidRPr="00245AAE" w:rsidRDefault="00AE2D8E" w:rsidP="0037691A">
            <w:pPr>
              <w:pStyle w:val="ListParagraph"/>
              <w:numPr>
                <w:ilvl w:val="0"/>
                <w:numId w:val="18"/>
              </w:numPr>
              <w:rPr>
                <w:rFonts w:eastAsia="Times New Roman" w:cstheme="minorHAnsi"/>
                <w14:ligatures w14:val="none"/>
              </w:rPr>
            </w:pPr>
            <w:r w:rsidRPr="00245AAE">
              <w:rPr>
                <w:rFonts w:eastAsia="Times New Roman" w:cstheme="minorHAnsi"/>
                <w14:ligatures w14:val="none"/>
              </w:rPr>
              <w:t xml:space="preserve">Appropriate technical assessments shall be undertaken to determine the significance of the defect and identify corrective measures. </w:t>
            </w:r>
          </w:p>
          <w:p w:rsidR="00AE2D8E" w:rsidRPr="00245AAE" w:rsidRDefault="00AE2D8E" w:rsidP="0037691A">
            <w:pPr>
              <w:pStyle w:val="ListParagraph"/>
              <w:numPr>
                <w:ilvl w:val="0"/>
                <w:numId w:val="18"/>
              </w:numPr>
              <w:rPr>
                <w:rFonts w:eastAsia="Times New Roman" w:cstheme="minorHAnsi"/>
                <w14:ligatures w14:val="none"/>
              </w:rPr>
            </w:pPr>
            <w:r w:rsidRPr="00245AAE">
              <w:rPr>
                <w:rFonts w:eastAsia="Times New Roman" w:cstheme="minorHAnsi"/>
                <w14:ligatures w14:val="none"/>
              </w:rPr>
              <w:t>Rehabilitation activities in the affected area shall be suspended where necessary until the issue has been evaluated and appropriate actions agreed.</w:t>
            </w:r>
          </w:p>
        </w:tc>
        <w:tc>
          <w:tcPr>
            <w:tcW w:w="1496" w:type="dxa"/>
          </w:tcPr>
          <w:p w:rsidR="00AE2D8E" w:rsidRPr="00245AAE" w:rsidRDefault="00AE2D8E" w:rsidP="0037691A">
            <w:pPr>
              <w:rPr>
                <w:rFonts w:eastAsia="Times New Roman" w:cstheme="minorHAnsi"/>
                <w14:ligatures w14:val="none"/>
              </w:rPr>
            </w:pPr>
            <w:r w:rsidRPr="00245AAE">
              <w:rPr>
                <w:rFonts w:eastAsia="Times New Roman" w:cstheme="minorHAnsi"/>
                <w14:ligatures w14:val="none"/>
              </w:rPr>
              <w:t>Contractor / Supervising Engineer / KRU Gjakova</w:t>
            </w:r>
          </w:p>
        </w:tc>
        <w:tc>
          <w:tcPr>
            <w:tcW w:w="1627" w:type="dxa"/>
          </w:tcPr>
          <w:p w:rsidR="00AE2D8E" w:rsidRPr="00B1218B" w:rsidRDefault="00AE2D8E" w:rsidP="0037691A">
            <w:pPr>
              <w:rPr>
                <w:rFonts w:eastAsia="Times New Roman" w:cstheme="minorHAnsi"/>
                <w14:ligatures w14:val="none"/>
              </w:rPr>
            </w:pPr>
            <w:r w:rsidRPr="00245AAE">
              <w:rPr>
                <w:rFonts w:eastAsia="Times New Roman" w:cstheme="minorHAnsi"/>
                <w14:ligatures w14:val="none"/>
              </w:rPr>
              <w:t>Included in Contractor's BOQ</w:t>
            </w:r>
          </w:p>
        </w:tc>
      </w:tr>
    </w:tbl>
    <w:p w:rsidR="00AE2D8E" w:rsidRPr="00B1218B" w:rsidRDefault="00AE2D8E" w:rsidP="00AE2D8E">
      <w:pPr>
        <w:spacing w:after="0" w:line="240" w:lineRule="auto"/>
        <w:jc w:val="both"/>
        <w:rPr>
          <w:rFonts w:eastAsia="Times New Roman" w:cstheme="minorHAnsi"/>
          <w:vanish/>
          <w14:ligatures w14:val="none"/>
        </w:rPr>
      </w:pPr>
    </w:p>
    <w:p w:rsidR="00AE2D8E" w:rsidRPr="00B1218B" w:rsidRDefault="00AE2D8E" w:rsidP="00AE2D8E">
      <w:pPr>
        <w:spacing w:after="0" w:line="240" w:lineRule="auto"/>
        <w:jc w:val="both"/>
        <w:rPr>
          <w:rFonts w:eastAsia="Times New Roman" w:cstheme="minorHAnsi"/>
          <w:vanish/>
          <w14:ligatures w14:val="none"/>
        </w:rPr>
      </w:pPr>
    </w:p>
    <w:p w:rsidR="00AE2D8E" w:rsidRPr="00B1218B" w:rsidRDefault="00AE2D8E" w:rsidP="00AE2D8E">
      <w:pPr>
        <w:spacing w:after="0" w:line="240" w:lineRule="auto"/>
        <w:jc w:val="both"/>
        <w:rPr>
          <w:rFonts w:eastAsia="Times New Roman" w:cstheme="minorHAnsi"/>
          <w:vanish/>
          <w14:ligatures w14:val="none"/>
        </w:rPr>
      </w:pPr>
    </w:p>
    <w:p w:rsidR="00AE2D8E" w:rsidRPr="00B1218B" w:rsidRDefault="00AE2D8E" w:rsidP="00AE2D8E">
      <w:pPr>
        <w:spacing w:after="0" w:line="240" w:lineRule="auto"/>
        <w:jc w:val="both"/>
        <w:rPr>
          <w:rFonts w:eastAsia="Times New Roman" w:cstheme="minorHAnsi"/>
          <w:vanish/>
          <w14:ligatures w14:val="none"/>
        </w:rPr>
      </w:pPr>
    </w:p>
    <w:p w:rsidR="00AE2D8E" w:rsidRDefault="00AE2D8E" w:rsidP="00AE2D8E">
      <w:pPr>
        <w:pStyle w:val="BodyText"/>
        <w:jc w:val="both"/>
        <w:rPr>
          <w:rFonts w:asciiTheme="minorHAnsi" w:hAnsiTheme="minorHAnsi" w:cstheme="minorHAnsi"/>
        </w:rPr>
      </w:pPr>
    </w:p>
    <w:bookmarkEnd w:id="31"/>
    <w:bookmarkEnd w:id="32"/>
    <w:p w:rsidR="00AE2D8E" w:rsidRDefault="00AE2D8E" w:rsidP="00AE2D8E">
      <w:pPr>
        <w:jc w:val="both"/>
        <w:rPr>
          <w:sz w:val="32"/>
        </w:rPr>
        <w:sectPr w:rsidR="00AE2D8E" w:rsidSect="00255357">
          <w:pgSz w:w="15840" w:h="12240" w:orient="landscape"/>
          <w:pgMar w:top="1440" w:right="1440" w:bottom="1440" w:left="1440" w:header="720" w:footer="720" w:gutter="0"/>
          <w:cols w:space="720"/>
          <w:docGrid w:linePitch="360"/>
        </w:sectPr>
      </w:pPr>
    </w:p>
    <w:p w:rsidR="00AE2D8E" w:rsidRPr="00F53A86" w:rsidRDefault="00AE2D8E" w:rsidP="00AE2D8E">
      <w:pPr>
        <w:jc w:val="both"/>
        <w:rPr>
          <w:b/>
          <w:sz w:val="32"/>
        </w:rPr>
      </w:pPr>
      <w:r w:rsidRPr="004636E3">
        <w:rPr>
          <w:b/>
          <w:sz w:val="32"/>
        </w:rPr>
        <w:t>6. ENVIRONMEN</w:t>
      </w:r>
      <w:r>
        <w:rPr>
          <w:b/>
          <w:sz w:val="32"/>
        </w:rPr>
        <w:t xml:space="preserve">TAL AND SOCIAL MONITORING PLAN </w:t>
      </w:r>
    </w:p>
    <w:p w:rsidR="00AE2D8E" w:rsidRDefault="00AE2D8E" w:rsidP="00AE2D8E">
      <w:pPr>
        <w:jc w:val="both"/>
        <w:rPr>
          <w:color w:val="2F5496" w:themeColor="accent1" w:themeShade="BF"/>
          <w:sz w:val="24"/>
        </w:rPr>
      </w:pPr>
    </w:p>
    <w:p w:rsidR="00AE2D8E" w:rsidRPr="006E737E" w:rsidRDefault="00AE2D8E" w:rsidP="00AE2D8E">
      <w:pPr>
        <w:jc w:val="both"/>
        <w:rPr>
          <w:color w:val="2F5496" w:themeColor="accent1" w:themeShade="BF"/>
          <w:sz w:val="24"/>
        </w:rPr>
      </w:pPr>
      <w:r w:rsidRPr="006E737E">
        <w:rPr>
          <w:color w:val="2F5496" w:themeColor="accent1" w:themeShade="BF"/>
          <w:sz w:val="24"/>
        </w:rPr>
        <w:t xml:space="preserve">6.1 Monitoring Objectives </w:t>
      </w:r>
    </w:p>
    <w:p w:rsidR="00AE2D8E" w:rsidRPr="006E737E" w:rsidRDefault="00AE2D8E" w:rsidP="00AE2D8E">
      <w:r w:rsidRPr="006E737E">
        <w:t xml:space="preserve">The objective of the monitoring program is to verify the effective implementation of the mitigation measures defined in Chapter 5 and to ensure that environmental, social, occupational health and safety, and dam safety risks associated with the rehabilitation works are adequately managed throughout </w:t>
      </w:r>
      <w:r>
        <w:t>subproject</w:t>
      </w:r>
      <w:r w:rsidRPr="006E737E">
        <w:t xml:space="preserve"> implementation. </w:t>
      </w:r>
    </w:p>
    <w:p w:rsidR="00AE2D8E" w:rsidRDefault="00AE2D8E" w:rsidP="00AE2D8E">
      <w:r w:rsidRPr="006E737E">
        <w:t xml:space="preserve">Monitoring activities shall be undertaken by the Contractor, supervised by the Supervising Engineer and reviewed by KRU Gjakova and by the PMT, as applicable. Monitoring results shall be documented and maintained as part of the </w:t>
      </w:r>
      <w:r>
        <w:t>subproject</w:t>
      </w:r>
      <w:r w:rsidRPr="006E737E">
        <w:t>’s environmental and social management records and shall be made available to the World Bank upon request.</w:t>
      </w:r>
    </w:p>
    <w:p w:rsidR="00AE2D8E" w:rsidRDefault="00AE2D8E" w:rsidP="00AE2D8E"/>
    <w:p w:rsidR="00AE2D8E" w:rsidRDefault="00AE2D8E" w:rsidP="00AE2D8E"/>
    <w:p w:rsidR="00AE2D8E" w:rsidRDefault="00AE2D8E" w:rsidP="00AE2D8E">
      <w:pPr>
        <w:jc w:val="both"/>
      </w:pPr>
    </w:p>
    <w:p w:rsidR="00AE2D8E" w:rsidRDefault="00AE2D8E" w:rsidP="00AE2D8E">
      <w:pPr>
        <w:jc w:val="both"/>
      </w:pPr>
    </w:p>
    <w:p w:rsidR="00AE2D8E" w:rsidRDefault="00AE2D8E" w:rsidP="00AE2D8E">
      <w:pPr>
        <w:jc w:val="both"/>
      </w:pPr>
    </w:p>
    <w:p w:rsidR="00AE2D8E" w:rsidRDefault="00AE2D8E" w:rsidP="00AE2D8E">
      <w:pPr>
        <w:jc w:val="both"/>
      </w:pPr>
    </w:p>
    <w:p w:rsidR="00AE2D8E" w:rsidRDefault="00AE2D8E" w:rsidP="00AE2D8E">
      <w:pPr>
        <w:jc w:val="both"/>
      </w:pPr>
    </w:p>
    <w:p w:rsidR="00AE2D8E" w:rsidRDefault="00AE2D8E" w:rsidP="00AE2D8E">
      <w:pPr>
        <w:jc w:val="both"/>
      </w:pPr>
    </w:p>
    <w:p w:rsidR="00AE2D8E" w:rsidRDefault="00AE2D8E" w:rsidP="00AE2D8E">
      <w:pPr>
        <w:jc w:val="both"/>
      </w:pPr>
    </w:p>
    <w:p w:rsidR="00AE2D8E" w:rsidRDefault="00AE2D8E" w:rsidP="00AE2D8E">
      <w:pPr>
        <w:jc w:val="both"/>
      </w:pPr>
    </w:p>
    <w:p w:rsidR="00AE2D8E" w:rsidRDefault="00AE2D8E" w:rsidP="00AE2D8E">
      <w:pPr>
        <w:jc w:val="both"/>
        <w:sectPr w:rsidR="00AE2D8E" w:rsidSect="00F02BE5">
          <w:pgSz w:w="12240" w:h="15840"/>
          <w:pgMar w:top="1440" w:right="1440" w:bottom="1440" w:left="1440" w:header="720" w:footer="720" w:gutter="0"/>
          <w:cols w:space="720"/>
          <w:docGrid w:linePitch="360"/>
        </w:sectPr>
      </w:pPr>
    </w:p>
    <w:p w:rsidR="00AE2D8E" w:rsidRPr="00C23A6E" w:rsidRDefault="00AE2D8E" w:rsidP="00AE2D8E">
      <w:pPr>
        <w:pStyle w:val="NoSpacing"/>
        <w:jc w:val="both"/>
        <w:rPr>
          <w:b/>
        </w:rPr>
      </w:pPr>
      <w:r w:rsidRPr="00C23A6E">
        <w:rPr>
          <w:b/>
        </w:rPr>
        <w:t>6.1. Environmental and Social Monitoring Plan</w:t>
      </w:r>
    </w:p>
    <w:tbl>
      <w:tblPr>
        <w:tblStyle w:val="TableGrid"/>
        <w:tblW w:w="0" w:type="auto"/>
        <w:tblLook w:val="04A0" w:firstRow="1" w:lastRow="0" w:firstColumn="1" w:lastColumn="0" w:noHBand="0" w:noVBand="1"/>
      </w:tblPr>
      <w:tblGrid>
        <w:gridCol w:w="3482"/>
        <w:gridCol w:w="3814"/>
        <w:gridCol w:w="1771"/>
        <w:gridCol w:w="1855"/>
        <w:gridCol w:w="1978"/>
      </w:tblGrid>
      <w:tr w:rsidR="00AE2D8E" w:rsidRPr="00C23A6E" w:rsidTr="0037691A">
        <w:tc>
          <w:tcPr>
            <w:tcW w:w="3482" w:type="dxa"/>
            <w:shd w:val="clear" w:color="auto" w:fill="DEEAF6" w:themeFill="accent5" w:themeFillTint="33"/>
            <w:hideMark/>
          </w:tcPr>
          <w:p w:rsidR="00AE2D8E" w:rsidRPr="00571852" w:rsidRDefault="00AE2D8E" w:rsidP="0037691A">
            <w:pPr>
              <w:pStyle w:val="NoSpacing"/>
              <w:jc w:val="both"/>
              <w:rPr>
                <w:b/>
              </w:rPr>
            </w:pPr>
            <w:r w:rsidRPr="00571852">
              <w:rPr>
                <w:b/>
              </w:rPr>
              <w:t>Parameter to be Monitored</w:t>
            </w:r>
          </w:p>
        </w:tc>
        <w:tc>
          <w:tcPr>
            <w:tcW w:w="3814" w:type="dxa"/>
            <w:shd w:val="clear" w:color="auto" w:fill="DEEAF6" w:themeFill="accent5" w:themeFillTint="33"/>
            <w:hideMark/>
          </w:tcPr>
          <w:p w:rsidR="00AE2D8E" w:rsidRPr="00571852" w:rsidRDefault="00AE2D8E" w:rsidP="0037691A">
            <w:pPr>
              <w:pStyle w:val="NoSpacing"/>
              <w:jc w:val="both"/>
              <w:rPr>
                <w:b/>
              </w:rPr>
            </w:pPr>
            <w:r w:rsidRPr="00571852">
              <w:rPr>
                <w:b/>
              </w:rPr>
              <w:t>Monitoring Method</w:t>
            </w:r>
          </w:p>
        </w:tc>
        <w:tc>
          <w:tcPr>
            <w:tcW w:w="1771" w:type="dxa"/>
            <w:shd w:val="clear" w:color="auto" w:fill="DEEAF6" w:themeFill="accent5" w:themeFillTint="33"/>
            <w:hideMark/>
          </w:tcPr>
          <w:p w:rsidR="00AE2D8E" w:rsidRPr="00571852" w:rsidRDefault="00AE2D8E" w:rsidP="0037691A">
            <w:pPr>
              <w:pStyle w:val="NoSpacing"/>
              <w:jc w:val="both"/>
              <w:rPr>
                <w:b/>
              </w:rPr>
            </w:pPr>
            <w:r w:rsidRPr="00571852">
              <w:rPr>
                <w:b/>
              </w:rPr>
              <w:t>Location</w:t>
            </w:r>
          </w:p>
        </w:tc>
        <w:tc>
          <w:tcPr>
            <w:tcW w:w="1855" w:type="dxa"/>
            <w:shd w:val="clear" w:color="auto" w:fill="DEEAF6" w:themeFill="accent5" w:themeFillTint="33"/>
            <w:hideMark/>
          </w:tcPr>
          <w:p w:rsidR="00AE2D8E" w:rsidRPr="00571852" w:rsidRDefault="00AE2D8E" w:rsidP="0037691A">
            <w:pPr>
              <w:pStyle w:val="NoSpacing"/>
              <w:jc w:val="both"/>
              <w:rPr>
                <w:b/>
              </w:rPr>
            </w:pPr>
            <w:r w:rsidRPr="00571852">
              <w:rPr>
                <w:b/>
              </w:rPr>
              <w:t>Frequency</w:t>
            </w:r>
          </w:p>
        </w:tc>
        <w:tc>
          <w:tcPr>
            <w:tcW w:w="1978" w:type="dxa"/>
            <w:shd w:val="clear" w:color="auto" w:fill="DEEAF6" w:themeFill="accent5" w:themeFillTint="33"/>
            <w:hideMark/>
          </w:tcPr>
          <w:p w:rsidR="00AE2D8E" w:rsidRPr="00571852" w:rsidRDefault="00AE2D8E" w:rsidP="0037691A">
            <w:pPr>
              <w:pStyle w:val="NoSpacing"/>
              <w:jc w:val="both"/>
              <w:rPr>
                <w:b/>
              </w:rPr>
            </w:pPr>
            <w:r w:rsidRPr="00571852">
              <w:rPr>
                <w:b/>
              </w:rPr>
              <w:t>Responsibility</w:t>
            </w:r>
          </w:p>
          <w:p w:rsidR="00AE2D8E" w:rsidRPr="00571852" w:rsidRDefault="00AE2D8E" w:rsidP="0037691A">
            <w:pPr>
              <w:pStyle w:val="NoSpacing"/>
              <w:jc w:val="both"/>
              <w:rPr>
                <w:b/>
              </w:rPr>
            </w:pPr>
          </w:p>
        </w:tc>
      </w:tr>
      <w:tr w:rsidR="00AE2D8E" w:rsidRPr="00DA1056" w:rsidTr="0037691A">
        <w:tc>
          <w:tcPr>
            <w:tcW w:w="3482"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Dust generation and effectiveness of dust suppression measures</w:t>
            </w:r>
          </w:p>
        </w:tc>
        <w:tc>
          <w:tcPr>
            <w:tcW w:w="3814"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Visual inspection of work areas and dust control practices</w:t>
            </w:r>
          </w:p>
        </w:tc>
        <w:tc>
          <w:tcPr>
            <w:tcW w:w="1771"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Active work areas</w:t>
            </w:r>
          </w:p>
        </w:tc>
        <w:tc>
          <w:tcPr>
            <w:tcW w:w="1855"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Weekly and after complaints</w:t>
            </w:r>
          </w:p>
        </w:tc>
        <w:tc>
          <w:tcPr>
            <w:tcW w:w="1978"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Contractor</w:t>
            </w:r>
          </w:p>
        </w:tc>
      </w:tr>
      <w:tr w:rsidR="00AE2D8E" w:rsidRPr="00DA1056" w:rsidTr="0037691A">
        <w:tc>
          <w:tcPr>
            <w:tcW w:w="3482"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Vehicle and equipment emissions</w:t>
            </w:r>
          </w:p>
        </w:tc>
        <w:tc>
          <w:tcPr>
            <w:tcW w:w="3814"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Visual inspection and review of maintenance records</w:t>
            </w:r>
          </w:p>
        </w:tc>
        <w:tc>
          <w:tcPr>
            <w:tcW w:w="1771"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Construction site</w:t>
            </w:r>
          </w:p>
        </w:tc>
        <w:tc>
          <w:tcPr>
            <w:tcW w:w="1855"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Monthly</w:t>
            </w:r>
          </w:p>
        </w:tc>
        <w:tc>
          <w:tcPr>
            <w:tcW w:w="1978"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Contractor</w:t>
            </w:r>
          </w:p>
        </w:tc>
      </w:tr>
      <w:tr w:rsidR="00AE2D8E" w:rsidRPr="00DA1056" w:rsidTr="0037691A">
        <w:tc>
          <w:tcPr>
            <w:tcW w:w="3482"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Noise levels and implementation of noise control measures</w:t>
            </w:r>
          </w:p>
        </w:tc>
        <w:tc>
          <w:tcPr>
            <w:tcW w:w="3814"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Site inspection and spot measurements where required</w:t>
            </w:r>
          </w:p>
        </w:tc>
        <w:tc>
          <w:tcPr>
            <w:tcW w:w="1771"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Active work areas</w:t>
            </w:r>
          </w:p>
        </w:tc>
        <w:tc>
          <w:tcPr>
            <w:tcW w:w="1855"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Weekly</w:t>
            </w:r>
          </w:p>
        </w:tc>
        <w:tc>
          <w:tcPr>
            <w:tcW w:w="1978"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Contractor</w:t>
            </w:r>
          </w:p>
        </w:tc>
      </w:tr>
      <w:tr w:rsidR="00AE2D8E" w:rsidRPr="00DA1056" w:rsidTr="0037691A">
        <w:tc>
          <w:tcPr>
            <w:tcW w:w="3482"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Waste segregation and temporary storage</w:t>
            </w:r>
          </w:p>
        </w:tc>
        <w:tc>
          <w:tcPr>
            <w:tcW w:w="3814"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Inspection of waste storage areas and waste handling practices</w:t>
            </w:r>
          </w:p>
        </w:tc>
        <w:tc>
          <w:tcPr>
            <w:tcW w:w="1771"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Construction site</w:t>
            </w:r>
          </w:p>
        </w:tc>
        <w:tc>
          <w:tcPr>
            <w:tcW w:w="1855"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Weekly</w:t>
            </w:r>
          </w:p>
        </w:tc>
        <w:tc>
          <w:tcPr>
            <w:tcW w:w="1978"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Contractor</w:t>
            </w:r>
          </w:p>
        </w:tc>
      </w:tr>
      <w:tr w:rsidR="00AE2D8E" w:rsidRPr="00DA1056" w:rsidTr="0037691A">
        <w:tc>
          <w:tcPr>
            <w:tcW w:w="3482"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Waste disposal records</w:t>
            </w:r>
          </w:p>
        </w:tc>
        <w:tc>
          <w:tcPr>
            <w:tcW w:w="3814"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Review of waste transfer notes and disposal documentation</w:t>
            </w:r>
          </w:p>
        </w:tc>
        <w:tc>
          <w:tcPr>
            <w:tcW w:w="1771"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Construction site</w:t>
            </w:r>
          </w:p>
        </w:tc>
        <w:tc>
          <w:tcPr>
            <w:tcW w:w="1855"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Monthly</w:t>
            </w:r>
          </w:p>
        </w:tc>
        <w:tc>
          <w:tcPr>
            <w:tcW w:w="1978"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Contractor/ Supervising Engineer</w:t>
            </w:r>
          </w:p>
        </w:tc>
      </w:tr>
      <w:tr w:rsidR="00AE2D8E" w:rsidRPr="00DA1056" w:rsidTr="0037691A">
        <w:tc>
          <w:tcPr>
            <w:tcW w:w="3482"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Hazardous waste management</w:t>
            </w:r>
          </w:p>
        </w:tc>
        <w:tc>
          <w:tcPr>
            <w:tcW w:w="3814"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Inspection of hazardous waste storage and disposal records</w:t>
            </w:r>
          </w:p>
        </w:tc>
        <w:tc>
          <w:tcPr>
            <w:tcW w:w="1771"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Construction site</w:t>
            </w:r>
          </w:p>
        </w:tc>
        <w:tc>
          <w:tcPr>
            <w:tcW w:w="1855"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Weekly</w:t>
            </w:r>
          </w:p>
        </w:tc>
        <w:tc>
          <w:tcPr>
            <w:tcW w:w="1978"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Contractor</w:t>
            </w:r>
          </w:p>
        </w:tc>
      </w:tr>
      <w:tr w:rsidR="00AE2D8E" w:rsidRPr="00DA1056" w:rsidTr="0037691A">
        <w:tc>
          <w:tcPr>
            <w:tcW w:w="3482"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Electronic waste management</w:t>
            </w:r>
          </w:p>
        </w:tc>
        <w:tc>
          <w:tcPr>
            <w:tcW w:w="3814"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Review of collection, storage and disposal records</w:t>
            </w:r>
          </w:p>
        </w:tc>
        <w:tc>
          <w:tcPr>
            <w:tcW w:w="1771"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Construction site</w:t>
            </w:r>
          </w:p>
        </w:tc>
        <w:tc>
          <w:tcPr>
            <w:tcW w:w="1855"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Monthly</w:t>
            </w:r>
          </w:p>
        </w:tc>
        <w:tc>
          <w:tcPr>
            <w:tcW w:w="1978"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Contractor/ Supervising Engineer</w:t>
            </w:r>
          </w:p>
        </w:tc>
      </w:tr>
      <w:tr w:rsidR="00AE2D8E" w:rsidRPr="00DA1056" w:rsidTr="0037691A">
        <w:tc>
          <w:tcPr>
            <w:tcW w:w="3482"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Water quality protection measures</w:t>
            </w:r>
          </w:p>
        </w:tc>
        <w:tc>
          <w:tcPr>
            <w:tcW w:w="3814"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Inspection of containment measures, housekeeping practices and reservoir protection arrangements</w:t>
            </w:r>
          </w:p>
        </w:tc>
        <w:tc>
          <w:tcPr>
            <w:tcW w:w="1771"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Reservoir and work areas</w:t>
            </w:r>
          </w:p>
        </w:tc>
        <w:tc>
          <w:tcPr>
            <w:tcW w:w="1855"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Weekly</w:t>
            </w:r>
          </w:p>
        </w:tc>
        <w:tc>
          <w:tcPr>
            <w:tcW w:w="1978"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Contractor/ Supervising Engineer/KRU Gjakova</w:t>
            </w:r>
          </w:p>
        </w:tc>
      </w:tr>
      <w:tr w:rsidR="00AE2D8E" w:rsidRPr="00DA1056" w:rsidTr="0037691A">
        <w:tc>
          <w:tcPr>
            <w:tcW w:w="3482" w:type="dxa"/>
            <w:shd w:val="clear" w:color="auto" w:fill="auto"/>
            <w:vAlign w:val="center"/>
          </w:tcPr>
          <w:p w:rsidR="00AE2D8E" w:rsidRPr="00571852" w:rsidRDefault="00AE2D8E" w:rsidP="0037691A">
            <w:pPr>
              <w:rPr>
                <w:rFonts w:eastAsia="Times New Roman" w:cstheme="minorHAnsi"/>
                <w14:ligatures w14:val="none"/>
              </w:rPr>
            </w:pPr>
            <w:r w:rsidRPr="00BE51DF">
              <w:rPr>
                <w:rFonts w:ascii="Calibri" w:hAnsi="Calibri" w:cs="Calibri"/>
              </w:rPr>
              <w:t xml:space="preserve">Raw water quality </w:t>
            </w:r>
          </w:p>
        </w:tc>
        <w:tc>
          <w:tcPr>
            <w:tcW w:w="3814" w:type="dxa"/>
            <w:shd w:val="clear" w:color="auto" w:fill="auto"/>
            <w:vAlign w:val="center"/>
          </w:tcPr>
          <w:p w:rsidR="00AE2D8E" w:rsidRPr="00571852" w:rsidRDefault="00AE2D8E" w:rsidP="0037691A">
            <w:pPr>
              <w:rPr>
                <w:rFonts w:ascii="Calibri" w:hAnsi="Calibri" w:cs="Calibri"/>
              </w:rPr>
            </w:pPr>
            <w:r w:rsidRPr="00BE51DF">
              <w:rPr>
                <w:rFonts w:ascii="Calibri" w:hAnsi="Calibri" w:cs="Calibri"/>
              </w:rPr>
              <w:t xml:space="preserve">Review of routine raw water quality monitoring records and investigation of any </w:t>
            </w:r>
            <w:r>
              <w:rPr>
                <w:rFonts w:ascii="Calibri" w:hAnsi="Calibri" w:cs="Calibri"/>
              </w:rPr>
              <w:t>changes</w:t>
            </w:r>
            <w:r w:rsidRPr="00BE51DF">
              <w:rPr>
                <w:rFonts w:ascii="Calibri" w:hAnsi="Calibri" w:cs="Calibri"/>
              </w:rPr>
              <w:t xml:space="preserve"> potentially linked to construction activities</w:t>
            </w:r>
          </w:p>
        </w:tc>
        <w:tc>
          <w:tcPr>
            <w:tcW w:w="1771" w:type="dxa"/>
            <w:shd w:val="clear" w:color="auto" w:fill="auto"/>
            <w:vAlign w:val="center"/>
          </w:tcPr>
          <w:p w:rsidR="00AE2D8E" w:rsidRPr="00571852" w:rsidRDefault="00AE2D8E" w:rsidP="0037691A">
            <w:pPr>
              <w:rPr>
                <w:rFonts w:eastAsia="Times New Roman" w:cstheme="minorHAnsi"/>
                <w14:ligatures w14:val="none"/>
              </w:rPr>
            </w:pPr>
            <w:r w:rsidRPr="00BE51DF">
              <w:rPr>
                <w:rFonts w:ascii="Calibri" w:hAnsi="Calibri" w:cs="Calibri"/>
              </w:rPr>
              <w:t>Reservoir intake area</w:t>
            </w:r>
          </w:p>
        </w:tc>
        <w:tc>
          <w:tcPr>
            <w:tcW w:w="1855" w:type="dxa"/>
            <w:shd w:val="clear" w:color="auto" w:fill="auto"/>
            <w:vAlign w:val="center"/>
          </w:tcPr>
          <w:p w:rsidR="00AE2D8E" w:rsidRPr="00B90C4A" w:rsidRDefault="00AE2D8E" w:rsidP="0037691A">
            <w:pPr>
              <w:rPr>
                <w:rFonts w:ascii="Calibri" w:hAnsi="Calibri" w:cs="Calibri"/>
              </w:rPr>
            </w:pPr>
            <w:r>
              <w:rPr>
                <w:rFonts w:ascii="Calibri" w:hAnsi="Calibri" w:cs="Calibri"/>
              </w:rPr>
              <w:t xml:space="preserve">Weekly </w:t>
            </w:r>
            <w:r w:rsidRPr="00BE51DF">
              <w:rPr>
                <w:rFonts w:ascii="Calibri" w:hAnsi="Calibri" w:cs="Calibri"/>
              </w:rPr>
              <w:t>during construction</w:t>
            </w:r>
            <w:r w:rsidRPr="006610BD">
              <w:rPr>
                <w:rFonts w:ascii="Calibri" w:hAnsi="Calibri"/>
              </w:rPr>
              <w:t xml:space="preserve"> and as required</w:t>
            </w:r>
          </w:p>
        </w:tc>
        <w:tc>
          <w:tcPr>
            <w:tcW w:w="1978" w:type="dxa"/>
            <w:shd w:val="clear" w:color="auto" w:fill="auto"/>
            <w:vAlign w:val="center"/>
          </w:tcPr>
          <w:p w:rsidR="00AE2D8E" w:rsidRDefault="00AE2D8E" w:rsidP="0037691A">
            <w:pPr>
              <w:rPr>
                <w:rFonts w:ascii="Calibri" w:hAnsi="Calibri" w:cs="Calibri"/>
              </w:rPr>
            </w:pPr>
            <w:r>
              <w:rPr>
                <w:rFonts w:ascii="Calibri" w:hAnsi="Calibri" w:cs="Calibri"/>
              </w:rPr>
              <w:t>KRU</w:t>
            </w:r>
            <w:r w:rsidRPr="00BE51DF">
              <w:rPr>
                <w:rFonts w:ascii="Calibri" w:hAnsi="Calibri" w:cs="Calibri"/>
              </w:rPr>
              <w:t xml:space="preserve"> </w:t>
            </w:r>
            <w:r>
              <w:rPr>
                <w:rFonts w:ascii="Calibri" w:hAnsi="Calibri" w:cs="Calibri"/>
              </w:rPr>
              <w:t>Gjakova</w:t>
            </w:r>
            <w:r w:rsidRPr="00BE51DF">
              <w:rPr>
                <w:rFonts w:ascii="Calibri" w:hAnsi="Calibri" w:cs="Calibri"/>
              </w:rPr>
              <w:t xml:space="preserve"> / Supervising Engineer</w:t>
            </w:r>
          </w:p>
          <w:p w:rsidR="00AE2D8E" w:rsidRPr="00571852" w:rsidRDefault="00AE2D8E" w:rsidP="0037691A">
            <w:pPr>
              <w:rPr>
                <w:rFonts w:eastAsia="Times New Roman" w:cstheme="minorHAnsi"/>
                <w14:ligatures w14:val="none"/>
              </w:rPr>
            </w:pPr>
          </w:p>
        </w:tc>
      </w:tr>
      <w:tr w:rsidR="00AE2D8E" w:rsidRPr="00DA1056" w:rsidTr="0037691A">
        <w:tc>
          <w:tcPr>
            <w:tcW w:w="3482"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Evidence of spills, leaks or accidental releases</w:t>
            </w:r>
          </w:p>
        </w:tc>
        <w:tc>
          <w:tcPr>
            <w:tcW w:w="3814"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Inspection of fuel storage, chemical storage and work areas</w:t>
            </w:r>
          </w:p>
        </w:tc>
        <w:tc>
          <w:tcPr>
            <w:tcW w:w="1771"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Construction site</w:t>
            </w:r>
          </w:p>
        </w:tc>
        <w:tc>
          <w:tcPr>
            <w:tcW w:w="1855"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Weekly</w:t>
            </w:r>
          </w:p>
        </w:tc>
        <w:tc>
          <w:tcPr>
            <w:tcW w:w="1978"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Contractor</w:t>
            </w:r>
          </w:p>
        </w:tc>
      </w:tr>
      <w:tr w:rsidR="00AE2D8E" w:rsidRPr="00DA1056" w:rsidTr="0037691A">
        <w:tc>
          <w:tcPr>
            <w:tcW w:w="3482"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Hazardous materials storage and handling</w:t>
            </w:r>
          </w:p>
        </w:tc>
        <w:tc>
          <w:tcPr>
            <w:tcW w:w="3814"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Inspection of storage facilities, secondary containment and SDS availability</w:t>
            </w:r>
            <w:r>
              <w:rPr>
                <w:rFonts w:eastAsia="Times New Roman" w:cstheme="minorHAnsi"/>
                <w14:ligatures w14:val="none"/>
              </w:rPr>
              <w:t xml:space="preserve"> </w:t>
            </w:r>
            <w:r w:rsidRPr="006610BD">
              <w:rPr>
                <w:rFonts w:ascii="Calibri" w:hAnsi="Calibri"/>
              </w:rPr>
              <w:t>and handling practices for resins, repair mortars, waterproofing products, fuels and lubricants</w:t>
            </w:r>
          </w:p>
        </w:tc>
        <w:tc>
          <w:tcPr>
            <w:tcW w:w="1771"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Construction site</w:t>
            </w:r>
          </w:p>
        </w:tc>
        <w:tc>
          <w:tcPr>
            <w:tcW w:w="1855"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Weekly</w:t>
            </w:r>
          </w:p>
        </w:tc>
        <w:tc>
          <w:tcPr>
            <w:tcW w:w="1978"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Contractor</w:t>
            </w:r>
          </w:p>
        </w:tc>
      </w:tr>
      <w:tr w:rsidR="00AE2D8E" w:rsidRPr="00DA1056" w:rsidTr="0037691A">
        <w:tc>
          <w:tcPr>
            <w:tcW w:w="3482"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Temporary storage of construction materials and equipment</w:t>
            </w:r>
          </w:p>
        </w:tc>
        <w:tc>
          <w:tcPr>
            <w:tcW w:w="3814"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Inspection of designated storage areas and housekeeping practices</w:t>
            </w:r>
          </w:p>
        </w:tc>
        <w:tc>
          <w:tcPr>
            <w:tcW w:w="1771"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Construction site</w:t>
            </w:r>
          </w:p>
        </w:tc>
        <w:tc>
          <w:tcPr>
            <w:tcW w:w="1855"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Weekly</w:t>
            </w:r>
          </w:p>
        </w:tc>
        <w:tc>
          <w:tcPr>
            <w:tcW w:w="1978"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Contractor</w:t>
            </w:r>
          </w:p>
        </w:tc>
      </w:tr>
      <w:tr w:rsidR="00AE2D8E" w:rsidRPr="00DA1056" w:rsidTr="0037691A">
        <w:tc>
          <w:tcPr>
            <w:tcW w:w="3482"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Protection of existing dam infrastructure during rehabilitation works</w:t>
            </w:r>
          </w:p>
        </w:tc>
        <w:tc>
          <w:tcPr>
            <w:tcW w:w="3814"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Inspection of work practices and condition of adjacent structures</w:t>
            </w:r>
          </w:p>
        </w:tc>
        <w:tc>
          <w:tcPr>
            <w:tcW w:w="1771"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Dam facilities</w:t>
            </w:r>
          </w:p>
        </w:tc>
        <w:tc>
          <w:tcPr>
            <w:tcW w:w="1855"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Weekly</w:t>
            </w:r>
          </w:p>
        </w:tc>
        <w:tc>
          <w:tcPr>
            <w:tcW w:w="1978"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Supervising Engineer/KRU Gjakova</w:t>
            </w:r>
          </w:p>
        </w:tc>
      </w:tr>
      <w:tr w:rsidR="00AE2D8E" w:rsidRPr="00A9571A" w:rsidTr="0037691A">
        <w:tc>
          <w:tcPr>
            <w:tcW w:w="3482" w:type="dxa"/>
          </w:tcPr>
          <w:p w:rsidR="00AE2D8E" w:rsidRPr="00A9571A" w:rsidRDefault="00AE2D8E" w:rsidP="0037691A">
            <w:pPr>
              <w:rPr>
                <w:rFonts w:eastAsia="Times New Roman" w:cstheme="minorHAnsi"/>
                <w14:ligatures w14:val="none"/>
              </w:rPr>
            </w:pPr>
            <w:r w:rsidRPr="00A9571A">
              <w:rPr>
                <w:rFonts w:ascii="Calibri" w:hAnsi="Calibri"/>
                <w:bCs/>
              </w:rPr>
              <w:t>Rehabilitation of spillway approach channel, installation of gabions and Reno mattresses, and implementation of erosion and sediment control measures</w:t>
            </w:r>
          </w:p>
        </w:tc>
        <w:tc>
          <w:tcPr>
            <w:tcW w:w="3814" w:type="dxa"/>
          </w:tcPr>
          <w:p w:rsidR="00AE2D8E" w:rsidRPr="00A9571A" w:rsidRDefault="00AE2D8E" w:rsidP="0037691A">
            <w:pPr>
              <w:rPr>
                <w:rFonts w:eastAsia="Times New Roman" w:cstheme="minorHAnsi"/>
                <w14:ligatures w14:val="none"/>
              </w:rPr>
            </w:pPr>
            <w:r w:rsidRPr="00A9571A">
              <w:rPr>
                <w:rFonts w:ascii="Calibri" w:hAnsi="Calibri"/>
              </w:rPr>
              <w:t>Site inspections and verification of completed works against design requirements</w:t>
            </w:r>
          </w:p>
        </w:tc>
        <w:tc>
          <w:tcPr>
            <w:tcW w:w="1771" w:type="dxa"/>
          </w:tcPr>
          <w:p w:rsidR="00AE2D8E" w:rsidRPr="00A9571A" w:rsidRDefault="00AE2D8E" w:rsidP="0037691A">
            <w:pPr>
              <w:rPr>
                <w:rFonts w:eastAsia="Times New Roman" w:cstheme="minorHAnsi"/>
                <w14:ligatures w14:val="none"/>
              </w:rPr>
            </w:pPr>
            <w:r w:rsidRPr="00A9571A">
              <w:rPr>
                <w:rFonts w:ascii="Calibri" w:hAnsi="Calibri"/>
              </w:rPr>
              <w:t>Spillway approach channel</w:t>
            </w:r>
          </w:p>
        </w:tc>
        <w:tc>
          <w:tcPr>
            <w:tcW w:w="1855" w:type="dxa"/>
          </w:tcPr>
          <w:p w:rsidR="00AE2D8E" w:rsidRPr="00A9571A" w:rsidRDefault="00AE2D8E" w:rsidP="0037691A">
            <w:pPr>
              <w:rPr>
                <w:rFonts w:eastAsia="Times New Roman" w:cstheme="minorHAnsi"/>
                <w14:ligatures w14:val="none"/>
              </w:rPr>
            </w:pPr>
            <w:r w:rsidRPr="00A9571A">
              <w:rPr>
                <w:rFonts w:ascii="Calibri" w:hAnsi="Calibri"/>
              </w:rPr>
              <w:t>Weekly during construction</w:t>
            </w:r>
          </w:p>
        </w:tc>
        <w:tc>
          <w:tcPr>
            <w:tcW w:w="1978" w:type="dxa"/>
          </w:tcPr>
          <w:p w:rsidR="00AE2D8E" w:rsidRPr="00A9571A" w:rsidRDefault="00AE2D8E" w:rsidP="0037691A">
            <w:pPr>
              <w:rPr>
                <w:rFonts w:eastAsia="Times New Roman" w:cstheme="minorHAnsi"/>
                <w14:ligatures w14:val="none"/>
              </w:rPr>
            </w:pPr>
            <w:r w:rsidRPr="00A9571A">
              <w:rPr>
                <w:rFonts w:ascii="Calibri" w:hAnsi="Calibri"/>
              </w:rPr>
              <w:t>Contractor / Supervising Engineer</w:t>
            </w:r>
          </w:p>
        </w:tc>
      </w:tr>
      <w:tr w:rsidR="00AE2D8E" w:rsidRPr="00DA1056" w:rsidTr="0037691A">
        <w:tc>
          <w:tcPr>
            <w:tcW w:w="3482"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Monitoring instrument installation and commissioning</w:t>
            </w:r>
          </w:p>
        </w:tc>
        <w:tc>
          <w:tcPr>
            <w:tcW w:w="3814"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 xml:space="preserve">Review of installation records, </w:t>
            </w:r>
            <w:r w:rsidRPr="006610BD">
              <w:rPr>
                <w:rFonts w:ascii="Calibri" w:hAnsi="Calibri"/>
              </w:rPr>
              <w:t>calibration certificates, functionality tests, commissioning reports and DAS integration records</w:t>
            </w:r>
          </w:p>
        </w:tc>
        <w:tc>
          <w:tcPr>
            <w:tcW w:w="1771"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Dam monitoring facilities</w:t>
            </w:r>
          </w:p>
        </w:tc>
        <w:tc>
          <w:tcPr>
            <w:tcW w:w="1855"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During installation and commissioning</w:t>
            </w:r>
          </w:p>
        </w:tc>
        <w:tc>
          <w:tcPr>
            <w:tcW w:w="1978"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Contractor/ Supervising Engineer/KRU Gjakova</w:t>
            </w:r>
          </w:p>
        </w:tc>
      </w:tr>
      <w:tr w:rsidR="00AE2D8E" w:rsidRPr="00DA1056" w:rsidTr="0037691A">
        <w:tc>
          <w:tcPr>
            <w:tcW w:w="3482"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Environmental and social incidents Serious incidents and accidents, including OHS, CHS, water quality, service disruption and SEA/SH-related incidents.</w:t>
            </w:r>
          </w:p>
        </w:tc>
        <w:tc>
          <w:tcPr>
            <w:tcW w:w="3814"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Review of incident records and corrective actions. Incident notification records, investigation reports, root-cause analysis and corrective action tracking.</w:t>
            </w:r>
          </w:p>
        </w:tc>
        <w:tc>
          <w:tcPr>
            <w:tcW w:w="1771"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Construction site</w:t>
            </w:r>
          </w:p>
        </w:tc>
        <w:tc>
          <w:tcPr>
            <w:tcW w:w="1855" w:type="dxa"/>
            <w:hideMark/>
          </w:tcPr>
          <w:p w:rsidR="00AE2D8E" w:rsidRPr="00571852" w:rsidRDefault="00AE2D8E" w:rsidP="0037691A">
            <w:pPr>
              <w:rPr>
                <w:rFonts w:eastAsia="Times New Roman" w:cstheme="minorHAnsi"/>
                <w14:ligatures w14:val="none"/>
              </w:rPr>
            </w:pPr>
            <w:r w:rsidRPr="00571852">
              <w:t xml:space="preserve">Immediately following occurrence and </w:t>
            </w:r>
            <w:r w:rsidRPr="00571852">
              <w:rPr>
                <w:rFonts w:eastAsia="Times New Roman" w:cstheme="minorHAnsi"/>
                <w14:ligatures w14:val="none"/>
              </w:rPr>
              <w:t>as required</w:t>
            </w:r>
          </w:p>
        </w:tc>
        <w:tc>
          <w:tcPr>
            <w:tcW w:w="1978" w:type="dxa"/>
            <w:hideMark/>
          </w:tcPr>
          <w:p w:rsidR="00AE2D8E" w:rsidRPr="00571852" w:rsidRDefault="00AE2D8E" w:rsidP="0037691A">
            <w:pPr>
              <w:rPr>
                <w:rFonts w:eastAsia="Times New Roman" w:cstheme="minorHAnsi"/>
                <w14:ligatures w14:val="none"/>
              </w:rPr>
            </w:pPr>
            <w:r w:rsidRPr="00571852">
              <w:rPr>
                <w:rFonts w:eastAsia="Times New Roman" w:cstheme="minorHAnsi"/>
                <w14:ligatures w14:val="none"/>
              </w:rPr>
              <w:t>Contractor/ Supervising Engineer/KRU Gjakova, as applicable / PMT</w:t>
            </w:r>
          </w:p>
        </w:tc>
      </w:tr>
      <w:tr w:rsidR="00AE2D8E" w:rsidRPr="00DA1056" w:rsidTr="0037691A">
        <w:tc>
          <w:tcPr>
            <w:tcW w:w="12900" w:type="dxa"/>
            <w:gridSpan w:val="5"/>
            <w:shd w:val="clear" w:color="auto" w:fill="DEEAF6" w:themeFill="accent5" w:themeFillTint="33"/>
          </w:tcPr>
          <w:p w:rsidR="00AE2D8E" w:rsidRPr="00A9571A" w:rsidRDefault="00AE2D8E" w:rsidP="0037691A">
            <w:pPr>
              <w:jc w:val="center"/>
              <w:rPr>
                <w:rFonts w:eastAsia="Times New Roman" w:cstheme="minorHAnsi"/>
                <w14:ligatures w14:val="none"/>
              </w:rPr>
            </w:pPr>
            <w:r w:rsidRPr="00A9571A">
              <w:rPr>
                <w:rFonts w:eastAsia="Times New Roman" w:cstheme="minorHAnsi"/>
                <w:b/>
                <w:bCs/>
                <w14:ligatures w14:val="none"/>
              </w:rPr>
              <w:t>Social</w:t>
            </w:r>
          </w:p>
        </w:tc>
      </w:tr>
      <w:tr w:rsidR="00AE2D8E" w:rsidRPr="00DA1056" w:rsidTr="0037691A">
        <w:tc>
          <w:tcPr>
            <w:tcW w:w="3482"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Use of personal protective equipment (PPE)</w:t>
            </w:r>
          </w:p>
        </w:tc>
        <w:tc>
          <w:tcPr>
            <w:tcW w:w="3814"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Site inspections</w:t>
            </w:r>
          </w:p>
        </w:tc>
        <w:tc>
          <w:tcPr>
            <w:tcW w:w="1771"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Work areas</w:t>
            </w:r>
          </w:p>
        </w:tc>
        <w:tc>
          <w:tcPr>
            <w:tcW w:w="1855"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Daily</w:t>
            </w:r>
          </w:p>
        </w:tc>
        <w:tc>
          <w:tcPr>
            <w:tcW w:w="1978"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Contractor</w:t>
            </w:r>
          </w:p>
        </w:tc>
      </w:tr>
      <w:tr w:rsidR="00AE2D8E" w:rsidRPr="00DA1056" w:rsidTr="0037691A">
        <w:tc>
          <w:tcPr>
            <w:tcW w:w="3482"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Compliance with OHS requirements</w:t>
            </w:r>
          </w:p>
        </w:tc>
        <w:tc>
          <w:tcPr>
            <w:tcW w:w="3814"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Safety inspections and toolbox meetings</w:t>
            </w:r>
          </w:p>
        </w:tc>
        <w:tc>
          <w:tcPr>
            <w:tcW w:w="1771"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Construction site</w:t>
            </w:r>
          </w:p>
        </w:tc>
        <w:tc>
          <w:tcPr>
            <w:tcW w:w="1855"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Daily</w:t>
            </w:r>
          </w:p>
        </w:tc>
        <w:tc>
          <w:tcPr>
            <w:tcW w:w="1978"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Contractor</w:t>
            </w:r>
          </w:p>
        </w:tc>
      </w:tr>
      <w:tr w:rsidR="00AE2D8E" w:rsidRPr="00DA1056" w:rsidTr="0037691A">
        <w:tc>
          <w:tcPr>
            <w:tcW w:w="3482"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Work-at-height permits and confined-space permits</w:t>
            </w:r>
          </w:p>
        </w:tc>
        <w:tc>
          <w:tcPr>
            <w:tcW w:w="3814"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Review of permit records</w:t>
            </w:r>
          </w:p>
        </w:tc>
        <w:tc>
          <w:tcPr>
            <w:tcW w:w="1771"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Construction site</w:t>
            </w:r>
          </w:p>
        </w:tc>
        <w:tc>
          <w:tcPr>
            <w:tcW w:w="1855"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Daily (as required)</w:t>
            </w:r>
          </w:p>
        </w:tc>
        <w:tc>
          <w:tcPr>
            <w:tcW w:w="1978"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Contractor</w:t>
            </w:r>
          </w:p>
        </w:tc>
      </w:tr>
      <w:tr w:rsidR="00AE2D8E" w:rsidRPr="00DA1056" w:rsidTr="0037691A">
        <w:tc>
          <w:tcPr>
            <w:tcW w:w="3482"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Worker induction and training</w:t>
            </w:r>
          </w:p>
        </w:tc>
        <w:tc>
          <w:tcPr>
            <w:tcW w:w="3814"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Review of training records</w:t>
            </w:r>
          </w:p>
        </w:tc>
        <w:tc>
          <w:tcPr>
            <w:tcW w:w="1771"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Construction site</w:t>
            </w:r>
          </w:p>
        </w:tc>
        <w:tc>
          <w:tcPr>
            <w:tcW w:w="1855"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Monthly</w:t>
            </w:r>
          </w:p>
        </w:tc>
        <w:tc>
          <w:tcPr>
            <w:tcW w:w="1978"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Contractor</w:t>
            </w:r>
          </w:p>
        </w:tc>
      </w:tr>
      <w:tr w:rsidR="00AE2D8E" w:rsidRPr="00DA1056" w:rsidTr="0037691A">
        <w:tc>
          <w:tcPr>
            <w:tcW w:w="3482"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Worker grievance mechanism</w:t>
            </w:r>
          </w:p>
        </w:tc>
        <w:tc>
          <w:tcPr>
            <w:tcW w:w="3814"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Review of grievance register</w:t>
            </w:r>
          </w:p>
        </w:tc>
        <w:tc>
          <w:tcPr>
            <w:tcW w:w="1771"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Construction site</w:t>
            </w:r>
          </w:p>
        </w:tc>
        <w:tc>
          <w:tcPr>
            <w:tcW w:w="1855"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Monthly</w:t>
            </w:r>
          </w:p>
        </w:tc>
        <w:tc>
          <w:tcPr>
            <w:tcW w:w="1978"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Contractor</w:t>
            </w:r>
          </w:p>
        </w:tc>
      </w:tr>
      <w:tr w:rsidR="00AE2D8E" w:rsidRPr="00DA1056" w:rsidTr="0037691A">
        <w:tc>
          <w:tcPr>
            <w:tcW w:w="3482"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Worker Code of Conduct implementation and SEA/SH awareness</w:t>
            </w:r>
          </w:p>
        </w:tc>
        <w:tc>
          <w:tcPr>
            <w:tcW w:w="3814"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Review of signed records and awareness activities</w:t>
            </w:r>
          </w:p>
        </w:tc>
        <w:tc>
          <w:tcPr>
            <w:tcW w:w="1771"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Construction site</w:t>
            </w:r>
          </w:p>
        </w:tc>
        <w:tc>
          <w:tcPr>
            <w:tcW w:w="1855"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Monthly</w:t>
            </w:r>
          </w:p>
        </w:tc>
        <w:tc>
          <w:tcPr>
            <w:tcW w:w="1978"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Contractor</w:t>
            </w:r>
          </w:p>
        </w:tc>
      </w:tr>
      <w:tr w:rsidR="00AE2D8E" w:rsidRPr="00DA1056" w:rsidTr="0037691A">
        <w:tc>
          <w:tcPr>
            <w:tcW w:w="3482"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Community safety measures (signage, barriers and access control)</w:t>
            </w:r>
          </w:p>
        </w:tc>
        <w:tc>
          <w:tcPr>
            <w:tcW w:w="3814"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Site inspection</w:t>
            </w:r>
          </w:p>
        </w:tc>
        <w:tc>
          <w:tcPr>
            <w:tcW w:w="1771"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Work areas</w:t>
            </w:r>
            <w:r w:rsidRPr="00A9571A">
              <w:rPr>
                <w:rFonts w:ascii="Calibri" w:hAnsi="Calibri"/>
              </w:rPr>
              <w:t xml:space="preserve"> and dam operational facilities</w:t>
            </w:r>
          </w:p>
        </w:tc>
        <w:tc>
          <w:tcPr>
            <w:tcW w:w="1855"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Weekly (as required)</w:t>
            </w:r>
          </w:p>
        </w:tc>
        <w:tc>
          <w:tcPr>
            <w:tcW w:w="1978"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Contractor</w:t>
            </w:r>
          </w:p>
        </w:tc>
      </w:tr>
      <w:tr w:rsidR="00AE2D8E" w:rsidRPr="00DA1056" w:rsidTr="0037691A">
        <w:tc>
          <w:tcPr>
            <w:tcW w:w="3482"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Community grievances</w:t>
            </w:r>
          </w:p>
        </w:tc>
        <w:tc>
          <w:tcPr>
            <w:tcW w:w="3814"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Review of grievance register and resolution records</w:t>
            </w:r>
          </w:p>
        </w:tc>
        <w:tc>
          <w:tcPr>
            <w:tcW w:w="1771" w:type="dxa"/>
          </w:tcPr>
          <w:p w:rsidR="00AE2D8E" w:rsidRPr="00A9571A" w:rsidRDefault="00AE2D8E" w:rsidP="0037691A">
            <w:pPr>
              <w:rPr>
                <w:rFonts w:eastAsia="Times New Roman" w:cstheme="minorHAnsi"/>
                <w14:ligatures w14:val="none"/>
              </w:rPr>
            </w:pPr>
            <w:r>
              <w:rPr>
                <w:rFonts w:eastAsia="Times New Roman" w:cstheme="minorHAnsi"/>
                <w14:ligatures w14:val="none"/>
              </w:rPr>
              <w:t>Subproject</w:t>
            </w:r>
            <w:r w:rsidRPr="00A9571A">
              <w:rPr>
                <w:rFonts w:eastAsia="Times New Roman" w:cstheme="minorHAnsi"/>
                <w14:ligatures w14:val="none"/>
              </w:rPr>
              <w:t xml:space="preserve"> area</w:t>
            </w:r>
          </w:p>
        </w:tc>
        <w:tc>
          <w:tcPr>
            <w:tcW w:w="1855"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Monthly</w:t>
            </w:r>
          </w:p>
        </w:tc>
        <w:tc>
          <w:tcPr>
            <w:tcW w:w="1978"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 xml:space="preserve">PMT </w:t>
            </w:r>
            <w:r w:rsidRPr="00A9571A">
              <w:t>(with support from KRU Gjakova where relevant)</w:t>
            </w:r>
          </w:p>
        </w:tc>
      </w:tr>
      <w:tr w:rsidR="00AE2D8E" w:rsidRPr="00DA1056" w:rsidTr="0037691A">
        <w:tc>
          <w:tcPr>
            <w:tcW w:w="3482"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Access management and restrictions</w:t>
            </w:r>
          </w:p>
        </w:tc>
        <w:tc>
          <w:tcPr>
            <w:tcW w:w="3814"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Inspection of access arrangements and operational access routes</w:t>
            </w:r>
          </w:p>
        </w:tc>
        <w:tc>
          <w:tcPr>
            <w:tcW w:w="1771"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Dam facilities</w:t>
            </w:r>
          </w:p>
        </w:tc>
        <w:tc>
          <w:tcPr>
            <w:tcW w:w="1855"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Weekly (as required)</w:t>
            </w:r>
          </w:p>
        </w:tc>
        <w:tc>
          <w:tcPr>
            <w:tcW w:w="1978"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Contractor/KRU Gjakova</w:t>
            </w:r>
          </w:p>
        </w:tc>
      </w:tr>
      <w:tr w:rsidR="00AE2D8E" w:rsidRPr="00DA1056" w:rsidTr="0037691A">
        <w:tc>
          <w:tcPr>
            <w:tcW w:w="3482"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Emergency preparedness arrangements</w:t>
            </w:r>
          </w:p>
        </w:tc>
        <w:tc>
          <w:tcPr>
            <w:tcW w:w="3814"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Inspection of emergency equipment and response arrangements</w:t>
            </w:r>
          </w:p>
        </w:tc>
        <w:tc>
          <w:tcPr>
            <w:tcW w:w="1771"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Construction site</w:t>
            </w:r>
          </w:p>
        </w:tc>
        <w:tc>
          <w:tcPr>
            <w:tcW w:w="1855"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Monthly</w:t>
            </w:r>
          </w:p>
        </w:tc>
        <w:tc>
          <w:tcPr>
            <w:tcW w:w="1978"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Contractor</w:t>
            </w:r>
          </w:p>
        </w:tc>
      </w:tr>
      <w:tr w:rsidR="00AE2D8E" w:rsidRPr="00DA1056" w:rsidTr="0037691A">
        <w:tc>
          <w:tcPr>
            <w:tcW w:w="3482"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Occupational accidents and incidents</w:t>
            </w:r>
          </w:p>
        </w:tc>
        <w:tc>
          <w:tcPr>
            <w:tcW w:w="3814"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Review of incident records and corrective actions</w:t>
            </w:r>
          </w:p>
        </w:tc>
        <w:tc>
          <w:tcPr>
            <w:tcW w:w="1771"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Construction site</w:t>
            </w:r>
          </w:p>
        </w:tc>
        <w:tc>
          <w:tcPr>
            <w:tcW w:w="1855" w:type="dxa"/>
          </w:tcPr>
          <w:p w:rsidR="00AE2D8E" w:rsidRPr="00A9571A" w:rsidRDefault="00AE2D8E" w:rsidP="0037691A">
            <w:pPr>
              <w:rPr>
                <w:rFonts w:eastAsia="Times New Roman" w:cstheme="minorHAnsi"/>
                <w14:ligatures w14:val="none"/>
              </w:rPr>
            </w:pPr>
            <w:r w:rsidRPr="00A9571A">
              <w:t>Monthly and immediately following any reportable incident</w:t>
            </w:r>
          </w:p>
        </w:tc>
        <w:tc>
          <w:tcPr>
            <w:tcW w:w="1978"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Contractor / PMT</w:t>
            </w:r>
          </w:p>
        </w:tc>
      </w:tr>
      <w:tr w:rsidR="00AE2D8E" w:rsidRPr="00DA1056" w:rsidTr="0037691A">
        <w:tc>
          <w:tcPr>
            <w:tcW w:w="3482"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Public notification of planned water supply interruptions</w:t>
            </w:r>
          </w:p>
        </w:tc>
        <w:tc>
          <w:tcPr>
            <w:tcW w:w="3814"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Review of public notices, KRU communication records and consumer notifications.</w:t>
            </w:r>
          </w:p>
        </w:tc>
        <w:tc>
          <w:tcPr>
            <w:tcW w:w="1771" w:type="dxa"/>
          </w:tcPr>
          <w:p w:rsidR="00AE2D8E" w:rsidRPr="00A9571A" w:rsidRDefault="00AE2D8E" w:rsidP="0037691A">
            <w:pPr>
              <w:rPr>
                <w:rFonts w:eastAsia="Times New Roman" w:cstheme="minorHAnsi"/>
                <w14:ligatures w14:val="none"/>
              </w:rPr>
            </w:pPr>
            <w:r>
              <w:rPr>
                <w:rFonts w:eastAsia="Times New Roman" w:cstheme="minorHAnsi"/>
                <w14:ligatures w14:val="none"/>
              </w:rPr>
              <w:t>Subproject</w:t>
            </w:r>
            <w:r w:rsidRPr="00A9571A">
              <w:rPr>
                <w:rFonts w:eastAsia="Times New Roman" w:cstheme="minorHAnsi"/>
                <w14:ligatures w14:val="none"/>
              </w:rPr>
              <w:t xml:space="preserve"> area</w:t>
            </w:r>
          </w:p>
        </w:tc>
        <w:tc>
          <w:tcPr>
            <w:tcW w:w="1855"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Before and during any planned interruption.</w:t>
            </w:r>
          </w:p>
        </w:tc>
        <w:tc>
          <w:tcPr>
            <w:tcW w:w="1978" w:type="dxa"/>
          </w:tcPr>
          <w:p w:rsidR="00AE2D8E" w:rsidRPr="00A9571A" w:rsidRDefault="00AE2D8E" w:rsidP="0037691A">
            <w:pPr>
              <w:rPr>
                <w:rFonts w:eastAsia="Times New Roman" w:cstheme="minorHAnsi"/>
                <w14:ligatures w14:val="none"/>
              </w:rPr>
            </w:pPr>
            <w:r w:rsidRPr="00A9571A">
              <w:rPr>
                <w:rFonts w:eastAsia="Times New Roman" w:cstheme="minorHAnsi"/>
                <w14:ligatures w14:val="none"/>
              </w:rPr>
              <w:t xml:space="preserve">Contractor/KRU Gjakova / PMT </w:t>
            </w:r>
          </w:p>
        </w:tc>
      </w:tr>
      <w:tr w:rsidR="00AE2D8E" w:rsidRPr="00DA1056" w:rsidTr="0037691A">
        <w:tc>
          <w:tcPr>
            <w:tcW w:w="12900" w:type="dxa"/>
            <w:gridSpan w:val="5"/>
            <w:shd w:val="clear" w:color="auto" w:fill="DEEAF6" w:themeFill="accent5" w:themeFillTint="33"/>
          </w:tcPr>
          <w:p w:rsidR="00AE2D8E" w:rsidRPr="00A9571A" w:rsidRDefault="00AE2D8E" w:rsidP="0037691A">
            <w:pPr>
              <w:jc w:val="center"/>
              <w:rPr>
                <w:rFonts w:eastAsia="Times New Roman" w:cstheme="minorHAnsi"/>
                <w14:ligatures w14:val="none"/>
              </w:rPr>
            </w:pPr>
            <w:r w:rsidRPr="00A9571A">
              <w:rPr>
                <w:rFonts w:eastAsia="Times New Roman" w:cstheme="minorHAnsi"/>
                <w:b/>
                <w:bCs/>
                <w:kern w:val="36"/>
                <w14:ligatures w14:val="none"/>
              </w:rPr>
              <w:t>Dam Safety and Operational Monitoring</w:t>
            </w:r>
          </w:p>
        </w:tc>
      </w:tr>
      <w:tr w:rsidR="00AE2D8E" w:rsidRPr="00DA1056" w:rsidTr="0037691A">
        <w:tc>
          <w:tcPr>
            <w:tcW w:w="3482" w:type="dxa"/>
          </w:tcPr>
          <w:p w:rsidR="00AE2D8E" w:rsidRPr="00AB7F2B" w:rsidRDefault="00AE2D8E" w:rsidP="0037691A">
            <w:pPr>
              <w:rPr>
                <w:rFonts w:eastAsia="Times New Roman" w:cstheme="minorHAnsi"/>
                <w14:ligatures w14:val="none"/>
              </w:rPr>
            </w:pPr>
            <w:r w:rsidRPr="00AB7F2B">
              <w:rPr>
                <w:rFonts w:eastAsia="Times New Roman" w:cstheme="minorHAnsi"/>
                <w14:ligatures w14:val="none"/>
              </w:rPr>
              <w:t>Continuity of dam operations during rehabilitation works</w:t>
            </w:r>
          </w:p>
        </w:tc>
        <w:tc>
          <w:tcPr>
            <w:tcW w:w="3814" w:type="dxa"/>
          </w:tcPr>
          <w:p w:rsidR="00AE2D8E" w:rsidRPr="00AB7F2B" w:rsidRDefault="00AE2D8E" w:rsidP="0037691A">
            <w:pPr>
              <w:rPr>
                <w:rFonts w:eastAsia="Times New Roman" w:cstheme="minorHAnsi"/>
                <w14:ligatures w14:val="none"/>
              </w:rPr>
            </w:pPr>
            <w:r w:rsidRPr="00AB7F2B">
              <w:rPr>
                <w:rFonts w:eastAsia="Times New Roman" w:cstheme="minorHAnsi"/>
                <w14:ligatures w14:val="none"/>
              </w:rPr>
              <w:t>Coordination meetings and site inspections</w:t>
            </w:r>
          </w:p>
        </w:tc>
        <w:tc>
          <w:tcPr>
            <w:tcW w:w="1771" w:type="dxa"/>
          </w:tcPr>
          <w:p w:rsidR="00AE2D8E" w:rsidRPr="00AB7F2B" w:rsidRDefault="00AE2D8E" w:rsidP="0037691A">
            <w:pPr>
              <w:rPr>
                <w:rFonts w:eastAsia="Times New Roman" w:cstheme="minorHAnsi"/>
                <w14:ligatures w14:val="none"/>
              </w:rPr>
            </w:pPr>
            <w:r w:rsidRPr="00AB7F2B">
              <w:rPr>
                <w:rFonts w:eastAsia="Times New Roman" w:cstheme="minorHAnsi"/>
                <w14:ligatures w14:val="none"/>
              </w:rPr>
              <w:t>Dam facilities</w:t>
            </w:r>
          </w:p>
        </w:tc>
        <w:tc>
          <w:tcPr>
            <w:tcW w:w="1855" w:type="dxa"/>
          </w:tcPr>
          <w:p w:rsidR="00AE2D8E" w:rsidRPr="00AB7F2B" w:rsidRDefault="00AE2D8E" w:rsidP="0037691A">
            <w:pPr>
              <w:rPr>
                <w:rFonts w:eastAsia="Times New Roman" w:cstheme="minorHAnsi"/>
                <w14:ligatures w14:val="none"/>
              </w:rPr>
            </w:pPr>
            <w:r w:rsidRPr="00AB7F2B">
              <w:rPr>
                <w:rFonts w:eastAsia="Times New Roman" w:cstheme="minorHAnsi"/>
                <w14:ligatures w14:val="none"/>
              </w:rPr>
              <w:t>Weekly</w:t>
            </w:r>
          </w:p>
        </w:tc>
        <w:tc>
          <w:tcPr>
            <w:tcW w:w="1978" w:type="dxa"/>
          </w:tcPr>
          <w:p w:rsidR="00AE2D8E" w:rsidRPr="00AB7F2B" w:rsidRDefault="00AE2D8E" w:rsidP="0037691A">
            <w:pPr>
              <w:rPr>
                <w:rFonts w:eastAsia="Times New Roman" w:cstheme="minorHAnsi"/>
                <w14:ligatures w14:val="none"/>
              </w:rPr>
            </w:pPr>
            <w:r w:rsidRPr="00AB7F2B">
              <w:rPr>
                <w:rFonts w:eastAsia="Times New Roman" w:cstheme="minorHAnsi"/>
                <w14:ligatures w14:val="none"/>
              </w:rPr>
              <w:t>KRU Gjakova / Supervising Engineer</w:t>
            </w:r>
          </w:p>
        </w:tc>
      </w:tr>
      <w:tr w:rsidR="00AE2D8E" w:rsidRPr="00DA1056" w:rsidTr="0037691A">
        <w:tc>
          <w:tcPr>
            <w:tcW w:w="3482" w:type="dxa"/>
          </w:tcPr>
          <w:p w:rsidR="00AE2D8E" w:rsidRPr="00AB7F2B" w:rsidRDefault="00AE2D8E" w:rsidP="0037691A">
            <w:pPr>
              <w:rPr>
                <w:rFonts w:eastAsia="Times New Roman" w:cstheme="minorHAnsi"/>
                <w14:ligatures w14:val="none"/>
              </w:rPr>
            </w:pPr>
            <w:r w:rsidRPr="00AB7F2B">
              <w:rPr>
                <w:rFonts w:eastAsia="Times New Roman" w:cstheme="minorHAnsi"/>
                <w14:ligatures w14:val="none"/>
              </w:rPr>
              <w:t>Functionality of existing dam monitoring systems</w:t>
            </w:r>
          </w:p>
        </w:tc>
        <w:tc>
          <w:tcPr>
            <w:tcW w:w="3814" w:type="dxa"/>
          </w:tcPr>
          <w:p w:rsidR="00AE2D8E" w:rsidRPr="00AB7F2B" w:rsidRDefault="00AE2D8E" w:rsidP="0037691A">
            <w:pPr>
              <w:rPr>
                <w:rFonts w:eastAsia="Times New Roman" w:cstheme="minorHAnsi"/>
                <w14:ligatures w14:val="none"/>
              </w:rPr>
            </w:pPr>
            <w:r w:rsidRPr="00AB7F2B">
              <w:rPr>
                <w:rFonts w:eastAsia="Times New Roman" w:cstheme="minorHAnsi"/>
                <w14:ligatures w14:val="none"/>
              </w:rPr>
              <w:t>Review of monitoring records and operational status</w:t>
            </w:r>
          </w:p>
        </w:tc>
        <w:tc>
          <w:tcPr>
            <w:tcW w:w="1771" w:type="dxa"/>
          </w:tcPr>
          <w:p w:rsidR="00AE2D8E" w:rsidRPr="00AB7F2B" w:rsidRDefault="00AE2D8E" w:rsidP="0037691A">
            <w:pPr>
              <w:rPr>
                <w:rFonts w:eastAsia="Times New Roman" w:cstheme="minorHAnsi"/>
                <w14:ligatures w14:val="none"/>
              </w:rPr>
            </w:pPr>
            <w:r w:rsidRPr="00AB7F2B">
              <w:rPr>
                <w:rFonts w:eastAsia="Times New Roman" w:cstheme="minorHAnsi"/>
                <w14:ligatures w14:val="none"/>
              </w:rPr>
              <w:t>Dam monitoring facilities</w:t>
            </w:r>
          </w:p>
        </w:tc>
        <w:tc>
          <w:tcPr>
            <w:tcW w:w="1855" w:type="dxa"/>
          </w:tcPr>
          <w:p w:rsidR="00AE2D8E" w:rsidRPr="00AB7F2B" w:rsidRDefault="00AE2D8E" w:rsidP="0037691A">
            <w:pPr>
              <w:rPr>
                <w:rFonts w:eastAsia="Times New Roman" w:cstheme="minorHAnsi"/>
                <w14:ligatures w14:val="none"/>
              </w:rPr>
            </w:pPr>
            <w:r w:rsidRPr="00AB7F2B">
              <w:rPr>
                <w:rFonts w:eastAsia="Times New Roman" w:cstheme="minorHAnsi"/>
                <w14:ligatures w14:val="none"/>
              </w:rPr>
              <w:t>Weekly</w:t>
            </w:r>
          </w:p>
        </w:tc>
        <w:tc>
          <w:tcPr>
            <w:tcW w:w="1978" w:type="dxa"/>
          </w:tcPr>
          <w:p w:rsidR="00AE2D8E" w:rsidRPr="00AB7F2B" w:rsidRDefault="00AE2D8E" w:rsidP="0037691A">
            <w:pPr>
              <w:rPr>
                <w:rFonts w:eastAsia="Times New Roman" w:cstheme="minorHAnsi"/>
                <w14:ligatures w14:val="none"/>
              </w:rPr>
            </w:pPr>
            <w:r w:rsidRPr="00AB7F2B">
              <w:rPr>
                <w:rFonts w:eastAsia="Times New Roman" w:cstheme="minorHAnsi"/>
                <w14:ligatures w14:val="none"/>
              </w:rPr>
              <w:t>KRU Gjakova</w:t>
            </w:r>
          </w:p>
        </w:tc>
      </w:tr>
      <w:tr w:rsidR="00AE2D8E" w:rsidRPr="00DA1056" w:rsidTr="0037691A">
        <w:tc>
          <w:tcPr>
            <w:tcW w:w="3482" w:type="dxa"/>
          </w:tcPr>
          <w:p w:rsidR="00AE2D8E" w:rsidRPr="00AB7F2B" w:rsidRDefault="00AE2D8E" w:rsidP="0037691A">
            <w:pPr>
              <w:rPr>
                <w:rFonts w:eastAsia="Times New Roman" w:cstheme="minorHAnsi"/>
                <w14:ligatures w14:val="none"/>
              </w:rPr>
            </w:pPr>
            <w:r w:rsidRPr="00AB7F2B">
              <w:rPr>
                <w:rFonts w:eastAsia="Times New Roman" w:cstheme="minorHAnsi"/>
                <w14:ligatures w14:val="none"/>
              </w:rPr>
              <w:t>Installation and performance of new monitoring instruments</w:t>
            </w:r>
          </w:p>
        </w:tc>
        <w:tc>
          <w:tcPr>
            <w:tcW w:w="3814" w:type="dxa"/>
          </w:tcPr>
          <w:p w:rsidR="00AE2D8E" w:rsidRPr="00AB7F2B" w:rsidRDefault="00AE2D8E" w:rsidP="0037691A">
            <w:pPr>
              <w:rPr>
                <w:rFonts w:eastAsia="Times New Roman" w:cstheme="minorHAnsi"/>
                <w14:ligatures w14:val="none"/>
              </w:rPr>
            </w:pPr>
            <w:r w:rsidRPr="00AB7F2B">
              <w:t>Verification of calibration, testing, commissioning and data acquisition system integration records</w:t>
            </w:r>
          </w:p>
        </w:tc>
        <w:tc>
          <w:tcPr>
            <w:tcW w:w="1771" w:type="dxa"/>
          </w:tcPr>
          <w:p w:rsidR="00AE2D8E" w:rsidRPr="00AB7F2B" w:rsidRDefault="00AE2D8E" w:rsidP="0037691A">
            <w:pPr>
              <w:rPr>
                <w:rFonts w:eastAsia="Times New Roman" w:cstheme="minorHAnsi"/>
                <w14:ligatures w14:val="none"/>
              </w:rPr>
            </w:pPr>
            <w:r w:rsidRPr="00AB7F2B">
              <w:rPr>
                <w:rFonts w:eastAsia="Times New Roman" w:cstheme="minorHAnsi"/>
                <w14:ligatures w14:val="none"/>
              </w:rPr>
              <w:t>Dam monitoring facilities</w:t>
            </w:r>
          </w:p>
        </w:tc>
        <w:tc>
          <w:tcPr>
            <w:tcW w:w="1855" w:type="dxa"/>
          </w:tcPr>
          <w:p w:rsidR="00AE2D8E" w:rsidRPr="00AB7F2B" w:rsidRDefault="00AE2D8E" w:rsidP="0037691A">
            <w:pPr>
              <w:rPr>
                <w:rFonts w:eastAsia="Times New Roman" w:cstheme="minorHAnsi"/>
                <w14:ligatures w14:val="none"/>
              </w:rPr>
            </w:pPr>
            <w:r w:rsidRPr="00AB7F2B">
              <w:rPr>
                <w:rFonts w:eastAsia="Times New Roman" w:cstheme="minorHAnsi"/>
                <w14:ligatures w14:val="none"/>
              </w:rPr>
              <w:t>During installation and commissioning</w:t>
            </w:r>
          </w:p>
        </w:tc>
        <w:tc>
          <w:tcPr>
            <w:tcW w:w="1978" w:type="dxa"/>
          </w:tcPr>
          <w:p w:rsidR="00AE2D8E" w:rsidRPr="00AB7F2B" w:rsidRDefault="00AE2D8E" w:rsidP="0037691A">
            <w:pPr>
              <w:rPr>
                <w:rFonts w:eastAsia="Times New Roman" w:cstheme="minorHAnsi"/>
                <w14:ligatures w14:val="none"/>
              </w:rPr>
            </w:pPr>
            <w:r w:rsidRPr="00AB7F2B">
              <w:rPr>
                <w:rFonts w:eastAsia="Times New Roman" w:cstheme="minorHAnsi"/>
                <w14:ligatures w14:val="none"/>
              </w:rPr>
              <w:t>Contractor/ Supervising Engineer/KRU Gjakova</w:t>
            </w:r>
          </w:p>
        </w:tc>
      </w:tr>
      <w:tr w:rsidR="00AE2D8E" w:rsidRPr="00DA1056" w:rsidTr="0037691A">
        <w:tc>
          <w:tcPr>
            <w:tcW w:w="3482" w:type="dxa"/>
          </w:tcPr>
          <w:p w:rsidR="00AE2D8E" w:rsidRPr="00AB7F2B" w:rsidRDefault="00AE2D8E" w:rsidP="0037691A">
            <w:pPr>
              <w:rPr>
                <w:rFonts w:eastAsia="Times New Roman" w:cstheme="minorHAnsi"/>
                <w14:ligatures w14:val="none"/>
              </w:rPr>
            </w:pPr>
            <w:r w:rsidRPr="00AB7F2B">
              <w:rPr>
                <w:rFonts w:eastAsia="Times New Roman" w:cstheme="minorHAnsi"/>
                <w14:ligatures w14:val="none"/>
              </w:rPr>
              <w:t>Temporary operational restrictions and shutdowns</w:t>
            </w:r>
          </w:p>
        </w:tc>
        <w:tc>
          <w:tcPr>
            <w:tcW w:w="3814" w:type="dxa"/>
          </w:tcPr>
          <w:p w:rsidR="00AE2D8E" w:rsidRPr="00AB7F2B" w:rsidRDefault="00AE2D8E" w:rsidP="0037691A">
            <w:r w:rsidRPr="00AB7F2B">
              <w:rPr>
                <w:rFonts w:eastAsia="Times New Roman" w:cstheme="minorHAnsi"/>
                <w14:ligatures w14:val="none"/>
              </w:rPr>
              <w:t xml:space="preserve">Review of work permits and operational records </w:t>
            </w:r>
            <w:r w:rsidRPr="00AB7F2B">
              <w:t>and records of consumer notifications, where applicable</w:t>
            </w:r>
          </w:p>
        </w:tc>
        <w:tc>
          <w:tcPr>
            <w:tcW w:w="1771" w:type="dxa"/>
          </w:tcPr>
          <w:p w:rsidR="00AE2D8E" w:rsidRPr="00AB7F2B" w:rsidRDefault="00AE2D8E" w:rsidP="0037691A">
            <w:pPr>
              <w:rPr>
                <w:rFonts w:eastAsia="Times New Roman" w:cstheme="minorHAnsi"/>
                <w14:ligatures w14:val="none"/>
              </w:rPr>
            </w:pPr>
            <w:r w:rsidRPr="00AB7F2B">
              <w:rPr>
                <w:rFonts w:eastAsia="Times New Roman" w:cstheme="minorHAnsi"/>
                <w14:ligatures w14:val="none"/>
              </w:rPr>
              <w:t>Dam facilities</w:t>
            </w:r>
          </w:p>
        </w:tc>
        <w:tc>
          <w:tcPr>
            <w:tcW w:w="1855" w:type="dxa"/>
          </w:tcPr>
          <w:p w:rsidR="00AE2D8E" w:rsidRPr="00AB7F2B" w:rsidRDefault="00AE2D8E" w:rsidP="0037691A">
            <w:pPr>
              <w:rPr>
                <w:rFonts w:eastAsia="Times New Roman" w:cstheme="minorHAnsi"/>
                <w14:ligatures w14:val="none"/>
              </w:rPr>
            </w:pPr>
            <w:r w:rsidRPr="00AB7F2B">
              <w:rPr>
                <w:rFonts w:eastAsia="Times New Roman" w:cstheme="minorHAnsi"/>
                <w14:ligatures w14:val="none"/>
              </w:rPr>
              <w:t>As required</w:t>
            </w:r>
          </w:p>
        </w:tc>
        <w:tc>
          <w:tcPr>
            <w:tcW w:w="1978" w:type="dxa"/>
          </w:tcPr>
          <w:p w:rsidR="00AE2D8E" w:rsidRPr="00AB7F2B" w:rsidRDefault="00AE2D8E" w:rsidP="0037691A">
            <w:pPr>
              <w:rPr>
                <w:rFonts w:eastAsia="Times New Roman" w:cstheme="minorHAnsi"/>
                <w14:ligatures w14:val="none"/>
              </w:rPr>
            </w:pPr>
            <w:r w:rsidRPr="00AB7F2B">
              <w:rPr>
                <w:rFonts w:eastAsia="Times New Roman" w:cstheme="minorHAnsi"/>
                <w14:ligatures w14:val="none"/>
              </w:rPr>
              <w:t>Contractor/KRU Gjakova</w:t>
            </w:r>
          </w:p>
        </w:tc>
      </w:tr>
      <w:tr w:rsidR="00AE2D8E" w:rsidRPr="00DA1056" w:rsidTr="0037691A">
        <w:tc>
          <w:tcPr>
            <w:tcW w:w="3482" w:type="dxa"/>
          </w:tcPr>
          <w:p w:rsidR="00AE2D8E" w:rsidRPr="00AB7F2B" w:rsidRDefault="00AE2D8E" w:rsidP="0037691A">
            <w:pPr>
              <w:rPr>
                <w:rFonts w:eastAsia="Times New Roman" w:cstheme="minorHAnsi"/>
                <w14:ligatures w14:val="none"/>
              </w:rPr>
            </w:pPr>
            <w:r w:rsidRPr="00AB7F2B">
              <w:rPr>
                <w:rFonts w:eastAsia="Times New Roman" w:cstheme="minorHAnsi"/>
                <w14:ligatures w14:val="none"/>
              </w:rPr>
              <w:t>Communication of planned water supply interruptions (where applicable)</w:t>
            </w:r>
          </w:p>
        </w:tc>
        <w:tc>
          <w:tcPr>
            <w:tcW w:w="3814" w:type="dxa"/>
          </w:tcPr>
          <w:p w:rsidR="00AE2D8E" w:rsidRPr="00AB7F2B" w:rsidRDefault="00AE2D8E" w:rsidP="0037691A">
            <w:pPr>
              <w:rPr>
                <w:rFonts w:eastAsia="Times New Roman" w:cstheme="minorHAnsi"/>
                <w14:ligatures w14:val="none"/>
              </w:rPr>
            </w:pPr>
            <w:r w:rsidRPr="00AB7F2B">
              <w:t>Review of public notices, customer notifications and operational records</w:t>
            </w:r>
          </w:p>
        </w:tc>
        <w:tc>
          <w:tcPr>
            <w:tcW w:w="1771" w:type="dxa"/>
          </w:tcPr>
          <w:p w:rsidR="00AE2D8E" w:rsidRPr="00AB7F2B" w:rsidRDefault="00AE2D8E" w:rsidP="0037691A">
            <w:pPr>
              <w:rPr>
                <w:rFonts w:eastAsia="Times New Roman" w:cstheme="minorHAnsi"/>
                <w14:ligatures w14:val="none"/>
              </w:rPr>
            </w:pPr>
            <w:r>
              <w:t>Subproject</w:t>
            </w:r>
            <w:r w:rsidRPr="00AB7F2B">
              <w:t xml:space="preserve"> area</w:t>
            </w:r>
          </w:p>
        </w:tc>
        <w:tc>
          <w:tcPr>
            <w:tcW w:w="1855" w:type="dxa"/>
          </w:tcPr>
          <w:p w:rsidR="00AE2D8E" w:rsidRPr="00AB7F2B" w:rsidRDefault="00AE2D8E" w:rsidP="0037691A">
            <w:pPr>
              <w:rPr>
                <w:rFonts w:eastAsia="Times New Roman" w:cstheme="minorHAnsi"/>
                <w14:ligatures w14:val="none"/>
              </w:rPr>
            </w:pPr>
            <w:r w:rsidRPr="00AB7F2B">
              <w:rPr>
                <w:rFonts w:eastAsia="Times New Roman" w:cstheme="minorHAnsi"/>
                <w14:ligatures w14:val="none"/>
              </w:rPr>
              <w:t>As required</w:t>
            </w:r>
          </w:p>
        </w:tc>
        <w:tc>
          <w:tcPr>
            <w:tcW w:w="1978" w:type="dxa"/>
          </w:tcPr>
          <w:p w:rsidR="00AE2D8E" w:rsidRPr="00AB7F2B" w:rsidRDefault="00AE2D8E" w:rsidP="0037691A">
            <w:pPr>
              <w:rPr>
                <w:rFonts w:eastAsia="Times New Roman" w:cstheme="minorHAnsi"/>
                <w14:ligatures w14:val="none"/>
              </w:rPr>
            </w:pPr>
            <w:r w:rsidRPr="00AB7F2B">
              <w:rPr>
                <w:rFonts w:eastAsia="Times New Roman" w:cstheme="minorHAnsi"/>
                <w14:ligatures w14:val="none"/>
              </w:rPr>
              <w:t xml:space="preserve">KRU Gjakova / Contractor </w:t>
            </w:r>
          </w:p>
        </w:tc>
      </w:tr>
      <w:tr w:rsidR="00AE2D8E" w:rsidRPr="00DA1056" w:rsidTr="0037691A">
        <w:tc>
          <w:tcPr>
            <w:tcW w:w="3482" w:type="dxa"/>
          </w:tcPr>
          <w:p w:rsidR="00AE2D8E" w:rsidRPr="00AB7F2B" w:rsidRDefault="00AE2D8E" w:rsidP="0037691A">
            <w:pPr>
              <w:rPr>
                <w:rFonts w:eastAsia="Times New Roman" w:cstheme="minorHAnsi"/>
                <w14:ligatures w14:val="none"/>
              </w:rPr>
            </w:pPr>
            <w:r w:rsidRPr="00AB7F2B">
              <w:rPr>
                <w:rFonts w:eastAsia="Times New Roman" w:cstheme="minorHAnsi"/>
                <w14:ligatures w14:val="none"/>
              </w:rPr>
              <w:t>Newly identified defects or safety concerns</w:t>
            </w:r>
          </w:p>
        </w:tc>
        <w:tc>
          <w:tcPr>
            <w:tcW w:w="3814" w:type="dxa"/>
          </w:tcPr>
          <w:p w:rsidR="00AE2D8E" w:rsidRPr="00AB7F2B" w:rsidRDefault="00AE2D8E" w:rsidP="0037691A">
            <w:pPr>
              <w:rPr>
                <w:rFonts w:eastAsia="Times New Roman" w:cstheme="minorHAnsi"/>
                <w14:ligatures w14:val="none"/>
              </w:rPr>
            </w:pPr>
            <w:r w:rsidRPr="00AB7F2B">
              <w:rPr>
                <w:rFonts w:eastAsia="Times New Roman" w:cstheme="minorHAnsi"/>
                <w14:ligatures w14:val="none"/>
              </w:rPr>
              <w:t>Site inspections and technical assessment reports</w:t>
            </w:r>
          </w:p>
        </w:tc>
        <w:tc>
          <w:tcPr>
            <w:tcW w:w="1771" w:type="dxa"/>
          </w:tcPr>
          <w:p w:rsidR="00AE2D8E" w:rsidRPr="00AB7F2B" w:rsidRDefault="00AE2D8E" w:rsidP="0037691A">
            <w:pPr>
              <w:rPr>
                <w:rFonts w:eastAsia="Times New Roman" w:cstheme="minorHAnsi"/>
                <w14:ligatures w14:val="none"/>
              </w:rPr>
            </w:pPr>
            <w:r w:rsidRPr="00AB7F2B">
              <w:rPr>
                <w:rFonts w:eastAsia="Times New Roman" w:cstheme="minorHAnsi"/>
                <w14:ligatures w14:val="none"/>
              </w:rPr>
              <w:t>Dam facilities</w:t>
            </w:r>
          </w:p>
        </w:tc>
        <w:tc>
          <w:tcPr>
            <w:tcW w:w="1855" w:type="dxa"/>
          </w:tcPr>
          <w:p w:rsidR="00AE2D8E" w:rsidRPr="00AB7F2B" w:rsidRDefault="00AE2D8E" w:rsidP="0037691A">
            <w:pPr>
              <w:rPr>
                <w:rFonts w:eastAsia="Times New Roman" w:cstheme="minorHAnsi"/>
                <w14:ligatures w14:val="none"/>
              </w:rPr>
            </w:pPr>
            <w:r w:rsidRPr="00AB7F2B">
              <w:rPr>
                <w:rFonts w:eastAsia="Times New Roman" w:cstheme="minorHAnsi"/>
                <w14:ligatures w14:val="none"/>
              </w:rPr>
              <w:t>Continuous during works</w:t>
            </w:r>
          </w:p>
        </w:tc>
        <w:tc>
          <w:tcPr>
            <w:tcW w:w="1978" w:type="dxa"/>
          </w:tcPr>
          <w:p w:rsidR="00AE2D8E" w:rsidRPr="00AB7F2B" w:rsidRDefault="00AE2D8E" w:rsidP="0037691A">
            <w:pPr>
              <w:rPr>
                <w:rFonts w:eastAsia="Times New Roman" w:cstheme="minorHAnsi"/>
                <w14:ligatures w14:val="none"/>
              </w:rPr>
            </w:pPr>
            <w:r w:rsidRPr="00AB7F2B">
              <w:rPr>
                <w:rFonts w:eastAsia="Times New Roman" w:cstheme="minorHAnsi"/>
                <w14:ligatures w14:val="none"/>
              </w:rPr>
              <w:t>Contractor/ Supervising Engineer/KRU Gjakova</w:t>
            </w:r>
          </w:p>
        </w:tc>
      </w:tr>
      <w:tr w:rsidR="00AE2D8E" w:rsidRPr="00DA1056" w:rsidTr="0037691A">
        <w:tc>
          <w:tcPr>
            <w:tcW w:w="3482" w:type="dxa"/>
          </w:tcPr>
          <w:p w:rsidR="00AE2D8E" w:rsidRPr="00AB7F2B" w:rsidRDefault="00AE2D8E" w:rsidP="0037691A">
            <w:pPr>
              <w:rPr>
                <w:rFonts w:eastAsia="Times New Roman" w:cstheme="minorHAnsi"/>
                <w14:ligatures w14:val="none"/>
              </w:rPr>
            </w:pPr>
            <w:r w:rsidRPr="00AB7F2B">
              <w:rPr>
                <w:rFonts w:eastAsia="Times New Roman" w:cstheme="minorHAnsi"/>
                <w14:ligatures w14:val="none"/>
              </w:rPr>
              <w:t>Emergency preparedness and response capability</w:t>
            </w:r>
          </w:p>
        </w:tc>
        <w:tc>
          <w:tcPr>
            <w:tcW w:w="3814" w:type="dxa"/>
          </w:tcPr>
          <w:p w:rsidR="00AE2D8E" w:rsidRPr="00AB7F2B" w:rsidRDefault="00AE2D8E" w:rsidP="0037691A">
            <w:pPr>
              <w:rPr>
                <w:rFonts w:eastAsia="Times New Roman" w:cstheme="minorHAnsi"/>
                <w14:ligatures w14:val="none"/>
              </w:rPr>
            </w:pPr>
            <w:r w:rsidRPr="00AB7F2B">
              <w:rPr>
                <w:rFonts w:eastAsia="Times New Roman" w:cstheme="minorHAnsi"/>
                <w14:ligatures w14:val="none"/>
              </w:rPr>
              <w:t>Review of emergency procedures, equipment and drill records</w:t>
            </w:r>
          </w:p>
        </w:tc>
        <w:tc>
          <w:tcPr>
            <w:tcW w:w="1771" w:type="dxa"/>
          </w:tcPr>
          <w:p w:rsidR="00AE2D8E" w:rsidRPr="00AB7F2B" w:rsidRDefault="00AE2D8E" w:rsidP="0037691A">
            <w:pPr>
              <w:rPr>
                <w:rFonts w:eastAsia="Times New Roman" w:cstheme="minorHAnsi"/>
                <w14:ligatures w14:val="none"/>
              </w:rPr>
            </w:pPr>
            <w:r w:rsidRPr="00AB7F2B">
              <w:rPr>
                <w:rFonts w:eastAsia="Times New Roman" w:cstheme="minorHAnsi"/>
                <w14:ligatures w14:val="none"/>
              </w:rPr>
              <w:t>Dam facilities</w:t>
            </w:r>
          </w:p>
        </w:tc>
        <w:tc>
          <w:tcPr>
            <w:tcW w:w="1855" w:type="dxa"/>
          </w:tcPr>
          <w:p w:rsidR="00AE2D8E" w:rsidRPr="00AB7F2B" w:rsidRDefault="00AE2D8E" w:rsidP="0037691A">
            <w:pPr>
              <w:rPr>
                <w:rFonts w:eastAsia="Times New Roman" w:cstheme="minorHAnsi"/>
                <w14:ligatures w14:val="none"/>
              </w:rPr>
            </w:pPr>
            <w:r w:rsidRPr="00AB7F2B">
              <w:rPr>
                <w:rFonts w:eastAsia="Times New Roman" w:cstheme="minorHAnsi"/>
                <w14:ligatures w14:val="none"/>
              </w:rPr>
              <w:t>Quarterly</w:t>
            </w:r>
          </w:p>
        </w:tc>
        <w:tc>
          <w:tcPr>
            <w:tcW w:w="1978" w:type="dxa"/>
          </w:tcPr>
          <w:p w:rsidR="00AE2D8E" w:rsidRPr="00AB7F2B" w:rsidRDefault="00AE2D8E" w:rsidP="0037691A">
            <w:pPr>
              <w:rPr>
                <w:rFonts w:eastAsia="Times New Roman" w:cstheme="minorHAnsi"/>
                <w14:ligatures w14:val="none"/>
              </w:rPr>
            </w:pPr>
            <w:r w:rsidRPr="00AB7F2B">
              <w:rPr>
                <w:rFonts w:eastAsia="Times New Roman" w:cstheme="minorHAnsi"/>
                <w14:ligatures w14:val="none"/>
              </w:rPr>
              <w:t>Contractor/KRU Gjakova</w:t>
            </w:r>
          </w:p>
        </w:tc>
      </w:tr>
      <w:tr w:rsidR="00AE2D8E" w:rsidRPr="00DA1056" w:rsidTr="0037691A">
        <w:tc>
          <w:tcPr>
            <w:tcW w:w="3482" w:type="dxa"/>
          </w:tcPr>
          <w:p w:rsidR="00AE2D8E" w:rsidRPr="00AB7F2B" w:rsidRDefault="00AE2D8E" w:rsidP="0037691A">
            <w:pPr>
              <w:rPr>
                <w:rFonts w:eastAsia="Times New Roman" w:cstheme="minorHAnsi"/>
                <w14:ligatures w14:val="none"/>
              </w:rPr>
            </w:pPr>
            <w:r w:rsidRPr="00AB7F2B">
              <w:rPr>
                <w:rFonts w:eastAsia="Times New Roman" w:cstheme="minorHAnsi"/>
                <w14:ligatures w14:val="none"/>
              </w:rPr>
              <w:t>Corrective actions arising from inspections or incidents</w:t>
            </w:r>
          </w:p>
        </w:tc>
        <w:tc>
          <w:tcPr>
            <w:tcW w:w="3814" w:type="dxa"/>
          </w:tcPr>
          <w:p w:rsidR="00AE2D8E" w:rsidRPr="00AB7F2B" w:rsidRDefault="00AE2D8E" w:rsidP="0037691A">
            <w:pPr>
              <w:rPr>
                <w:rFonts w:eastAsia="Times New Roman" w:cstheme="minorHAnsi"/>
                <w14:ligatures w14:val="none"/>
              </w:rPr>
            </w:pPr>
            <w:r w:rsidRPr="00AB7F2B">
              <w:rPr>
                <w:rFonts w:eastAsia="Times New Roman" w:cstheme="minorHAnsi"/>
                <w14:ligatures w14:val="none"/>
              </w:rPr>
              <w:t>Review of inspection reports and corrective action records</w:t>
            </w:r>
          </w:p>
        </w:tc>
        <w:tc>
          <w:tcPr>
            <w:tcW w:w="1771" w:type="dxa"/>
          </w:tcPr>
          <w:p w:rsidR="00AE2D8E" w:rsidRPr="00AB7F2B" w:rsidRDefault="00AE2D8E" w:rsidP="0037691A">
            <w:pPr>
              <w:rPr>
                <w:rFonts w:eastAsia="Times New Roman" w:cstheme="minorHAnsi"/>
                <w14:ligatures w14:val="none"/>
              </w:rPr>
            </w:pPr>
            <w:r w:rsidRPr="00AB7F2B">
              <w:rPr>
                <w:rFonts w:eastAsia="Times New Roman" w:cstheme="minorHAnsi"/>
                <w14:ligatures w14:val="none"/>
              </w:rPr>
              <w:t>Dam facilities</w:t>
            </w:r>
          </w:p>
        </w:tc>
        <w:tc>
          <w:tcPr>
            <w:tcW w:w="1855" w:type="dxa"/>
          </w:tcPr>
          <w:p w:rsidR="00AE2D8E" w:rsidRPr="00AB7F2B" w:rsidRDefault="00AE2D8E" w:rsidP="0037691A">
            <w:pPr>
              <w:rPr>
                <w:rFonts w:eastAsia="Times New Roman" w:cstheme="minorHAnsi"/>
                <w14:ligatures w14:val="none"/>
              </w:rPr>
            </w:pPr>
            <w:r w:rsidRPr="00AB7F2B">
              <w:rPr>
                <w:rFonts w:eastAsia="Times New Roman" w:cstheme="minorHAnsi"/>
                <w14:ligatures w14:val="none"/>
              </w:rPr>
              <w:t>Monthly</w:t>
            </w:r>
          </w:p>
        </w:tc>
        <w:tc>
          <w:tcPr>
            <w:tcW w:w="1978" w:type="dxa"/>
          </w:tcPr>
          <w:p w:rsidR="00AE2D8E" w:rsidRPr="00AB7F2B" w:rsidRDefault="00AE2D8E" w:rsidP="0037691A">
            <w:pPr>
              <w:rPr>
                <w:rFonts w:eastAsia="Times New Roman" w:cstheme="minorHAnsi"/>
                <w14:ligatures w14:val="none"/>
              </w:rPr>
            </w:pPr>
            <w:r w:rsidRPr="00AB7F2B">
              <w:rPr>
                <w:rFonts w:eastAsia="Times New Roman" w:cstheme="minorHAnsi"/>
                <w14:ligatures w14:val="none"/>
              </w:rPr>
              <w:t>PMT/Supervising Engineer</w:t>
            </w:r>
          </w:p>
        </w:tc>
      </w:tr>
      <w:tr w:rsidR="00AE2D8E" w:rsidRPr="00DA1056" w:rsidTr="0037691A">
        <w:tc>
          <w:tcPr>
            <w:tcW w:w="3482" w:type="dxa"/>
          </w:tcPr>
          <w:p w:rsidR="00AE2D8E" w:rsidRPr="00AB7F2B" w:rsidRDefault="00AE2D8E" w:rsidP="0037691A">
            <w:pPr>
              <w:rPr>
                <w:rFonts w:eastAsia="Times New Roman" w:cstheme="minorHAnsi"/>
                <w14:ligatures w14:val="none"/>
              </w:rPr>
            </w:pPr>
            <w:r w:rsidRPr="00AB7F2B">
              <w:rPr>
                <w:rFonts w:eastAsia="Times New Roman" w:cstheme="minorHAnsi"/>
                <w14:ligatures w14:val="none"/>
              </w:rPr>
              <w:t>ESMP implementation progress and compliance status</w:t>
            </w:r>
          </w:p>
        </w:tc>
        <w:tc>
          <w:tcPr>
            <w:tcW w:w="3814" w:type="dxa"/>
          </w:tcPr>
          <w:p w:rsidR="00AE2D8E" w:rsidRPr="00AB7F2B" w:rsidRDefault="00AE2D8E" w:rsidP="0037691A">
            <w:pPr>
              <w:rPr>
                <w:rFonts w:eastAsia="Times New Roman" w:cstheme="minorHAnsi"/>
                <w14:ligatures w14:val="none"/>
              </w:rPr>
            </w:pPr>
            <w:r w:rsidRPr="00AB7F2B">
              <w:rPr>
                <w:rFonts w:eastAsia="Times New Roman" w:cstheme="minorHAnsi"/>
                <w14:ligatures w14:val="none"/>
              </w:rPr>
              <w:t>Review of monitoring reports, inspections and corrective actions</w:t>
            </w:r>
          </w:p>
        </w:tc>
        <w:tc>
          <w:tcPr>
            <w:tcW w:w="1771" w:type="dxa"/>
          </w:tcPr>
          <w:p w:rsidR="00AE2D8E" w:rsidRPr="00AB7F2B" w:rsidRDefault="00AE2D8E" w:rsidP="0037691A">
            <w:pPr>
              <w:rPr>
                <w:rFonts w:eastAsia="Times New Roman" w:cstheme="minorHAnsi"/>
                <w14:ligatures w14:val="none"/>
              </w:rPr>
            </w:pPr>
            <w:r>
              <w:rPr>
                <w:rFonts w:eastAsia="Times New Roman" w:cstheme="minorHAnsi"/>
                <w14:ligatures w14:val="none"/>
              </w:rPr>
              <w:t>Subproject</w:t>
            </w:r>
            <w:r w:rsidRPr="00AB7F2B">
              <w:rPr>
                <w:rFonts w:eastAsia="Times New Roman" w:cstheme="minorHAnsi"/>
                <w14:ligatures w14:val="none"/>
              </w:rPr>
              <w:t xml:space="preserve"> level</w:t>
            </w:r>
          </w:p>
        </w:tc>
        <w:tc>
          <w:tcPr>
            <w:tcW w:w="1855" w:type="dxa"/>
          </w:tcPr>
          <w:p w:rsidR="00AE2D8E" w:rsidRPr="00AB7F2B" w:rsidRDefault="00AE2D8E" w:rsidP="0037691A">
            <w:pPr>
              <w:rPr>
                <w:rFonts w:eastAsia="Times New Roman" w:cstheme="minorHAnsi"/>
                <w14:ligatures w14:val="none"/>
              </w:rPr>
            </w:pPr>
            <w:r w:rsidRPr="00AB7F2B">
              <w:rPr>
                <w:rFonts w:eastAsia="Times New Roman" w:cstheme="minorHAnsi"/>
                <w14:ligatures w14:val="none"/>
              </w:rPr>
              <w:t>Monthly</w:t>
            </w:r>
          </w:p>
        </w:tc>
        <w:tc>
          <w:tcPr>
            <w:tcW w:w="1978" w:type="dxa"/>
          </w:tcPr>
          <w:p w:rsidR="00AE2D8E" w:rsidRPr="00AB7F2B" w:rsidRDefault="00AE2D8E" w:rsidP="0037691A">
            <w:pPr>
              <w:rPr>
                <w:rFonts w:eastAsia="Times New Roman" w:cstheme="minorHAnsi"/>
                <w14:ligatures w14:val="none"/>
              </w:rPr>
            </w:pPr>
            <w:r w:rsidRPr="00AB7F2B">
              <w:rPr>
                <w:rFonts w:eastAsia="Times New Roman" w:cstheme="minorHAnsi"/>
                <w14:ligatures w14:val="none"/>
              </w:rPr>
              <w:t>PMT</w:t>
            </w:r>
          </w:p>
        </w:tc>
      </w:tr>
      <w:tr w:rsidR="00AE2D8E" w:rsidRPr="00DA1056" w:rsidTr="0037691A">
        <w:tc>
          <w:tcPr>
            <w:tcW w:w="3482" w:type="dxa"/>
          </w:tcPr>
          <w:p w:rsidR="00AE2D8E" w:rsidRPr="00AB7F2B" w:rsidRDefault="00AE2D8E" w:rsidP="0037691A">
            <w:pPr>
              <w:rPr>
                <w:rFonts w:eastAsia="Times New Roman" w:cstheme="minorHAnsi"/>
                <w14:ligatures w14:val="none"/>
              </w:rPr>
            </w:pPr>
            <w:r w:rsidRPr="00AB7F2B">
              <w:rPr>
                <w:rFonts w:eastAsia="Times New Roman" w:cstheme="minorHAnsi"/>
                <w14:ligatures w14:val="none"/>
              </w:rPr>
              <w:t>Environmental and Social reporting to the World Bank</w:t>
            </w:r>
          </w:p>
        </w:tc>
        <w:tc>
          <w:tcPr>
            <w:tcW w:w="3814" w:type="dxa"/>
          </w:tcPr>
          <w:p w:rsidR="00AE2D8E" w:rsidRPr="00AB7F2B" w:rsidRDefault="00AE2D8E" w:rsidP="0037691A">
            <w:pPr>
              <w:rPr>
                <w:rFonts w:eastAsia="Times New Roman" w:cstheme="minorHAnsi"/>
                <w14:ligatures w14:val="none"/>
              </w:rPr>
            </w:pPr>
            <w:r w:rsidRPr="00AB7F2B">
              <w:rPr>
                <w:rFonts w:eastAsia="Times New Roman" w:cstheme="minorHAnsi"/>
                <w14:ligatures w14:val="none"/>
              </w:rPr>
              <w:t xml:space="preserve">Review of monitoring records and </w:t>
            </w:r>
            <w:r>
              <w:rPr>
                <w:rFonts w:eastAsia="Times New Roman" w:cstheme="minorHAnsi"/>
                <w14:ligatures w14:val="none"/>
              </w:rPr>
              <w:t>subproject</w:t>
            </w:r>
            <w:r w:rsidRPr="00AB7F2B">
              <w:rPr>
                <w:rFonts w:eastAsia="Times New Roman" w:cstheme="minorHAnsi"/>
                <w14:ligatures w14:val="none"/>
              </w:rPr>
              <w:t xml:space="preserve"> reports</w:t>
            </w:r>
          </w:p>
        </w:tc>
        <w:tc>
          <w:tcPr>
            <w:tcW w:w="1771" w:type="dxa"/>
          </w:tcPr>
          <w:p w:rsidR="00AE2D8E" w:rsidRPr="00AB7F2B" w:rsidRDefault="00AE2D8E" w:rsidP="0037691A">
            <w:pPr>
              <w:rPr>
                <w:rFonts w:eastAsia="Times New Roman" w:cstheme="minorHAnsi"/>
                <w14:ligatures w14:val="none"/>
              </w:rPr>
            </w:pPr>
            <w:r>
              <w:rPr>
                <w:rFonts w:eastAsia="Times New Roman" w:cstheme="minorHAnsi"/>
                <w14:ligatures w14:val="none"/>
              </w:rPr>
              <w:t>Subproject</w:t>
            </w:r>
            <w:r w:rsidRPr="00AB7F2B">
              <w:rPr>
                <w:rFonts w:eastAsia="Times New Roman" w:cstheme="minorHAnsi"/>
                <w14:ligatures w14:val="none"/>
              </w:rPr>
              <w:t xml:space="preserve"> level</w:t>
            </w:r>
          </w:p>
        </w:tc>
        <w:tc>
          <w:tcPr>
            <w:tcW w:w="1855" w:type="dxa"/>
          </w:tcPr>
          <w:p w:rsidR="00AE2D8E" w:rsidRPr="00AB7F2B" w:rsidRDefault="00AE2D8E" w:rsidP="0037691A">
            <w:pPr>
              <w:rPr>
                <w:rFonts w:eastAsia="Times New Roman" w:cstheme="minorHAnsi"/>
                <w14:ligatures w14:val="none"/>
              </w:rPr>
            </w:pPr>
            <w:r w:rsidRPr="00AB7F2B">
              <w:rPr>
                <w:rFonts w:eastAsia="Times New Roman" w:cstheme="minorHAnsi"/>
                <w14:ligatures w14:val="none"/>
              </w:rPr>
              <w:t>Semi Annual  and as required</w:t>
            </w:r>
          </w:p>
        </w:tc>
        <w:tc>
          <w:tcPr>
            <w:tcW w:w="1978" w:type="dxa"/>
          </w:tcPr>
          <w:p w:rsidR="00AE2D8E" w:rsidRPr="00AB7F2B" w:rsidRDefault="00AE2D8E" w:rsidP="0037691A">
            <w:pPr>
              <w:rPr>
                <w:rFonts w:eastAsia="Times New Roman" w:cstheme="minorHAnsi"/>
                <w14:ligatures w14:val="none"/>
              </w:rPr>
            </w:pPr>
            <w:r w:rsidRPr="00AB7F2B">
              <w:rPr>
                <w:rFonts w:eastAsia="Times New Roman" w:cstheme="minorHAnsi"/>
                <w14:ligatures w14:val="none"/>
              </w:rPr>
              <w:t>PMT</w:t>
            </w:r>
          </w:p>
        </w:tc>
      </w:tr>
      <w:tr w:rsidR="00AE2D8E" w:rsidRPr="00B1218B" w:rsidTr="0037691A">
        <w:tc>
          <w:tcPr>
            <w:tcW w:w="0" w:type="auto"/>
            <w:gridSpan w:val="5"/>
            <w:hideMark/>
          </w:tcPr>
          <w:p w:rsidR="00AE2D8E" w:rsidRPr="001F688E" w:rsidRDefault="00AE2D8E" w:rsidP="0037691A">
            <w:pPr>
              <w:jc w:val="both"/>
              <w:rPr>
                <w:rFonts w:eastAsia="Times New Roman" w:cstheme="minorHAnsi"/>
                <w:b/>
                <w:bCs/>
                <w14:ligatures w14:val="none"/>
              </w:rPr>
            </w:pPr>
          </w:p>
        </w:tc>
      </w:tr>
    </w:tbl>
    <w:p w:rsidR="00AE2D8E" w:rsidRDefault="00AE2D8E" w:rsidP="00AE2D8E">
      <w:pPr>
        <w:pStyle w:val="NormalWeb"/>
        <w:jc w:val="both"/>
        <w:rPr>
          <w:rFonts w:asciiTheme="minorHAnsi" w:hAnsiTheme="minorHAnsi" w:cstheme="minorHAnsi"/>
          <w:sz w:val="22"/>
          <w:szCs w:val="22"/>
        </w:rPr>
        <w:sectPr w:rsidR="00AE2D8E" w:rsidSect="00255357">
          <w:pgSz w:w="15840" w:h="12240" w:orient="landscape"/>
          <w:pgMar w:top="1440" w:right="1440" w:bottom="1440" w:left="1440" w:header="720" w:footer="720" w:gutter="0"/>
          <w:cols w:space="720"/>
          <w:docGrid w:linePitch="360"/>
        </w:sectPr>
      </w:pPr>
    </w:p>
    <w:p w:rsidR="00AE2D8E" w:rsidRPr="003A686D" w:rsidRDefault="00AE2D8E" w:rsidP="00AE2D8E">
      <w:pPr>
        <w:pStyle w:val="NormalWeb"/>
        <w:rPr>
          <w:rFonts w:asciiTheme="minorHAnsi" w:hAnsiTheme="minorHAnsi" w:cstheme="minorHAnsi"/>
          <w:b/>
          <w:sz w:val="32"/>
          <w:szCs w:val="22"/>
        </w:rPr>
      </w:pPr>
      <w:r w:rsidRPr="004636E3">
        <w:rPr>
          <w:rFonts w:asciiTheme="minorHAnsi" w:hAnsiTheme="minorHAnsi" w:cstheme="minorHAnsi"/>
          <w:b/>
          <w:sz w:val="32"/>
          <w:szCs w:val="22"/>
        </w:rPr>
        <w:t>7. INSTITUTIONAL ARRANGEMENTS, CAPACITY BUILDING</w:t>
      </w:r>
      <w:r>
        <w:rPr>
          <w:rFonts w:asciiTheme="minorHAnsi" w:hAnsiTheme="minorHAnsi" w:cstheme="minorHAnsi"/>
          <w:b/>
          <w:sz w:val="32"/>
          <w:szCs w:val="22"/>
        </w:rPr>
        <w:t xml:space="preserve"> AND TRAINING</w:t>
      </w:r>
    </w:p>
    <w:p w:rsidR="00AE2D8E" w:rsidRDefault="00AE2D8E" w:rsidP="00AE2D8E">
      <w:pPr>
        <w:pStyle w:val="Heading2"/>
        <w:jc w:val="both"/>
        <w:rPr>
          <w:rFonts w:asciiTheme="minorHAnsi" w:hAnsiTheme="minorHAnsi" w:cstheme="minorHAnsi"/>
          <w:b w:val="0"/>
          <w:color w:val="2F5496" w:themeColor="accent1" w:themeShade="BF"/>
          <w:sz w:val="24"/>
          <w:szCs w:val="22"/>
        </w:rPr>
      </w:pPr>
    </w:p>
    <w:p w:rsidR="00AE2D8E" w:rsidRPr="009759A4" w:rsidRDefault="00AE2D8E" w:rsidP="00AE2D8E">
      <w:pPr>
        <w:pStyle w:val="Heading2"/>
        <w:rPr>
          <w:rFonts w:asciiTheme="minorHAnsi" w:hAnsiTheme="minorHAnsi" w:cstheme="minorHAnsi"/>
          <w:b w:val="0"/>
          <w:color w:val="2F5496" w:themeColor="accent1" w:themeShade="BF"/>
          <w:sz w:val="24"/>
          <w:szCs w:val="22"/>
        </w:rPr>
      </w:pPr>
      <w:r w:rsidRPr="009759A4">
        <w:rPr>
          <w:rFonts w:asciiTheme="minorHAnsi" w:hAnsiTheme="minorHAnsi" w:cstheme="minorHAnsi"/>
          <w:b w:val="0"/>
          <w:color w:val="2F5496" w:themeColor="accent1" w:themeShade="BF"/>
          <w:sz w:val="24"/>
          <w:szCs w:val="22"/>
        </w:rPr>
        <w:t>7.1 Institutional Arrangements</w:t>
      </w:r>
    </w:p>
    <w:p w:rsidR="00AE2D8E" w:rsidRDefault="00AE2D8E" w:rsidP="00AE2D8E">
      <w:pPr>
        <w:pStyle w:val="FirstParagraph"/>
        <w:rPr>
          <w:rFonts w:ascii="Calibri" w:hAnsi="Calibri" w:cs="Calibri"/>
          <w:sz w:val="22"/>
          <w:szCs w:val="22"/>
        </w:rPr>
      </w:pPr>
      <w:r w:rsidRPr="001A3839">
        <w:rPr>
          <w:rFonts w:ascii="Calibri" w:hAnsi="Calibri" w:cs="Calibri"/>
          <w:sz w:val="22"/>
          <w:szCs w:val="22"/>
        </w:rPr>
        <w:t xml:space="preserve">The implementation of this ESMP shall involve several institutions and entities with responsibilities for environmental, social, occupational health and safety (OHS), and dam safety management throughout </w:t>
      </w:r>
      <w:r>
        <w:rPr>
          <w:rFonts w:ascii="Calibri" w:hAnsi="Calibri" w:cs="Calibri"/>
          <w:sz w:val="22"/>
          <w:szCs w:val="22"/>
        </w:rPr>
        <w:t>subproject</w:t>
      </w:r>
      <w:r w:rsidRPr="001A3839">
        <w:rPr>
          <w:rFonts w:ascii="Calibri" w:hAnsi="Calibri" w:cs="Calibri"/>
          <w:sz w:val="22"/>
          <w:szCs w:val="22"/>
        </w:rPr>
        <w:t xml:space="preserve"> implementation.</w:t>
      </w:r>
    </w:p>
    <w:p w:rsidR="00AE2D8E" w:rsidRDefault="00AE2D8E" w:rsidP="00AE2D8E">
      <w:pPr>
        <w:pStyle w:val="FirstParagraph"/>
        <w:rPr>
          <w:rFonts w:ascii="Calibri" w:hAnsi="Calibri" w:cs="Calibri"/>
          <w:sz w:val="22"/>
          <w:szCs w:val="22"/>
        </w:rPr>
      </w:pPr>
      <w:r w:rsidRPr="001A3839">
        <w:rPr>
          <w:rFonts w:ascii="Calibri" w:hAnsi="Calibri" w:cs="Calibri"/>
          <w:sz w:val="22"/>
          <w:szCs w:val="22"/>
        </w:rPr>
        <w:t>The Ministry of Environment</w:t>
      </w:r>
      <w:r w:rsidRPr="00A805AB">
        <w:rPr>
          <w:rFonts w:ascii="Calibri" w:hAnsi="Calibri" w:cs="Calibri"/>
          <w:sz w:val="22"/>
          <w:szCs w:val="22"/>
        </w:rPr>
        <w:t xml:space="preserve"> </w:t>
      </w:r>
      <w:r w:rsidRPr="001A3839">
        <w:rPr>
          <w:rFonts w:ascii="Calibri" w:hAnsi="Calibri" w:cs="Calibri"/>
          <w:sz w:val="22"/>
          <w:szCs w:val="22"/>
        </w:rPr>
        <w:t xml:space="preserve">and Spatial Planning (MESP), through the </w:t>
      </w:r>
      <w:r>
        <w:rPr>
          <w:rFonts w:ascii="Calibri" w:hAnsi="Calibri" w:cs="Calibri"/>
          <w:sz w:val="22"/>
          <w:szCs w:val="22"/>
        </w:rPr>
        <w:t>Project</w:t>
      </w:r>
      <w:r w:rsidRPr="001A3839">
        <w:rPr>
          <w:rFonts w:ascii="Calibri" w:hAnsi="Calibri" w:cs="Calibri"/>
          <w:sz w:val="22"/>
          <w:szCs w:val="22"/>
        </w:rPr>
        <w:t xml:space="preserve"> Management Team (PMT) established under the FLOWS </w:t>
      </w:r>
      <w:r>
        <w:rPr>
          <w:rFonts w:ascii="Calibri" w:hAnsi="Calibri" w:cs="Calibri"/>
          <w:sz w:val="22"/>
          <w:szCs w:val="22"/>
        </w:rPr>
        <w:t>Project</w:t>
      </w:r>
      <w:r w:rsidRPr="001A3839">
        <w:rPr>
          <w:rFonts w:ascii="Calibri" w:hAnsi="Calibri" w:cs="Calibri"/>
          <w:sz w:val="22"/>
          <w:szCs w:val="22"/>
        </w:rPr>
        <w:t xml:space="preserve">, shall be responsible for overall </w:t>
      </w:r>
      <w:r>
        <w:rPr>
          <w:rFonts w:ascii="Calibri" w:hAnsi="Calibri" w:cs="Calibri"/>
          <w:sz w:val="22"/>
          <w:szCs w:val="22"/>
        </w:rPr>
        <w:t>subproject</w:t>
      </w:r>
      <w:r w:rsidRPr="001A3839">
        <w:rPr>
          <w:rFonts w:ascii="Calibri" w:hAnsi="Calibri" w:cs="Calibri"/>
          <w:sz w:val="22"/>
          <w:szCs w:val="22"/>
        </w:rPr>
        <w:t xml:space="preserve"> coordination and oversight, including supervision of ESMP implementation and reporting to the World Bank.</w:t>
      </w:r>
    </w:p>
    <w:p w:rsidR="00AE2D8E" w:rsidRDefault="00AE2D8E" w:rsidP="00AE2D8E">
      <w:pPr>
        <w:pStyle w:val="FirstParagraph"/>
        <w:rPr>
          <w:rFonts w:ascii="Calibri" w:hAnsi="Calibri" w:cs="Calibri"/>
          <w:sz w:val="22"/>
          <w:szCs w:val="22"/>
        </w:rPr>
      </w:pPr>
      <w:r w:rsidRPr="001A3839">
        <w:rPr>
          <w:rFonts w:ascii="Calibri" w:hAnsi="Calibri" w:cs="Calibri"/>
          <w:sz w:val="22"/>
          <w:szCs w:val="22"/>
        </w:rPr>
        <w:t>The Contractor shall be responsible for the day-to-day implementation of all environmental, social, health and safety (ESHS) measures defined in this ESMP and incorporated into the construction contract. The Contractor shall ensure compliance with applicable environmental, social, occupational health and safety requirements and shall maintain adequate records demonstrating implementation of ESMP measures.</w:t>
      </w:r>
    </w:p>
    <w:p w:rsidR="00AE2D8E" w:rsidRDefault="00AE2D8E" w:rsidP="00AE2D8E">
      <w:pPr>
        <w:pStyle w:val="FirstParagraph"/>
        <w:rPr>
          <w:rFonts w:ascii="Calibri" w:hAnsi="Calibri" w:cs="Calibri"/>
          <w:sz w:val="22"/>
          <w:szCs w:val="22"/>
        </w:rPr>
      </w:pPr>
      <w:r w:rsidRPr="001A3839">
        <w:rPr>
          <w:rFonts w:ascii="Calibri" w:hAnsi="Calibri" w:cs="Calibri"/>
          <w:sz w:val="22"/>
          <w:szCs w:val="22"/>
        </w:rPr>
        <w:t>The Supervising Engineer shall be responsible for monitoring compliance with the ESMP, conducting site inspections, verifying implementation of mitigation measures, reviewing monitoring reports and recommending corrective actions where necessary.</w:t>
      </w:r>
    </w:p>
    <w:p w:rsidR="00AE2D8E" w:rsidRPr="001A3839" w:rsidRDefault="00AE2D8E" w:rsidP="00AE2D8E">
      <w:pPr>
        <w:pStyle w:val="FirstParagraph"/>
        <w:rPr>
          <w:rFonts w:ascii="Calibri" w:hAnsi="Calibri" w:cs="Calibri"/>
          <w:sz w:val="22"/>
          <w:szCs w:val="22"/>
        </w:rPr>
      </w:pPr>
      <w:r w:rsidRPr="001A3839">
        <w:rPr>
          <w:rFonts w:ascii="Calibri" w:hAnsi="Calibri" w:cs="Calibri"/>
          <w:sz w:val="22"/>
          <w:szCs w:val="22"/>
        </w:rPr>
        <w:t>Regional Water Company Gjakova as the operator and beneficiary of Radoniqi Dam, shall coordinate access to operational facilities, monitor potential impacts on dam operations, water supply and irrigation services, and participate in the review, testing and acceptance of rehabilitation works, including monitoring instrumentation and dam safety-related systems.</w:t>
      </w:r>
    </w:p>
    <w:p w:rsidR="00AE2D8E" w:rsidRPr="001A3839" w:rsidRDefault="00AE2D8E" w:rsidP="00AE2D8E">
      <w:pPr>
        <w:pStyle w:val="BodyText"/>
        <w:rPr>
          <w:rFonts w:ascii="Calibri" w:hAnsi="Calibri" w:cs="Calibri"/>
        </w:rPr>
      </w:pPr>
      <w:r w:rsidRPr="001A3839">
        <w:rPr>
          <w:rFonts w:ascii="Calibri" w:hAnsi="Calibri" w:cs="Calibri"/>
        </w:rPr>
        <w:t xml:space="preserve">The environmental and social responsibilities of the key institutions involved in </w:t>
      </w:r>
      <w:r>
        <w:rPr>
          <w:rFonts w:ascii="Calibri" w:hAnsi="Calibri" w:cs="Calibri"/>
        </w:rPr>
        <w:t>subproject</w:t>
      </w:r>
      <w:r w:rsidRPr="001A3839">
        <w:rPr>
          <w:rFonts w:ascii="Calibri" w:hAnsi="Calibri" w:cs="Calibri"/>
        </w:rPr>
        <w:t xml:space="preserve"> implementation are </w:t>
      </w:r>
      <w:r>
        <w:rPr>
          <w:rFonts w:ascii="Calibri" w:hAnsi="Calibri" w:cs="Calibri"/>
        </w:rPr>
        <w:t>summarized in Section 7.2 belows</w:t>
      </w:r>
    </w:p>
    <w:p w:rsidR="00AE2D8E" w:rsidRPr="00B1218B" w:rsidRDefault="00AE2D8E" w:rsidP="00AE2D8E">
      <w:pPr>
        <w:pStyle w:val="NormalWeb"/>
        <w:rPr>
          <w:rFonts w:asciiTheme="minorHAnsi" w:hAnsiTheme="minorHAnsi" w:cstheme="minorHAnsi"/>
          <w:sz w:val="22"/>
          <w:szCs w:val="22"/>
        </w:rPr>
      </w:pPr>
    </w:p>
    <w:p w:rsidR="00AE2D8E" w:rsidRPr="00C3190E" w:rsidRDefault="00AE2D8E" w:rsidP="00AE2D8E">
      <w:pPr>
        <w:spacing w:before="100" w:beforeAutospacing="1" w:after="100" w:afterAutospacing="1" w:line="240" w:lineRule="auto"/>
        <w:outlineLvl w:val="1"/>
        <w:rPr>
          <w:rFonts w:eastAsia="Times New Roman" w:cstheme="minorHAnsi"/>
          <w:bCs/>
          <w:color w:val="2F5496" w:themeColor="accent1" w:themeShade="BF"/>
          <w:sz w:val="24"/>
          <w14:ligatures w14:val="none"/>
        </w:rPr>
      </w:pPr>
      <w:r w:rsidRPr="00C3190E">
        <w:rPr>
          <w:rFonts w:eastAsia="Times New Roman" w:cstheme="minorHAnsi"/>
          <w:bCs/>
          <w:color w:val="2F5496" w:themeColor="accent1" w:themeShade="BF"/>
          <w:sz w:val="24"/>
          <w14:ligatures w14:val="none"/>
        </w:rPr>
        <w:t>7.2 Institutional Responsibilities</w:t>
      </w:r>
    </w:p>
    <w:p w:rsidR="00AE2D8E" w:rsidRPr="00C1279E" w:rsidRDefault="00AE2D8E" w:rsidP="00AE2D8E">
      <w:pPr>
        <w:spacing w:before="100" w:beforeAutospacing="1" w:after="100" w:afterAutospacing="1" w:line="240" w:lineRule="auto"/>
        <w:rPr>
          <w:rFonts w:eastAsia="Times New Roman" w:cstheme="minorHAnsi"/>
          <w14:ligatures w14:val="none"/>
        </w:rPr>
      </w:pPr>
      <w:r w:rsidRPr="00C1279E">
        <w:rPr>
          <w:rFonts w:eastAsia="Times New Roman" w:cstheme="minorHAnsi"/>
          <w14:ligatures w14:val="none"/>
        </w:rPr>
        <w:t xml:space="preserve">The successful implementation of the ESMP requires clear allocation of responsibilities among the institutions involved in </w:t>
      </w:r>
      <w:r>
        <w:rPr>
          <w:rFonts w:eastAsia="Times New Roman" w:cstheme="minorHAnsi"/>
          <w14:ligatures w14:val="none"/>
        </w:rPr>
        <w:t>subproject</w:t>
      </w:r>
      <w:r w:rsidRPr="00C1279E">
        <w:rPr>
          <w:rFonts w:eastAsia="Times New Roman" w:cstheme="minorHAnsi"/>
          <w14:ligatures w14:val="none"/>
        </w:rPr>
        <w:t xml:space="preserve"> implementation, supervision and operation. The principal responsibilities of each institution are summarized in Table 7-1.</w:t>
      </w:r>
    </w:p>
    <w:p w:rsidR="00AE2D8E" w:rsidRPr="00C1279E" w:rsidRDefault="00AE2D8E" w:rsidP="00AE2D8E">
      <w:pPr>
        <w:pStyle w:val="NoSpacing"/>
        <w:rPr>
          <w:b/>
        </w:rPr>
      </w:pPr>
      <w:r w:rsidRPr="00C1279E">
        <w:rPr>
          <w:b/>
        </w:rPr>
        <w:t>Table 7-1. Institutional Responsibilities</w:t>
      </w:r>
    </w:p>
    <w:tbl>
      <w:tblPr>
        <w:tblStyle w:val="TableGrid"/>
        <w:tblW w:w="0" w:type="auto"/>
        <w:tblLook w:val="04A0" w:firstRow="1" w:lastRow="0" w:firstColumn="1" w:lastColumn="0" w:noHBand="0" w:noVBand="1"/>
      </w:tblPr>
      <w:tblGrid>
        <w:gridCol w:w="1413"/>
        <w:gridCol w:w="7937"/>
      </w:tblGrid>
      <w:tr w:rsidR="00AE2D8E" w:rsidRPr="00D40D3F" w:rsidTr="0037691A">
        <w:tc>
          <w:tcPr>
            <w:tcW w:w="0" w:type="auto"/>
            <w:shd w:val="clear" w:color="auto" w:fill="DEEAF6" w:themeFill="accent5" w:themeFillTint="33"/>
            <w:hideMark/>
          </w:tcPr>
          <w:p w:rsidR="00AE2D8E" w:rsidRPr="00C1279E" w:rsidRDefault="00AE2D8E" w:rsidP="0037691A">
            <w:pPr>
              <w:pStyle w:val="NoSpacing"/>
              <w:rPr>
                <w:b/>
              </w:rPr>
            </w:pPr>
            <w:r w:rsidRPr="00C1279E">
              <w:rPr>
                <w:b/>
              </w:rPr>
              <w:t>Institution</w:t>
            </w:r>
          </w:p>
        </w:tc>
        <w:tc>
          <w:tcPr>
            <w:tcW w:w="0" w:type="auto"/>
            <w:shd w:val="clear" w:color="auto" w:fill="DEEAF6" w:themeFill="accent5" w:themeFillTint="33"/>
            <w:hideMark/>
          </w:tcPr>
          <w:p w:rsidR="00AE2D8E" w:rsidRPr="00C1279E" w:rsidRDefault="00AE2D8E" w:rsidP="0037691A">
            <w:pPr>
              <w:pStyle w:val="NoSpacing"/>
              <w:rPr>
                <w:b/>
              </w:rPr>
            </w:pPr>
            <w:r w:rsidRPr="00C1279E">
              <w:rPr>
                <w:b/>
              </w:rPr>
              <w:t>Key Responsibilities</w:t>
            </w:r>
          </w:p>
          <w:p w:rsidR="00AE2D8E" w:rsidRPr="00C1279E" w:rsidRDefault="00AE2D8E" w:rsidP="0037691A">
            <w:pPr>
              <w:pStyle w:val="NoSpacing"/>
              <w:rPr>
                <w:b/>
              </w:rPr>
            </w:pPr>
          </w:p>
        </w:tc>
      </w:tr>
      <w:tr w:rsidR="00AE2D8E" w:rsidRPr="00D40D3F" w:rsidTr="0037691A">
        <w:tc>
          <w:tcPr>
            <w:tcW w:w="0" w:type="auto"/>
            <w:shd w:val="clear" w:color="auto" w:fill="FFFFFF" w:themeFill="background1"/>
            <w:hideMark/>
          </w:tcPr>
          <w:p w:rsidR="00AE2D8E" w:rsidRPr="00C1279E" w:rsidRDefault="00AE2D8E" w:rsidP="0037691A">
            <w:pPr>
              <w:pStyle w:val="NoSpacing"/>
            </w:pPr>
            <w:r w:rsidRPr="00C1279E">
              <w:t>MESP / PMT</w:t>
            </w:r>
          </w:p>
        </w:tc>
        <w:tc>
          <w:tcPr>
            <w:tcW w:w="0" w:type="auto"/>
            <w:hideMark/>
          </w:tcPr>
          <w:p w:rsidR="00AE2D8E" w:rsidRPr="00C1279E" w:rsidRDefault="00AE2D8E" w:rsidP="0037691A">
            <w:pPr>
              <w:pStyle w:val="NoSpacing"/>
            </w:pPr>
            <w:r w:rsidRPr="00C1279E">
              <w:t xml:space="preserve">Overall </w:t>
            </w:r>
            <w:r>
              <w:t>subproject</w:t>
            </w:r>
            <w:r w:rsidRPr="00C1279E">
              <w:t xml:space="preserve"> coordination and oversight; supervision of ESMP implementation; review of environmental and social monitoring reports; management of grievances; coordination with the World Bank; monitoring implementation of corrective actions; ensuring compliance with ESF requirements.</w:t>
            </w:r>
          </w:p>
        </w:tc>
      </w:tr>
      <w:tr w:rsidR="00AE2D8E" w:rsidRPr="00D40D3F" w:rsidTr="0037691A">
        <w:tc>
          <w:tcPr>
            <w:tcW w:w="0" w:type="auto"/>
            <w:shd w:val="clear" w:color="auto" w:fill="FFFFFF" w:themeFill="background1"/>
          </w:tcPr>
          <w:p w:rsidR="00AE2D8E" w:rsidRPr="00C1279E" w:rsidRDefault="00AE2D8E" w:rsidP="0037691A">
            <w:pPr>
              <w:pStyle w:val="NoSpacing"/>
            </w:pPr>
            <w:r w:rsidRPr="00C1279E">
              <w:t>Contractor</w:t>
            </w:r>
          </w:p>
        </w:tc>
        <w:tc>
          <w:tcPr>
            <w:tcW w:w="0" w:type="auto"/>
          </w:tcPr>
          <w:p w:rsidR="00AE2D8E" w:rsidRPr="00C1279E" w:rsidRDefault="00AE2D8E" w:rsidP="0037691A">
            <w:pPr>
              <w:pStyle w:val="NoSpacing"/>
              <w:rPr>
                <w:vanish/>
              </w:rPr>
            </w:pPr>
            <w:r w:rsidRPr="00C1279E">
              <w:t>Implementation of all mitigation and monitoring measures defined in the ESMP; preparation and implementation of the Contractor's Environmental and Social Management Plan (C-ESMP); preparation of site-specific ESHS procedures and plans; waste management; occupational health and safety management; worker training; incident reporting; maintenance of environmental and social records; implementation of corrective actions.</w:t>
            </w:r>
          </w:p>
        </w:tc>
      </w:tr>
      <w:tr w:rsidR="00AE2D8E" w:rsidRPr="00D40D3F" w:rsidTr="0037691A">
        <w:tc>
          <w:tcPr>
            <w:tcW w:w="0" w:type="auto"/>
            <w:shd w:val="clear" w:color="auto" w:fill="FFFFFF" w:themeFill="background1"/>
            <w:hideMark/>
          </w:tcPr>
          <w:p w:rsidR="00AE2D8E" w:rsidRPr="00C1279E" w:rsidRDefault="00AE2D8E" w:rsidP="0037691A">
            <w:pPr>
              <w:pStyle w:val="NoSpacing"/>
            </w:pPr>
            <w:r w:rsidRPr="00C1279E">
              <w:t>Supervising Engineer</w:t>
            </w:r>
          </w:p>
        </w:tc>
        <w:tc>
          <w:tcPr>
            <w:tcW w:w="0" w:type="auto"/>
            <w:hideMark/>
          </w:tcPr>
          <w:p w:rsidR="00AE2D8E" w:rsidRPr="00C1279E" w:rsidRDefault="00AE2D8E" w:rsidP="0037691A">
            <w:pPr>
              <w:pStyle w:val="NoSpacing"/>
            </w:pPr>
            <w:r w:rsidRPr="00C1279E">
              <w:t>Monitoring and verification of ESMP implementation; regular site inspections; review of Contractor's reports; verification of compliance with environmental, social, health and safety requirements; identification of non-compliance and recommendation of corrective actions; supervision of rehabilitation works.</w:t>
            </w:r>
          </w:p>
        </w:tc>
      </w:tr>
      <w:tr w:rsidR="00AE2D8E" w:rsidRPr="00D40D3F" w:rsidTr="0037691A">
        <w:tc>
          <w:tcPr>
            <w:tcW w:w="0" w:type="auto"/>
            <w:shd w:val="clear" w:color="auto" w:fill="FFFFFF" w:themeFill="background1"/>
            <w:hideMark/>
          </w:tcPr>
          <w:p w:rsidR="00AE2D8E" w:rsidRPr="00FE7E0C" w:rsidRDefault="00AE2D8E" w:rsidP="0037691A">
            <w:pPr>
              <w:pStyle w:val="NoSpacing"/>
            </w:pPr>
            <w:r w:rsidRPr="00FE7E0C">
              <w:t>KRU Gjakova</w:t>
            </w:r>
          </w:p>
        </w:tc>
        <w:tc>
          <w:tcPr>
            <w:tcW w:w="0" w:type="auto"/>
            <w:hideMark/>
          </w:tcPr>
          <w:p w:rsidR="00AE2D8E" w:rsidRPr="00FE7E0C" w:rsidRDefault="00AE2D8E" w:rsidP="0037691A">
            <w:pPr>
              <w:pStyle w:val="NoSpacing"/>
            </w:pPr>
            <w:r w:rsidRPr="00FE7E0C">
              <w:t xml:space="preserve">Coordination of access to operational facilities; monitoring impacts on dam operation and water supply </w:t>
            </w:r>
            <w:r>
              <w:t xml:space="preserve">and irrigation </w:t>
            </w:r>
            <w:r w:rsidRPr="00FE7E0C">
              <w:t>services; participation in testing, commissioning and operational acceptance of rehabilitation works, including monitoring instrumentation and dam safety-related systems; coordination of operational and emergency response arrangements during implementation; coordination of communication with consumers in relation to planned service interruptions, where applicable.</w:t>
            </w:r>
          </w:p>
        </w:tc>
      </w:tr>
    </w:tbl>
    <w:p w:rsidR="00AE2D8E" w:rsidRPr="00D40D3F" w:rsidRDefault="00AE2D8E" w:rsidP="00AE2D8E">
      <w:pPr>
        <w:spacing w:after="0" w:line="240" w:lineRule="auto"/>
        <w:rPr>
          <w:rFonts w:eastAsia="Times New Roman" w:cstheme="minorHAnsi"/>
          <w:highlight w:val="yellow"/>
          <w14:ligatures w14:val="none"/>
        </w:rPr>
      </w:pPr>
    </w:p>
    <w:p w:rsidR="00AE2D8E" w:rsidRPr="00FE7E0C" w:rsidRDefault="00AE2D8E" w:rsidP="00AE2D8E">
      <w:pPr>
        <w:spacing w:before="100" w:beforeAutospacing="1" w:after="100" w:afterAutospacing="1" w:line="240" w:lineRule="auto"/>
        <w:outlineLvl w:val="2"/>
        <w:rPr>
          <w:rFonts w:eastAsia="Times New Roman" w:cstheme="minorHAnsi"/>
          <w:bCs/>
          <w:color w:val="2F5496" w:themeColor="accent1" w:themeShade="BF"/>
          <w:sz w:val="24"/>
          <w14:ligatures w14:val="none"/>
        </w:rPr>
      </w:pPr>
      <w:r w:rsidRPr="00FE7E0C">
        <w:rPr>
          <w:rFonts w:eastAsia="Times New Roman" w:cstheme="minorHAnsi"/>
          <w:bCs/>
          <w:color w:val="2F5496" w:themeColor="accent1" w:themeShade="BF"/>
          <w:sz w:val="24"/>
          <w14:ligatures w14:val="none"/>
        </w:rPr>
        <w:t>7.3 Capacity Building and Training</w:t>
      </w:r>
    </w:p>
    <w:p w:rsidR="00AE2D8E" w:rsidRPr="00FE7E0C" w:rsidRDefault="00AE2D8E" w:rsidP="00AE2D8E">
      <w:pPr>
        <w:spacing w:before="100" w:beforeAutospacing="1" w:after="100" w:afterAutospacing="1" w:line="240" w:lineRule="auto"/>
        <w:rPr>
          <w:rFonts w:eastAsia="Times New Roman" w:cstheme="minorHAnsi"/>
          <w14:ligatures w14:val="none"/>
        </w:rPr>
      </w:pPr>
      <w:r w:rsidRPr="00FE7E0C">
        <w:rPr>
          <w:rFonts w:eastAsia="Times New Roman" w:cstheme="minorHAnsi"/>
          <w14:ligatures w14:val="none"/>
        </w:rPr>
        <w:t>The environmental and social risks associated with the proposed rehabilitation works are considered manageable and largely related to construction activities within an existing operational dam facility. Nevertheless, adequate training and awareness activities are necessary to ensure effective implementation of the ESMP and compliance with applicable environmental, social, occupational health and safety, and dam safety requirements.</w:t>
      </w:r>
    </w:p>
    <w:p w:rsidR="00AE2D8E" w:rsidRPr="00FE7E0C" w:rsidRDefault="00AE2D8E" w:rsidP="00AE2D8E">
      <w:pPr>
        <w:spacing w:before="100" w:beforeAutospacing="1" w:after="100" w:afterAutospacing="1" w:line="240" w:lineRule="auto"/>
      </w:pPr>
      <w:r w:rsidRPr="00FE7E0C">
        <w:rPr>
          <w:rFonts w:eastAsia="Times New Roman" w:cstheme="minorHAnsi"/>
          <w14:ligatures w14:val="none"/>
        </w:rPr>
        <w:t xml:space="preserve">The Contractor shall be responsible for providing all required training to </w:t>
      </w:r>
      <w:r>
        <w:rPr>
          <w:rFonts w:eastAsia="Times New Roman" w:cstheme="minorHAnsi"/>
          <w14:ligatures w14:val="none"/>
        </w:rPr>
        <w:t>subproject</w:t>
      </w:r>
      <w:r w:rsidRPr="00FE7E0C">
        <w:rPr>
          <w:rFonts w:eastAsia="Times New Roman" w:cstheme="minorHAnsi"/>
          <w14:ligatures w14:val="none"/>
        </w:rPr>
        <w:t xml:space="preserve"> personnel prior to and during implementation of the rehabilitation works. </w:t>
      </w:r>
      <w:r w:rsidRPr="00FE7E0C">
        <w:t>The Supervising Engineer shall verify that required training has been delivered and appropriately documented. Records of training activities, including attendance sheets, training materials and training dates, shall be maintained on site and made available for review by the Supervising Engineer and PMT.</w:t>
      </w:r>
    </w:p>
    <w:p w:rsidR="00AE2D8E" w:rsidRPr="00FE7E0C" w:rsidRDefault="00AE2D8E" w:rsidP="00AE2D8E">
      <w:pPr>
        <w:pStyle w:val="NoSpacing"/>
        <w:rPr>
          <w:b/>
        </w:rPr>
      </w:pPr>
      <w:r w:rsidRPr="00FE7E0C">
        <w:rPr>
          <w:b/>
        </w:rPr>
        <w:t>Table 7-2. Training Requirements</w:t>
      </w:r>
    </w:p>
    <w:tbl>
      <w:tblPr>
        <w:tblStyle w:val="TableGrid"/>
        <w:tblW w:w="0" w:type="auto"/>
        <w:tblLook w:val="04A0" w:firstRow="1" w:lastRow="0" w:firstColumn="1" w:lastColumn="0" w:noHBand="0" w:noVBand="1"/>
      </w:tblPr>
      <w:tblGrid>
        <w:gridCol w:w="2697"/>
        <w:gridCol w:w="2466"/>
        <w:gridCol w:w="1575"/>
        <w:gridCol w:w="2612"/>
      </w:tblGrid>
      <w:tr w:rsidR="00AE2D8E" w:rsidRPr="00D40D3F" w:rsidTr="0037691A">
        <w:tc>
          <w:tcPr>
            <w:tcW w:w="0" w:type="auto"/>
            <w:shd w:val="clear" w:color="auto" w:fill="DEEAF6" w:themeFill="accent5" w:themeFillTint="33"/>
            <w:hideMark/>
          </w:tcPr>
          <w:p w:rsidR="00AE2D8E" w:rsidRPr="00FE7E0C" w:rsidRDefault="00AE2D8E" w:rsidP="0037691A">
            <w:pPr>
              <w:pStyle w:val="NoSpacing"/>
              <w:rPr>
                <w:b/>
              </w:rPr>
            </w:pPr>
            <w:r w:rsidRPr="00FE7E0C">
              <w:rPr>
                <w:b/>
              </w:rPr>
              <w:t>Training Topic</w:t>
            </w:r>
          </w:p>
        </w:tc>
        <w:tc>
          <w:tcPr>
            <w:tcW w:w="2466" w:type="dxa"/>
            <w:shd w:val="clear" w:color="auto" w:fill="DEEAF6" w:themeFill="accent5" w:themeFillTint="33"/>
            <w:hideMark/>
          </w:tcPr>
          <w:p w:rsidR="00AE2D8E" w:rsidRPr="00FE7E0C" w:rsidRDefault="00AE2D8E" w:rsidP="0037691A">
            <w:pPr>
              <w:pStyle w:val="NoSpacing"/>
              <w:rPr>
                <w:b/>
              </w:rPr>
            </w:pPr>
            <w:r w:rsidRPr="00FE7E0C">
              <w:rPr>
                <w:b/>
              </w:rPr>
              <w:t>Target Group</w:t>
            </w:r>
          </w:p>
        </w:tc>
        <w:tc>
          <w:tcPr>
            <w:tcW w:w="1575" w:type="dxa"/>
            <w:shd w:val="clear" w:color="auto" w:fill="DEEAF6" w:themeFill="accent5" w:themeFillTint="33"/>
            <w:hideMark/>
          </w:tcPr>
          <w:p w:rsidR="00AE2D8E" w:rsidRPr="00FE7E0C" w:rsidRDefault="00AE2D8E" w:rsidP="0037691A">
            <w:pPr>
              <w:pStyle w:val="NoSpacing"/>
              <w:rPr>
                <w:b/>
              </w:rPr>
            </w:pPr>
            <w:r w:rsidRPr="00FE7E0C">
              <w:rPr>
                <w:b/>
              </w:rPr>
              <w:t>Training Provider</w:t>
            </w:r>
          </w:p>
        </w:tc>
        <w:tc>
          <w:tcPr>
            <w:tcW w:w="0" w:type="auto"/>
            <w:shd w:val="clear" w:color="auto" w:fill="DEEAF6" w:themeFill="accent5" w:themeFillTint="33"/>
            <w:hideMark/>
          </w:tcPr>
          <w:p w:rsidR="00AE2D8E" w:rsidRPr="00FE7E0C" w:rsidRDefault="00AE2D8E" w:rsidP="0037691A">
            <w:pPr>
              <w:pStyle w:val="NoSpacing"/>
              <w:rPr>
                <w:b/>
              </w:rPr>
            </w:pPr>
            <w:r w:rsidRPr="00FE7E0C">
              <w:rPr>
                <w:b/>
              </w:rPr>
              <w:t>Timing</w:t>
            </w:r>
          </w:p>
        </w:tc>
      </w:tr>
      <w:tr w:rsidR="00AE2D8E" w:rsidRPr="00D40D3F" w:rsidTr="0037691A">
        <w:tc>
          <w:tcPr>
            <w:tcW w:w="0" w:type="auto"/>
            <w:hideMark/>
          </w:tcPr>
          <w:p w:rsidR="00AE2D8E" w:rsidRPr="00FE7E0C" w:rsidRDefault="00AE2D8E" w:rsidP="0037691A">
            <w:pPr>
              <w:pStyle w:val="NoSpacing"/>
            </w:pPr>
            <w:r w:rsidRPr="00FE7E0C">
              <w:t>ESMP requirements and environmental compliance</w:t>
            </w:r>
          </w:p>
        </w:tc>
        <w:tc>
          <w:tcPr>
            <w:tcW w:w="2466" w:type="dxa"/>
            <w:hideMark/>
          </w:tcPr>
          <w:p w:rsidR="00AE2D8E" w:rsidRPr="00FE7E0C" w:rsidRDefault="00AE2D8E" w:rsidP="0037691A">
            <w:pPr>
              <w:pStyle w:val="NoSpacing"/>
            </w:pPr>
            <w:r w:rsidRPr="00FE7E0C">
              <w:t>Contractor personnel and site management</w:t>
            </w:r>
          </w:p>
        </w:tc>
        <w:tc>
          <w:tcPr>
            <w:tcW w:w="1575" w:type="dxa"/>
            <w:hideMark/>
          </w:tcPr>
          <w:p w:rsidR="00AE2D8E" w:rsidRPr="00FE7E0C" w:rsidRDefault="00AE2D8E" w:rsidP="0037691A">
            <w:pPr>
              <w:pStyle w:val="NoSpacing"/>
            </w:pPr>
            <w:r w:rsidRPr="00FE7E0C">
              <w:t>Contractor</w:t>
            </w:r>
          </w:p>
        </w:tc>
        <w:tc>
          <w:tcPr>
            <w:tcW w:w="0" w:type="auto"/>
            <w:hideMark/>
          </w:tcPr>
          <w:p w:rsidR="00AE2D8E" w:rsidRPr="00FE7E0C" w:rsidRDefault="00AE2D8E" w:rsidP="0037691A">
            <w:pPr>
              <w:pStyle w:val="NoSpacing"/>
            </w:pPr>
            <w:r w:rsidRPr="00FE7E0C">
              <w:t>Prior to commencement of works</w:t>
            </w:r>
          </w:p>
        </w:tc>
      </w:tr>
      <w:tr w:rsidR="00AE2D8E" w:rsidRPr="00D40D3F" w:rsidTr="0037691A">
        <w:tc>
          <w:tcPr>
            <w:tcW w:w="0" w:type="auto"/>
            <w:hideMark/>
          </w:tcPr>
          <w:p w:rsidR="00AE2D8E" w:rsidRPr="00FE7E0C" w:rsidRDefault="00AE2D8E" w:rsidP="0037691A">
            <w:pPr>
              <w:pStyle w:val="NoSpacing"/>
            </w:pPr>
            <w:r w:rsidRPr="00FE7E0C">
              <w:t>Occupational Health and Safety (OHS)</w:t>
            </w:r>
          </w:p>
        </w:tc>
        <w:tc>
          <w:tcPr>
            <w:tcW w:w="2466" w:type="dxa"/>
            <w:hideMark/>
          </w:tcPr>
          <w:p w:rsidR="00AE2D8E" w:rsidRPr="00FE7E0C" w:rsidRDefault="00AE2D8E" w:rsidP="0037691A">
            <w:pPr>
              <w:pStyle w:val="NoSpacing"/>
            </w:pPr>
            <w:r w:rsidRPr="00FE7E0C">
              <w:t>All workers</w:t>
            </w:r>
          </w:p>
        </w:tc>
        <w:tc>
          <w:tcPr>
            <w:tcW w:w="1575" w:type="dxa"/>
            <w:hideMark/>
          </w:tcPr>
          <w:p w:rsidR="00AE2D8E" w:rsidRPr="00FE7E0C" w:rsidRDefault="00AE2D8E" w:rsidP="0037691A">
            <w:pPr>
              <w:pStyle w:val="NoSpacing"/>
            </w:pPr>
            <w:r w:rsidRPr="00FE7E0C">
              <w:t>Contractor</w:t>
            </w:r>
          </w:p>
        </w:tc>
        <w:tc>
          <w:tcPr>
            <w:tcW w:w="0" w:type="auto"/>
            <w:hideMark/>
          </w:tcPr>
          <w:p w:rsidR="00AE2D8E" w:rsidRPr="00FE7E0C" w:rsidRDefault="00AE2D8E" w:rsidP="0037691A">
            <w:pPr>
              <w:pStyle w:val="NoSpacing"/>
            </w:pPr>
            <w:r w:rsidRPr="00FE7E0C">
              <w:t>Prior to commencement of works and periodically during implementation</w:t>
            </w:r>
          </w:p>
        </w:tc>
      </w:tr>
      <w:tr w:rsidR="00AE2D8E" w:rsidRPr="00D40D3F" w:rsidTr="0037691A">
        <w:tc>
          <w:tcPr>
            <w:tcW w:w="0" w:type="auto"/>
            <w:hideMark/>
          </w:tcPr>
          <w:p w:rsidR="00AE2D8E" w:rsidRPr="00FE7E0C" w:rsidRDefault="00AE2D8E" w:rsidP="0037691A">
            <w:pPr>
              <w:pStyle w:val="NoSpacing"/>
            </w:pPr>
            <w:r w:rsidRPr="00FE7E0C">
              <w:t>Working at heights procedures</w:t>
            </w:r>
          </w:p>
        </w:tc>
        <w:tc>
          <w:tcPr>
            <w:tcW w:w="2466" w:type="dxa"/>
            <w:hideMark/>
          </w:tcPr>
          <w:p w:rsidR="00AE2D8E" w:rsidRPr="00FE7E0C" w:rsidRDefault="00AE2D8E" w:rsidP="0037691A">
            <w:pPr>
              <w:pStyle w:val="NoSpacing"/>
            </w:pPr>
            <w:r w:rsidRPr="00FE7E0C">
              <w:t>Relevant workers</w:t>
            </w:r>
          </w:p>
        </w:tc>
        <w:tc>
          <w:tcPr>
            <w:tcW w:w="1575" w:type="dxa"/>
            <w:hideMark/>
          </w:tcPr>
          <w:p w:rsidR="00AE2D8E" w:rsidRPr="00FE7E0C" w:rsidRDefault="00AE2D8E" w:rsidP="0037691A">
            <w:pPr>
              <w:pStyle w:val="NoSpacing"/>
            </w:pPr>
            <w:r w:rsidRPr="00FE7E0C">
              <w:t>Contractor</w:t>
            </w:r>
          </w:p>
        </w:tc>
        <w:tc>
          <w:tcPr>
            <w:tcW w:w="0" w:type="auto"/>
            <w:hideMark/>
          </w:tcPr>
          <w:p w:rsidR="00AE2D8E" w:rsidRPr="00FE7E0C" w:rsidRDefault="00AE2D8E" w:rsidP="0037691A">
            <w:pPr>
              <w:pStyle w:val="NoSpacing"/>
            </w:pPr>
            <w:r w:rsidRPr="00FE7E0C">
              <w:t>Before commencement of relevant activities</w:t>
            </w:r>
          </w:p>
        </w:tc>
      </w:tr>
      <w:tr w:rsidR="00AE2D8E" w:rsidRPr="00D40D3F" w:rsidTr="0037691A">
        <w:tc>
          <w:tcPr>
            <w:tcW w:w="0" w:type="auto"/>
            <w:hideMark/>
          </w:tcPr>
          <w:p w:rsidR="00AE2D8E" w:rsidRPr="00FE7E0C" w:rsidRDefault="00AE2D8E" w:rsidP="0037691A">
            <w:pPr>
              <w:pStyle w:val="NoSpacing"/>
            </w:pPr>
            <w:r w:rsidRPr="00FE7E0C">
              <w:t>Confined space entry procedures</w:t>
            </w:r>
          </w:p>
        </w:tc>
        <w:tc>
          <w:tcPr>
            <w:tcW w:w="2466" w:type="dxa"/>
            <w:hideMark/>
          </w:tcPr>
          <w:p w:rsidR="00AE2D8E" w:rsidRPr="00FE7E0C" w:rsidRDefault="00AE2D8E" w:rsidP="0037691A">
            <w:pPr>
              <w:pStyle w:val="NoSpacing"/>
            </w:pPr>
            <w:r w:rsidRPr="00FE7E0C">
              <w:t>Relevant workers</w:t>
            </w:r>
          </w:p>
        </w:tc>
        <w:tc>
          <w:tcPr>
            <w:tcW w:w="1575" w:type="dxa"/>
            <w:hideMark/>
          </w:tcPr>
          <w:p w:rsidR="00AE2D8E" w:rsidRPr="00FE7E0C" w:rsidRDefault="00AE2D8E" w:rsidP="0037691A">
            <w:pPr>
              <w:pStyle w:val="NoSpacing"/>
            </w:pPr>
            <w:r w:rsidRPr="00FE7E0C">
              <w:t>Contractor</w:t>
            </w:r>
          </w:p>
        </w:tc>
        <w:tc>
          <w:tcPr>
            <w:tcW w:w="0" w:type="auto"/>
            <w:hideMark/>
          </w:tcPr>
          <w:p w:rsidR="00AE2D8E" w:rsidRPr="00FE7E0C" w:rsidRDefault="00AE2D8E" w:rsidP="0037691A">
            <w:pPr>
              <w:pStyle w:val="NoSpacing"/>
            </w:pPr>
            <w:r w:rsidRPr="00FE7E0C">
              <w:t>Before commencement of relevant activities</w:t>
            </w:r>
          </w:p>
        </w:tc>
      </w:tr>
      <w:tr w:rsidR="00AE2D8E" w:rsidRPr="00D40D3F" w:rsidTr="0037691A">
        <w:tc>
          <w:tcPr>
            <w:tcW w:w="0" w:type="auto"/>
            <w:hideMark/>
          </w:tcPr>
          <w:p w:rsidR="00AE2D8E" w:rsidRPr="00FE7E0C" w:rsidRDefault="00AE2D8E" w:rsidP="0037691A">
            <w:pPr>
              <w:pStyle w:val="NoSpacing"/>
            </w:pPr>
            <w:r w:rsidRPr="00FE7E0C">
              <w:t>Hazardous materials handling and spill response</w:t>
            </w:r>
          </w:p>
        </w:tc>
        <w:tc>
          <w:tcPr>
            <w:tcW w:w="2466" w:type="dxa"/>
            <w:hideMark/>
          </w:tcPr>
          <w:p w:rsidR="00AE2D8E" w:rsidRPr="00FE7E0C" w:rsidRDefault="00AE2D8E" w:rsidP="0037691A">
            <w:pPr>
              <w:pStyle w:val="NoSpacing"/>
            </w:pPr>
            <w:r w:rsidRPr="00FE7E0C">
              <w:t>Relevant workers</w:t>
            </w:r>
          </w:p>
        </w:tc>
        <w:tc>
          <w:tcPr>
            <w:tcW w:w="1575" w:type="dxa"/>
            <w:hideMark/>
          </w:tcPr>
          <w:p w:rsidR="00AE2D8E" w:rsidRPr="00FE7E0C" w:rsidRDefault="00AE2D8E" w:rsidP="0037691A">
            <w:pPr>
              <w:pStyle w:val="NoSpacing"/>
            </w:pPr>
            <w:r w:rsidRPr="00FE7E0C">
              <w:t>Contractor</w:t>
            </w:r>
          </w:p>
        </w:tc>
        <w:tc>
          <w:tcPr>
            <w:tcW w:w="0" w:type="auto"/>
            <w:hideMark/>
          </w:tcPr>
          <w:p w:rsidR="00AE2D8E" w:rsidRPr="00FE7E0C" w:rsidRDefault="00AE2D8E" w:rsidP="0037691A">
            <w:pPr>
              <w:pStyle w:val="NoSpacing"/>
            </w:pPr>
            <w:r w:rsidRPr="00FE7E0C">
              <w:t>Prior to use of hazardous substances</w:t>
            </w:r>
          </w:p>
        </w:tc>
      </w:tr>
      <w:tr w:rsidR="00AE2D8E" w:rsidRPr="00D40D3F" w:rsidTr="0037691A">
        <w:tc>
          <w:tcPr>
            <w:tcW w:w="0" w:type="auto"/>
          </w:tcPr>
          <w:p w:rsidR="00AE2D8E" w:rsidRPr="00FE7E0C" w:rsidRDefault="00AE2D8E" w:rsidP="0037691A">
            <w:pPr>
              <w:pStyle w:val="NoSpacing"/>
            </w:pPr>
            <w:r w:rsidRPr="00FE7E0C">
              <w:rPr>
                <w:rFonts w:ascii="Calibri" w:hAnsi="Calibri" w:cs="Calibri"/>
              </w:rPr>
              <w:t>Waste management and pollution prevention measures</w:t>
            </w:r>
          </w:p>
        </w:tc>
        <w:tc>
          <w:tcPr>
            <w:tcW w:w="2466" w:type="dxa"/>
          </w:tcPr>
          <w:p w:rsidR="00AE2D8E" w:rsidRPr="00FE7E0C" w:rsidRDefault="00AE2D8E" w:rsidP="0037691A">
            <w:pPr>
              <w:pStyle w:val="NoSpacing"/>
            </w:pPr>
            <w:r w:rsidRPr="00FE7E0C">
              <w:rPr>
                <w:rFonts w:ascii="Calibri" w:hAnsi="Calibri" w:cs="Calibri"/>
              </w:rPr>
              <w:t>Relevant workers</w:t>
            </w:r>
          </w:p>
        </w:tc>
        <w:tc>
          <w:tcPr>
            <w:tcW w:w="1575" w:type="dxa"/>
          </w:tcPr>
          <w:p w:rsidR="00AE2D8E" w:rsidRPr="00FE7E0C" w:rsidRDefault="00AE2D8E" w:rsidP="0037691A">
            <w:pPr>
              <w:pStyle w:val="NoSpacing"/>
            </w:pPr>
            <w:r w:rsidRPr="00FE7E0C">
              <w:rPr>
                <w:rFonts w:ascii="Calibri" w:hAnsi="Calibri" w:cs="Calibri"/>
              </w:rPr>
              <w:t>Contractor</w:t>
            </w:r>
          </w:p>
        </w:tc>
        <w:tc>
          <w:tcPr>
            <w:tcW w:w="0" w:type="auto"/>
          </w:tcPr>
          <w:p w:rsidR="00AE2D8E" w:rsidRPr="00FE7E0C" w:rsidRDefault="00AE2D8E" w:rsidP="0037691A">
            <w:pPr>
              <w:pStyle w:val="NoSpacing"/>
            </w:pPr>
            <w:r w:rsidRPr="00FE7E0C">
              <w:rPr>
                <w:rFonts w:ascii="Calibri" w:hAnsi="Calibri" w:cs="Calibri"/>
              </w:rPr>
              <w:t>Prior to commencement of relevant activities</w:t>
            </w:r>
          </w:p>
        </w:tc>
      </w:tr>
      <w:tr w:rsidR="00AE2D8E" w:rsidRPr="00D40D3F" w:rsidTr="0037691A">
        <w:tc>
          <w:tcPr>
            <w:tcW w:w="0" w:type="auto"/>
            <w:hideMark/>
          </w:tcPr>
          <w:p w:rsidR="00AE2D8E" w:rsidRPr="00FE7E0C" w:rsidRDefault="00AE2D8E" w:rsidP="0037691A">
            <w:pPr>
              <w:pStyle w:val="NoSpacing"/>
            </w:pPr>
            <w:r w:rsidRPr="00FE7E0C">
              <w:t>Emergency preparedness and response</w:t>
            </w:r>
          </w:p>
        </w:tc>
        <w:tc>
          <w:tcPr>
            <w:tcW w:w="2466" w:type="dxa"/>
            <w:hideMark/>
          </w:tcPr>
          <w:p w:rsidR="00AE2D8E" w:rsidRPr="00FE7E0C" w:rsidRDefault="00AE2D8E" w:rsidP="0037691A">
            <w:pPr>
              <w:pStyle w:val="NoSpacing"/>
            </w:pPr>
            <w:r w:rsidRPr="00FE7E0C">
              <w:t>Contractor personnel and site management</w:t>
            </w:r>
          </w:p>
        </w:tc>
        <w:tc>
          <w:tcPr>
            <w:tcW w:w="1575" w:type="dxa"/>
            <w:hideMark/>
          </w:tcPr>
          <w:p w:rsidR="00AE2D8E" w:rsidRPr="00FE7E0C" w:rsidRDefault="00AE2D8E" w:rsidP="0037691A">
            <w:pPr>
              <w:pStyle w:val="NoSpacing"/>
            </w:pPr>
            <w:r w:rsidRPr="00FE7E0C">
              <w:t>Contractor</w:t>
            </w:r>
          </w:p>
        </w:tc>
        <w:tc>
          <w:tcPr>
            <w:tcW w:w="0" w:type="auto"/>
            <w:hideMark/>
          </w:tcPr>
          <w:p w:rsidR="00AE2D8E" w:rsidRPr="00FE7E0C" w:rsidRDefault="00AE2D8E" w:rsidP="0037691A">
            <w:pPr>
              <w:pStyle w:val="NoSpacing"/>
            </w:pPr>
            <w:r w:rsidRPr="00FE7E0C">
              <w:t>Prior to commencement of works and periodic refresher training</w:t>
            </w:r>
          </w:p>
        </w:tc>
      </w:tr>
      <w:tr w:rsidR="00AE2D8E" w:rsidRPr="00D40D3F" w:rsidTr="0037691A">
        <w:tc>
          <w:tcPr>
            <w:tcW w:w="0" w:type="auto"/>
            <w:hideMark/>
          </w:tcPr>
          <w:p w:rsidR="00AE2D8E" w:rsidRPr="00FE7E0C" w:rsidRDefault="00AE2D8E" w:rsidP="0037691A">
            <w:pPr>
              <w:pStyle w:val="NoSpacing"/>
            </w:pPr>
            <w:r w:rsidRPr="00FE7E0C">
              <w:t xml:space="preserve">Code of Conduct </w:t>
            </w:r>
            <w:r w:rsidRPr="00FE7E0C">
              <w:rPr>
                <w:rFonts w:ascii="Calibri" w:hAnsi="Calibri" w:cs="Calibri"/>
              </w:rPr>
              <w:t>worker behaviour and SEA/SH awareness</w:t>
            </w:r>
          </w:p>
        </w:tc>
        <w:tc>
          <w:tcPr>
            <w:tcW w:w="2466" w:type="dxa"/>
            <w:hideMark/>
          </w:tcPr>
          <w:p w:rsidR="00AE2D8E" w:rsidRPr="00FE7E0C" w:rsidRDefault="00AE2D8E" w:rsidP="0037691A">
            <w:pPr>
              <w:pStyle w:val="NoSpacing"/>
            </w:pPr>
            <w:r w:rsidRPr="00FE7E0C">
              <w:t>All workers</w:t>
            </w:r>
          </w:p>
        </w:tc>
        <w:tc>
          <w:tcPr>
            <w:tcW w:w="1575" w:type="dxa"/>
            <w:hideMark/>
          </w:tcPr>
          <w:p w:rsidR="00AE2D8E" w:rsidRPr="00FE7E0C" w:rsidRDefault="00AE2D8E" w:rsidP="0037691A">
            <w:pPr>
              <w:pStyle w:val="NoSpacing"/>
            </w:pPr>
            <w:r w:rsidRPr="00FE7E0C">
              <w:t>Contractor</w:t>
            </w:r>
          </w:p>
        </w:tc>
        <w:tc>
          <w:tcPr>
            <w:tcW w:w="0" w:type="auto"/>
            <w:hideMark/>
          </w:tcPr>
          <w:p w:rsidR="00AE2D8E" w:rsidRPr="00FE7E0C" w:rsidRDefault="00AE2D8E" w:rsidP="0037691A">
            <w:pPr>
              <w:pStyle w:val="NoSpacing"/>
            </w:pPr>
            <w:r w:rsidRPr="00FE7E0C">
              <w:t>During induction training</w:t>
            </w:r>
          </w:p>
        </w:tc>
      </w:tr>
      <w:tr w:rsidR="00AE2D8E" w:rsidRPr="00D40D3F" w:rsidTr="0037691A">
        <w:tc>
          <w:tcPr>
            <w:tcW w:w="0" w:type="auto"/>
            <w:hideMark/>
          </w:tcPr>
          <w:p w:rsidR="00AE2D8E" w:rsidRPr="00FE7E0C" w:rsidRDefault="00AE2D8E" w:rsidP="0037691A">
            <w:pPr>
              <w:pStyle w:val="NoSpacing"/>
            </w:pPr>
            <w:r w:rsidRPr="00FE7E0C">
              <w:t>Dam safety awareness and emergency preparedness</w:t>
            </w:r>
          </w:p>
        </w:tc>
        <w:tc>
          <w:tcPr>
            <w:tcW w:w="2466" w:type="dxa"/>
            <w:hideMark/>
          </w:tcPr>
          <w:p w:rsidR="00AE2D8E" w:rsidRPr="00FE7E0C" w:rsidRDefault="00AE2D8E" w:rsidP="0037691A">
            <w:pPr>
              <w:pStyle w:val="NoSpacing"/>
            </w:pPr>
            <w:r w:rsidRPr="00FE7E0C">
              <w:t>Contractor personnel, Supervising Engineer and relevant KRU staff</w:t>
            </w:r>
          </w:p>
        </w:tc>
        <w:tc>
          <w:tcPr>
            <w:tcW w:w="1575" w:type="dxa"/>
            <w:hideMark/>
          </w:tcPr>
          <w:p w:rsidR="00AE2D8E" w:rsidRPr="00FE7E0C" w:rsidRDefault="00AE2D8E" w:rsidP="0037691A">
            <w:pPr>
              <w:pStyle w:val="NoSpacing"/>
            </w:pPr>
            <w:r w:rsidRPr="00FE7E0C">
              <w:t>Contractor and KRU Gjakova</w:t>
            </w:r>
          </w:p>
        </w:tc>
        <w:tc>
          <w:tcPr>
            <w:tcW w:w="0" w:type="auto"/>
            <w:hideMark/>
          </w:tcPr>
          <w:p w:rsidR="00AE2D8E" w:rsidRPr="00FE7E0C" w:rsidRDefault="00AE2D8E" w:rsidP="0037691A">
            <w:pPr>
              <w:pStyle w:val="NoSpacing"/>
            </w:pPr>
            <w:r w:rsidRPr="00FE7E0C">
              <w:t>Prior to commencement of rehabilitation activities</w:t>
            </w:r>
          </w:p>
        </w:tc>
      </w:tr>
      <w:tr w:rsidR="00AE2D8E" w:rsidRPr="00D40D3F" w:rsidTr="0037691A">
        <w:tc>
          <w:tcPr>
            <w:tcW w:w="0" w:type="auto"/>
          </w:tcPr>
          <w:p w:rsidR="00AE2D8E" w:rsidRPr="00FE7E0C" w:rsidRDefault="00AE2D8E" w:rsidP="0037691A">
            <w:pPr>
              <w:pStyle w:val="NoSpacing"/>
              <w:rPr>
                <w:rFonts w:ascii="Calibri" w:hAnsi="Calibri" w:cs="Calibri"/>
              </w:rPr>
            </w:pPr>
            <w:r w:rsidRPr="00FE7E0C">
              <w:rPr>
                <w:rFonts w:ascii="Calibri" w:hAnsi="Calibri" w:cs="Calibri"/>
              </w:rPr>
              <w:t>Monitoring instrumentation installation, testing and commissioning procedures</w:t>
            </w:r>
          </w:p>
          <w:p w:rsidR="00AE2D8E" w:rsidRPr="00FE7E0C" w:rsidRDefault="00AE2D8E" w:rsidP="0037691A">
            <w:pPr>
              <w:pStyle w:val="NoSpacing"/>
            </w:pPr>
          </w:p>
        </w:tc>
        <w:tc>
          <w:tcPr>
            <w:tcW w:w="2466" w:type="dxa"/>
          </w:tcPr>
          <w:p w:rsidR="00AE2D8E" w:rsidRPr="00FE7E0C" w:rsidRDefault="00AE2D8E" w:rsidP="0037691A">
            <w:pPr>
              <w:pStyle w:val="NoSpacing"/>
            </w:pPr>
            <w:r w:rsidRPr="00FE7E0C">
              <w:rPr>
                <w:rFonts w:ascii="Calibri" w:hAnsi="Calibri" w:cs="Calibri"/>
              </w:rPr>
              <w:t>Relevant technical personnel</w:t>
            </w:r>
          </w:p>
        </w:tc>
        <w:tc>
          <w:tcPr>
            <w:tcW w:w="1575" w:type="dxa"/>
          </w:tcPr>
          <w:p w:rsidR="00AE2D8E" w:rsidRPr="00FE7E0C" w:rsidRDefault="00AE2D8E" w:rsidP="0037691A">
            <w:pPr>
              <w:pStyle w:val="NoSpacing"/>
            </w:pPr>
            <w:r w:rsidRPr="00FE7E0C">
              <w:rPr>
                <w:rFonts w:ascii="Calibri" w:hAnsi="Calibri" w:cs="Calibri"/>
              </w:rPr>
              <w:t>Equipment Supplier / Contractor</w:t>
            </w:r>
          </w:p>
        </w:tc>
        <w:tc>
          <w:tcPr>
            <w:tcW w:w="0" w:type="auto"/>
          </w:tcPr>
          <w:p w:rsidR="00AE2D8E" w:rsidRPr="00FE7E0C" w:rsidRDefault="00AE2D8E" w:rsidP="0037691A">
            <w:pPr>
              <w:pStyle w:val="NoSpacing"/>
            </w:pPr>
            <w:r w:rsidRPr="00FE7E0C">
              <w:rPr>
                <w:rFonts w:ascii="Calibri" w:hAnsi="Calibri" w:cs="Calibri"/>
              </w:rPr>
              <w:t>Prior to installation and commissioning activities</w:t>
            </w:r>
          </w:p>
        </w:tc>
      </w:tr>
    </w:tbl>
    <w:p w:rsidR="00AE2D8E" w:rsidRDefault="00AE2D8E" w:rsidP="00AE2D8E">
      <w:pPr>
        <w:spacing w:before="100" w:beforeAutospacing="1" w:after="100" w:afterAutospacing="1" w:line="240" w:lineRule="auto"/>
        <w:rPr>
          <w:rFonts w:eastAsia="Times New Roman" w:cstheme="minorHAnsi"/>
          <w14:ligatures w14:val="none"/>
        </w:rPr>
      </w:pPr>
      <w:r w:rsidRPr="00FE7E0C">
        <w:rPr>
          <w:rFonts w:eastAsia="Times New Roman" w:cstheme="minorHAnsi"/>
          <w14:ligatures w14:val="none"/>
        </w:rPr>
        <w:t>The Contractor shall maintain records of all training activities, including attendance sheets, training materials and training dates. These records shall be made available to the Supervising Engineer, PMT and the World Bank upon request.</w:t>
      </w:r>
    </w:p>
    <w:p w:rsidR="00AE2D8E" w:rsidRPr="00BA67D4" w:rsidRDefault="00AE2D8E" w:rsidP="00AE2D8E">
      <w:pPr>
        <w:spacing w:before="100" w:beforeAutospacing="1" w:after="100" w:afterAutospacing="1" w:line="240" w:lineRule="auto"/>
        <w:rPr>
          <w:rFonts w:eastAsia="Times New Roman" w:cstheme="minorHAnsi"/>
          <w14:ligatures w14:val="none"/>
        </w:rPr>
      </w:pPr>
    </w:p>
    <w:p w:rsidR="00AE2D8E" w:rsidRPr="00C3190E" w:rsidRDefault="00AE2D8E" w:rsidP="00AE2D8E">
      <w:pPr>
        <w:pStyle w:val="Heading3"/>
        <w:rPr>
          <w:rFonts w:asciiTheme="minorHAnsi" w:hAnsiTheme="minorHAnsi"/>
          <w:color w:val="2F5496" w:themeColor="accent1" w:themeShade="BF"/>
        </w:rPr>
      </w:pPr>
      <w:r w:rsidRPr="00C3190E">
        <w:rPr>
          <w:rFonts w:asciiTheme="minorHAnsi" w:hAnsiTheme="minorHAnsi"/>
          <w:color w:val="2F5496" w:themeColor="accent1" w:themeShade="BF"/>
        </w:rPr>
        <w:t>7.4 Reporting Arrangements</w:t>
      </w:r>
    </w:p>
    <w:p w:rsidR="00AE2D8E" w:rsidRPr="00520031" w:rsidRDefault="00AE2D8E" w:rsidP="00AE2D8E">
      <w:pPr>
        <w:pStyle w:val="isselectedend"/>
        <w:rPr>
          <w:rFonts w:asciiTheme="minorHAnsi" w:hAnsiTheme="minorHAnsi"/>
          <w:sz w:val="22"/>
        </w:rPr>
      </w:pPr>
      <w:r w:rsidRPr="00520031">
        <w:rPr>
          <w:rFonts w:asciiTheme="minorHAnsi" w:hAnsiTheme="minorHAnsi"/>
          <w:sz w:val="22"/>
        </w:rPr>
        <w:t>The Contractor shall maintain records and report on implementation of the ESMP, including environmental, social, occupational health and safety, and dam safety matters. The Supervising Engineer shall monitor compliance and verify implementation of mitigation measures and corrective actions.</w:t>
      </w:r>
    </w:p>
    <w:p w:rsidR="00AE2D8E" w:rsidRPr="00520031" w:rsidRDefault="00AE2D8E" w:rsidP="00AE2D8E">
      <w:pPr>
        <w:pStyle w:val="NormalWeb"/>
        <w:rPr>
          <w:rFonts w:asciiTheme="minorHAnsi" w:hAnsiTheme="minorHAnsi"/>
          <w:sz w:val="22"/>
        </w:rPr>
      </w:pPr>
      <w:r w:rsidRPr="00520031">
        <w:rPr>
          <w:rFonts w:asciiTheme="minorHAnsi" w:hAnsiTheme="minorHAnsi"/>
          <w:sz w:val="22"/>
        </w:rPr>
        <w:t>The PMT shall oversee ESMP implementation, review monitoring information and ensure reporting to the World Bank. Significant incidents and accidents shall be reported promptly in accordance with applicable reporting procedures.</w:t>
      </w:r>
    </w:p>
    <w:p w:rsidR="00AE2D8E" w:rsidRPr="00444D26" w:rsidRDefault="00AE2D8E" w:rsidP="00AE2D8E">
      <w:pPr>
        <w:pStyle w:val="NormalWeb"/>
        <w:rPr>
          <w:rFonts w:asciiTheme="minorHAnsi" w:hAnsiTheme="minorHAnsi"/>
          <w:sz w:val="22"/>
        </w:rPr>
      </w:pPr>
      <w:bookmarkStart w:id="34" w:name="_Hlk232518090"/>
      <w:r w:rsidRPr="00520031">
        <w:rPr>
          <w:rFonts w:asciiTheme="minorHAnsi" w:hAnsiTheme="minorHAnsi"/>
          <w:sz w:val="22"/>
        </w:rPr>
        <w:t xml:space="preserve">The Contractor shall immediately notify the Supervising Engineer, KRU Gjakova and PMT of any serious incident or accident, including fatality, serious injury, major spill, confirmed or suspected water quality impact, </w:t>
      </w:r>
      <w:r w:rsidRPr="00520031">
        <w:rPr>
          <w:rFonts w:asciiTheme="minorHAnsi" w:hAnsiTheme="minorHAnsi" w:cstheme="minorHAnsi"/>
          <w:sz w:val="22"/>
          <w:szCs w:val="22"/>
        </w:rPr>
        <w:t>unplanned interruption of water supply or irrigation services,</w:t>
      </w:r>
      <w:r w:rsidRPr="00520031">
        <w:rPr>
          <w:rFonts w:asciiTheme="minorHAnsi" w:hAnsiTheme="minorHAnsi"/>
          <w:sz w:val="20"/>
        </w:rPr>
        <w:t xml:space="preserve"> </w:t>
      </w:r>
      <w:r w:rsidRPr="00520031">
        <w:rPr>
          <w:rFonts w:asciiTheme="minorHAnsi" w:hAnsiTheme="minorHAnsi"/>
          <w:sz w:val="22"/>
        </w:rPr>
        <w:t xml:space="preserve">fire, electrical incident, confined-space incident, </w:t>
      </w:r>
      <w:r w:rsidRPr="00520031">
        <w:rPr>
          <w:rFonts w:asciiTheme="minorHAnsi" w:hAnsiTheme="minorHAnsi" w:cstheme="minorHAnsi"/>
          <w:sz w:val="22"/>
        </w:rPr>
        <w:t>failure or damage to monitoring instrumentation,</w:t>
      </w:r>
      <w:r w:rsidRPr="00520031">
        <w:rPr>
          <w:rFonts w:asciiTheme="minorHAnsi" w:hAnsiTheme="minorHAnsi"/>
          <w:sz w:val="20"/>
        </w:rPr>
        <w:t xml:space="preserve"> </w:t>
      </w:r>
      <w:r w:rsidRPr="00520031">
        <w:rPr>
          <w:rFonts w:asciiTheme="minorHAnsi" w:hAnsiTheme="minorHAnsi"/>
          <w:sz w:val="22"/>
        </w:rPr>
        <w:t xml:space="preserve">security incident, community health and safety incident, or SEA/SH allegation. The PMT shall notify the World Bank in accordance with the </w:t>
      </w:r>
      <w:r>
        <w:rPr>
          <w:rFonts w:asciiTheme="minorHAnsi" w:hAnsiTheme="minorHAnsi"/>
          <w:sz w:val="22"/>
        </w:rPr>
        <w:t>subproject</w:t>
      </w:r>
      <w:r w:rsidRPr="00520031">
        <w:rPr>
          <w:rFonts w:asciiTheme="minorHAnsi" w:hAnsiTheme="minorHAnsi"/>
          <w:sz w:val="22"/>
        </w:rPr>
        <w:t>’s incident reporting requirements and shall ensure preparation of a root-cause analysis and corrective action plan where required.</w:t>
      </w:r>
    </w:p>
    <w:bookmarkEnd w:id="34"/>
    <w:p w:rsidR="00AE2D8E" w:rsidRDefault="00AE2D8E" w:rsidP="00AE2D8E">
      <w:pPr>
        <w:jc w:val="both"/>
        <w:rPr>
          <w:rFonts w:cstheme="minorHAnsi"/>
        </w:rPr>
      </w:pPr>
    </w:p>
    <w:p w:rsidR="00AE2D8E" w:rsidRDefault="00AE2D8E" w:rsidP="00AE2D8E">
      <w:pPr>
        <w:jc w:val="both"/>
        <w:rPr>
          <w:rFonts w:cstheme="minorHAnsi"/>
        </w:rPr>
      </w:pPr>
    </w:p>
    <w:p w:rsidR="00AE2D8E" w:rsidRDefault="00AE2D8E" w:rsidP="00AE2D8E">
      <w:pPr>
        <w:jc w:val="both"/>
        <w:rPr>
          <w:rFonts w:cstheme="minorHAnsi"/>
        </w:rPr>
      </w:pPr>
    </w:p>
    <w:p w:rsidR="00AE2D8E" w:rsidRPr="00520031" w:rsidRDefault="00AE2D8E" w:rsidP="00AE2D8E">
      <w:pPr>
        <w:spacing w:before="100" w:beforeAutospacing="1" w:after="100" w:afterAutospacing="1" w:line="240" w:lineRule="auto"/>
        <w:outlineLvl w:val="1"/>
        <w:rPr>
          <w:rFonts w:eastAsia="Times New Roman" w:cs="Times New Roman"/>
          <w:b/>
          <w:bCs/>
          <w:sz w:val="32"/>
          <w:szCs w:val="36"/>
          <w14:ligatures w14:val="none"/>
        </w:rPr>
      </w:pPr>
      <w:r w:rsidRPr="009D2661">
        <w:rPr>
          <w:rFonts w:eastAsia="Times New Roman" w:cs="Times New Roman"/>
          <w:b/>
          <w:bCs/>
          <w:sz w:val="32"/>
          <w:szCs w:val="36"/>
          <w14:ligatures w14:val="none"/>
        </w:rPr>
        <w:t>8</w:t>
      </w:r>
      <w:r w:rsidRPr="00520031">
        <w:rPr>
          <w:rFonts w:eastAsia="Times New Roman" w:cs="Times New Roman"/>
          <w:b/>
          <w:bCs/>
          <w:sz w:val="32"/>
          <w:szCs w:val="36"/>
          <w14:ligatures w14:val="none"/>
        </w:rPr>
        <w:t xml:space="preserve">. GRIEVANCE </w:t>
      </w:r>
      <w:r>
        <w:rPr>
          <w:rFonts w:eastAsia="Times New Roman" w:cs="Times New Roman"/>
          <w:b/>
          <w:bCs/>
          <w:sz w:val="32"/>
          <w:szCs w:val="36"/>
          <w14:ligatures w14:val="none"/>
        </w:rPr>
        <w:t>REDRESS MECHANISM (GRM)</w:t>
      </w:r>
    </w:p>
    <w:p w:rsidR="00AE2D8E" w:rsidRPr="00520031" w:rsidRDefault="00AE2D8E" w:rsidP="00AE2D8E">
      <w:pPr>
        <w:spacing w:before="100" w:beforeAutospacing="1" w:after="100" w:afterAutospacing="1" w:line="240" w:lineRule="auto"/>
        <w:rPr>
          <w:rFonts w:eastAsia="Times New Roman" w:cs="Times New Roman"/>
          <w:szCs w:val="24"/>
          <w14:ligatures w14:val="none"/>
        </w:rPr>
      </w:pPr>
      <w:r w:rsidRPr="00520031">
        <w:rPr>
          <w:rFonts w:eastAsia="Times New Roman" w:cs="Times New Roman"/>
          <w:szCs w:val="24"/>
          <w14:ligatures w14:val="none"/>
        </w:rPr>
        <w:t xml:space="preserve">A Grievance </w:t>
      </w:r>
      <w:r>
        <w:rPr>
          <w:rFonts w:eastAsia="Times New Roman" w:cs="Times New Roman"/>
          <w:szCs w:val="24"/>
          <w14:ligatures w14:val="none"/>
        </w:rPr>
        <w:t xml:space="preserve">Redress </w:t>
      </w:r>
      <w:r w:rsidRPr="00520031">
        <w:rPr>
          <w:rFonts w:eastAsia="Times New Roman" w:cs="Times New Roman"/>
          <w:szCs w:val="24"/>
          <w14:ligatures w14:val="none"/>
        </w:rPr>
        <w:t xml:space="preserve">Mechanism shall be maintained throughout </w:t>
      </w:r>
      <w:r>
        <w:rPr>
          <w:rFonts w:eastAsia="Times New Roman" w:cs="Times New Roman"/>
          <w:szCs w:val="24"/>
          <w14:ligatures w14:val="none"/>
        </w:rPr>
        <w:t>subproject</w:t>
      </w:r>
      <w:r w:rsidRPr="00520031">
        <w:rPr>
          <w:rFonts w:eastAsia="Times New Roman" w:cs="Times New Roman"/>
          <w:szCs w:val="24"/>
          <w14:ligatures w14:val="none"/>
        </w:rPr>
        <w:t xml:space="preserve"> implementation to enable local communities, stakeholders and other interested parties to submit complaints, concerns, requests for information or suggestions related to </w:t>
      </w:r>
      <w:r>
        <w:rPr>
          <w:rFonts w:eastAsia="Times New Roman" w:cs="Times New Roman"/>
          <w:szCs w:val="24"/>
          <w14:ligatures w14:val="none"/>
        </w:rPr>
        <w:t>subproject</w:t>
      </w:r>
      <w:r w:rsidRPr="00520031">
        <w:rPr>
          <w:rFonts w:eastAsia="Times New Roman" w:cs="Times New Roman"/>
          <w:szCs w:val="24"/>
          <w14:ligatures w14:val="none"/>
        </w:rPr>
        <w:t xml:space="preserve"> activities.</w:t>
      </w:r>
    </w:p>
    <w:p w:rsidR="00AE2D8E" w:rsidRDefault="00AE2D8E" w:rsidP="00AE2D8E">
      <w:pPr>
        <w:spacing w:before="100" w:beforeAutospacing="1" w:after="100" w:afterAutospacing="1" w:line="240" w:lineRule="auto"/>
        <w:rPr>
          <w:rFonts w:eastAsia="Times New Roman" w:cs="Times New Roman"/>
          <w:szCs w:val="24"/>
          <w14:ligatures w14:val="none"/>
        </w:rPr>
      </w:pPr>
      <w:r w:rsidRPr="00520031">
        <w:rPr>
          <w:rFonts w:eastAsia="Times New Roman" w:cs="Times New Roman"/>
          <w:szCs w:val="24"/>
          <w14:ligatures w14:val="none"/>
        </w:rPr>
        <w:t>The G</w:t>
      </w:r>
      <w:r>
        <w:rPr>
          <w:rFonts w:eastAsia="Times New Roman" w:cs="Times New Roman"/>
          <w:szCs w:val="24"/>
          <w14:ligatures w14:val="none"/>
        </w:rPr>
        <w:t>R</w:t>
      </w:r>
      <w:r w:rsidRPr="00520031">
        <w:rPr>
          <w:rFonts w:eastAsia="Times New Roman" w:cs="Times New Roman"/>
          <w:szCs w:val="24"/>
          <w14:ligatures w14:val="none"/>
        </w:rPr>
        <w:t xml:space="preserve">M established </w:t>
      </w:r>
      <w:r w:rsidRPr="00B45D5A">
        <w:rPr>
          <w:rFonts w:ascii="Calibri" w:hAnsi="Calibri" w:cs="Calibri"/>
        </w:rPr>
        <w:t xml:space="preserve">under the FLOWS </w:t>
      </w:r>
      <w:r>
        <w:rPr>
          <w:rFonts w:ascii="Calibri" w:hAnsi="Calibri" w:cs="Calibri"/>
        </w:rPr>
        <w:t>Project</w:t>
      </w:r>
      <w:r w:rsidRPr="00B45D5A">
        <w:rPr>
          <w:rFonts w:ascii="Calibri" w:hAnsi="Calibri" w:cs="Calibri"/>
        </w:rPr>
        <w:t xml:space="preserve"> </w:t>
      </w:r>
      <w:r w:rsidRPr="00520031">
        <w:rPr>
          <w:rFonts w:eastAsia="Times New Roman" w:cs="Times New Roman"/>
          <w:szCs w:val="24"/>
          <w14:ligatures w14:val="none"/>
        </w:rPr>
        <w:t xml:space="preserve">by the </w:t>
      </w:r>
      <w:r>
        <w:rPr>
          <w:rFonts w:eastAsia="Times New Roman" w:cs="Times New Roman"/>
          <w:szCs w:val="24"/>
          <w14:ligatures w14:val="none"/>
        </w:rPr>
        <w:t>PMT</w:t>
      </w:r>
      <w:r w:rsidRPr="00520031">
        <w:rPr>
          <w:rFonts w:eastAsia="Times New Roman" w:cs="Times New Roman"/>
          <w:szCs w:val="24"/>
          <w14:ligatures w14:val="none"/>
        </w:rPr>
        <w:t xml:space="preserve"> within MESP shall be used for this </w:t>
      </w:r>
      <w:r>
        <w:rPr>
          <w:rFonts w:eastAsia="Times New Roman" w:cs="Times New Roman"/>
          <w:szCs w:val="24"/>
          <w14:ligatures w14:val="none"/>
        </w:rPr>
        <w:t>subproject</w:t>
      </w:r>
      <w:r w:rsidRPr="00520031">
        <w:rPr>
          <w:rFonts w:eastAsia="Times New Roman" w:cs="Times New Roman"/>
          <w:szCs w:val="24"/>
          <w14:ligatures w14:val="none"/>
        </w:rPr>
        <w:t xml:space="preserve">. Information regarding the </w:t>
      </w:r>
      <w:r>
        <w:rPr>
          <w:rFonts w:eastAsia="Times New Roman" w:cs="Times New Roman"/>
          <w:szCs w:val="24"/>
          <w14:ligatures w14:val="none"/>
        </w:rPr>
        <w:t>GRM</w:t>
      </w:r>
      <w:r w:rsidRPr="00520031">
        <w:rPr>
          <w:rFonts w:eastAsia="Times New Roman" w:cs="Times New Roman"/>
          <w:szCs w:val="24"/>
          <w14:ligatures w14:val="none"/>
        </w:rPr>
        <w:t xml:space="preserve"> shall be disclosed to affected communities and stakeholders prior to commencement of works and shall remain available throughout </w:t>
      </w:r>
      <w:r>
        <w:rPr>
          <w:rFonts w:eastAsia="Times New Roman" w:cs="Times New Roman"/>
          <w:szCs w:val="24"/>
          <w14:ligatures w14:val="none"/>
        </w:rPr>
        <w:t>subproject</w:t>
      </w:r>
      <w:r w:rsidRPr="00520031">
        <w:rPr>
          <w:rFonts w:eastAsia="Times New Roman" w:cs="Times New Roman"/>
          <w:szCs w:val="24"/>
          <w14:ligatures w14:val="none"/>
        </w:rPr>
        <w:t xml:space="preserve"> implementation.</w:t>
      </w:r>
    </w:p>
    <w:p w:rsidR="00AE2D8E" w:rsidRDefault="00AE2D8E" w:rsidP="00AE2D8E">
      <w:pPr>
        <w:spacing w:before="100" w:beforeAutospacing="1" w:after="100" w:afterAutospacing="1" w:line="240" w:lineRule="auto"/>
        <w:rPr>
          <w:rFonts w:ascii="Calibri" w:hAnsi="Calibri" w:cs="Calibri"/>
        </w:rPr>
      </w:pPr>
      <w:r w:rsidRPr="00B45D5A">
        <w:rPr>
          <w:rFonts w:ascii="Calibri" w:hAnsi="Calibri" w:cs="Calibri"/>
        </w:rPr>
        <w:t xml:space="preserve">The GRM enables affected persons and stakeholders to submit grievances related to environmental, social, occupational health and safety, community health and safety, construction activities, access restrictions, service interruptions, labour-related concerns, or other </w:t>
      </w:r>
      <w:r>
        <w:rPr>
          <w:rFonts w:ascii="Calibri" w:hAnsi="Calibri" w:cs="Calibri"/>
        </w:rPr>
        <w:t>subproject</w:t>
      </w:r>
      <w:r w:rsidRPr="00B45D5A">
        <w:rPr>
          <w:rFonts w:ascii="Calibri" w:hAnsi="Calibri" w:cs="Calibri"/>
        </w:rPr>
        <w:t>-related matters.</w:t>
      </w:r>
    </w:p>
    <w:p w:rsidR="00AE2D8E" w:rsidRPr="00B45D5A" w:rsidRDefault="00AE2D8E" w:rsidP="00AE2D8E">
      <w:pPr>
        <w:spacing w:before="100" w:beforeAutospacing="1" w:after="100" w:afterAutospacing="1" w:line="240" w:lineRule="auto"/>
        <w:rPr>
          <w:rFonts w:ascii="Calibri" w:hAnsi="Calibri" w:cs="Calibri"/>
        </w:rPr>
      </w:pPr>
      <w:r w:rsidRPr="00B45D5A">
        <w:rPr>
          <w:rFonts w:ascii="Calibri" w:hAnsi="Calibri" w:cs="Calibri"/>
        </w:rPr>
        <w:t xml:space="preserve">Upon receipt, grievances shall be registered in the </w:t>
      </w:r>
      <w:r>
        <w:rPr>
          <w:rFonts w:ascii="Calibri" w:hAnsi="Calibri" w:cs="Calibri"/>
        </w:rPr>
        <w:t>subproject</w:t>
      </w:r>
      <w:r w:rsidRPr="00B45D5A">
        <w:rPr>
          <w:rFonts w:ascii="Calibri" w:hAnsi="Calibri" w:cs="Calibri"/>
        </w:rPr>
        <w:t xml:space="preserve"> grievance register and acknowledged by the PMT. The PMT shall review the grievance and, where necessary, coordinate with the Contractor, Supervising Engineer, RWC Gjakova and other relevant parties to investigate the issue and identify appropriate corrective actions. The complainant shall be informed of the outcome of the grievance review process and any actions taken to address the concern.</w:t>
      </w:r>
    </w:p>
    <w:p w:rsidR="00AE2D8E" w:rsidRPr="00915A27" w:rsidRDefault="00AE2D8E" w:rsidP="00AE2D8E">
      <w:pPr>
        <w:pStyle w:val="BodyText"/>
        <w:rPr>
          <w:rFonts w:ascii="Calibri" w:hAnsi="Calibri" w:cs="Calibri"/>
        </w:rPr>
      </w:pPr>
      <w:r w:rsidRPr="00B45D5A">
        <w:rPr>
          <w:rFonts w:ascii="Calibri" w:hAnsi="Calibri" w:cs="Calibri"/>
        </w:rPr>
        <w:t xml:space="preserve">The GRM shall be accessible throughout </w:t>
      </w:r>
      <w:r>
        <w:rPr>
          <w:rFonts w:ascii="Calibri" w:hAnsi="Calibri" w:cs="Calibri"/>
        </w:rPr>
        <w:t>subproject</w:t>
      </w:r>
      <w:r w:rsidRPr="00B45D5A">
        <w:rPr>
          <w:rFonts w:ascii="Calibri" w:hAnsi="Calibri" w:cs="Calibri"/>
        </w:rPr>
        <w:t xml:space="preserve"> implementation and shall allow grievances to be submitted free of charge and without fear of retaliation.</w:t>
      </w:r>
    </w:p>
    <w:p w:rsidR="00AE2D8E" w:rsidRPr="00520031" w:rsidRDefault="00AE2D8E" w:rsidP="00AE2D8E">
      <w:pPr>
        <w:spacing w:before="100" w:beforeAutospacing="1" w:after="100" w:afterAutospacing="1" w:line="240" w:lineRule="auto"/>
        <w:rPr>
          <w:rFonts w:eastAsia="Times New Roman" w:cs="Times New Roman"/>
          <w:szCs w:val="24"/>
          <w14:ligatures w14:val="none"/>
        </w:rPr>
      </w:pPr>
      <w:r w:rsidRPr="00520031">
        <w:rPr>
          <w:rFonts w:eastAsia="Times New Roman" w:cs="Times New Roman"/>
          <w:szCs w:val="24"/>
          <w14:ligatures w14:val="none"/>
        </w:rPr>
        <w:t>Grievances may be submitted through the following channels:</w:t>
      </w:r>
    </w:p>
    <w:p w:rsidR="00AE2D8E" w:rsidRPr="00520031" w:rsidRDefault="00AE2D8E" w:rsidP="00AE2D8E">
      <w:pPr>
        <w:pStyle w:val="NoSpacing"/>
        <w:numPr>
          <w:ilvl w:val="0"/>
          <w:numId w:val="12"/>
        </w:numPr>
        <w:rPr>
          <w:rFonts w:ascii="Calibri" w:hAnsi="Calibri" w:cs="Calibri"/>
        </w:rPr>
      </w:pPr>
      <w:r w:rsidRPr="00520031">
        <w:rPr>
          <w:rFonts w:ascii="Calibri" w:hAnsi="Calibri" w:cs="Calibri"/>
        </w:rPr>
        <w:t xml:space="preserve">Online grievance form: </w:t>
      </w:r>
      <w:hyperlink r:id="rId10" w:history="1">
        <w:r w:rsidRPr="00520031">
          <w:rPr>
            <w:rStyle w:val="Hyperlink"/>
            <w:rFonts w:ascii="Calibri" w:hAnsi="Calibri" w:cs="Calibri"/>
          </w:rPr>
          <w:t>https://flows-ks.info/forma-e-ankeses/</w:t>
        </w:r>
      </w:hyperlink>
      <w:r w:rsidRPr="00520031">
        <w:rPr>
          <w:rFonts w:ascii="Calibri" w:hAnsi="Calibri" w:cs="Calibri"/>
        </w:rPr>
        <w:t xml:space="preserve"> </w:t>
      </w:r>
    </w:p>
    <w:p w:rsidR="00AE2D8E" w:rsidRPr="00520031" w:rsidRDefault="00AE2D8E" w:rsidP="00AE2D8E">
      <w:pPr>
        <w:pStyle w:val="NoSpacing"/>
        <w:numPr>
          <w:ilvl w:val="0"/>
          <w:numId w:val="12"/>
        </w:numPr>
        <w:rPr>
          <w:rFonts w:ascii="Calibri" w:hAnsi="Calibri" w:cs="Calibri"/>
        </w:rPr>
      </w:pPr>
      <w:r w:rsidRPr="00520031">
        <w:rPr>
          <w:rFonts w:ascii="Calibri" w:hAnsi="Calibri" w:cs="Calibri"/>
        </w:rPr>
        <w:t>Telephone: +383 48 600 883;</w:t>
      </w:r>
    </w:p>
    <w:p w:rsidR="00AE2D8E" w:rsidRPr="00520031" w:rsidRDefault="00AE2D8E" w:rsidP="00AE2D8E">
      <w:pPr>
        <w:pStyle w:val="NoSpacing"/>
        <w:numPr>
          <w:ilvl w:val="0"/>
          <w:numId w:val="12"/>
        </w:numPr>
        <w:rPr>
          <w:rFonts w:ascii="Calibri" w:hAnsi="Calibri" w:cs="Calibri"/>
        </w:rPr>
      </w:pPr>
      <w:r w:rsidRPr="00520031">
        <w:rPr>
          <w:rFonts w:ascii="Calibri" w:hAnsi="Calibri" w:cs="Calibri"/>
        </w:rPr>
        <w:t xml:space="preserve">E-mail </w:t>
      </w:r>
      <w:hyperlink r:id="rId11" w:history="1">
        <w:r w:rsidRPr="00520031">
          <w:rPr>
            <w:rStyle w:val="Hyperlink"/>
            <w:rFonts w:ascii="Calibri" w:hAnsi="Calibri" w:cs="Calibri"/>
            <w:lang w:val="en-GB"/>
          </w:rPr>
          <w:t>complaints@flows-ks.info</w:t>
        </w:r>
      </w:hyperlink>
      <w:r w:rsidRPr="00520031">
        <w:rPr>
          <w:rStyle w:val="Hyperlink"/>
          <w:rFonts w:ascii="Calibri" w:hAnsi="Calibri" w:cs="Calibri"/>
          <w:lang w:val="en-GB"/>
        </w:rPr>
        <w:t>;</w:t>
      </w:r>
      <w:r w:rsidRPr="00520031">
        <w:rPr>
          <w:rFonts w:ascii="Calibri" w:hAnsi="Calibri" w:cs="Calibri"/>
          <w:lang w:val="en-GB"/>
        </w:rPr>
        <w:t xml:space="preserve"> </w:t>
      </w:r>
    </w:p>
    <w:p w:rsidR="00AE2D8E" w:rsidRPr="00520031" w:rsidRDefault="00AE2D8E" w:rsidP="00AE2D8E">
      <w:pPr>
        <w:pStyle w:val="NoSpacing"/>
        <w:numPr>
          <w:ilvl w:val="0"/>
          <w:numId w:val="12"/>
        </w:numPr>
        <w:rPr>
          <w:rFonts w:ascii="Calibri" w:hAnsi="Calibri" w:cs="Calibri"/>
        </w:rPr>
      </w:pPr>
      <w:r w:rsidRPr="00520031">
        <w:rPr>
          <w:rFonts w:ascii="Calibri" w:hAnsi="Calibri" w:cs="Calibri"/>
        </w:rPr>
        <w:t>Written submissions to the PMT (</w:t>
      </w:r>
      <w:r w:rsidRPr="00520031">
        <w:rPr>
          <w:rFonts w:ascii="Calibri" w:hAnsi="Calibri" w:cs="Calibri"/>
          <w:bCs/>
          <w:color w:val="003300"/>
          <w:shd w:val="clear" w:color="auto" w:fill="FFFFFF"/>
          <w:lang w:val="en-GB"/>
        </w:rPr>
        <w:t>Hajdar Dushi, 1-B Nr.7, 10000 Gjakova);</w:t>
      </w:r>
    </w:p>
    <w:p w:rsidR="00AE2D8E" w:rsidRPr="00520031" w:rsidRDefault="00AE2D8E" w:rsidP="00AE2D8E">
      <w:pPr>
        <w:pStyle w:val="NoSpacing"/>
        <w:numPr>
          <w:ilvl w:val="0"/>
          <w:numId w:val="12"/>
        </w:numPr>
        <w:rPr>
          <w:rFonts w:ascii="Calibri" w:hAnsi="Calibri" w:cs="Calibri"/>
        </w:rPr>
      </w:pPr>
      <w:r w:rsidRPr="00520031">
        <w:rPr>
          <w:rFonts w:ascii="Calibri" w:hAnsi="Calibri" w:cs="Calibri"/>
        </w:rPr>
        <w:t xml:space="preserve">Direct communication </w:t>
      </w:r>
      <w:r w:rsidRPr="00520031">
        <w:t xml:space="preserve">with the PMT </w:t>
      </w:r>
      <w:r w:rsidRPr="00520031">
        <w:rPr>
          <w:rFonts w:ascii="Calibri" w:hAnsi="Calibri" w:cs="Calibri"/>
        </w:rPr>
        <w:t>during site visits</w:t>
      </w:r>
      <w:r w:rsidRPr="00520031">
        <w:t xml:space="preserve">, consultations </w:t>
      </w:r>
      <w:r w:rsidRPr="00520031">
        <w:rPr>
          <w:rFonts w:ascii="Calibri" w:hAnsi="Calibri" w:cs="Calibri"/>
        </w:rPr>
        <w:t>and stakeholder meetings.</w:t>
      </w:r>
    </w:p>
    <w:p w:rsidR="00AE2D8E" w:rsidRPr="00520031" w:rsidRDefault="00AE2D8E" w:rsidP="00AE2D8E">
      <w:pPr>
        <w:spacing w:before="100" w:beforeAutospacing="1" w:after="100" w:afterAutospacing="1" w:line="240" w:lineRule="auto"/>
        <w:rPr>
          <w:rFonts w:eastAsia="Times New Roman" w:cs="Times New Roman"/>
          <w:szCs w:val="24"/>
          <w14:ligatures w14:val="none"/>
        </w:rPr>
      </w:pPr>
      <w:r w:rsidRPr="00520031">
        <w:rPr>
          <w:rFonts w:eastAsia="Times New Roman" w:cs="Times New Roman"/>
          <w:szCs w:val="24"/>
          <w14:ligatures w14:val="none"/>
        </w:rPr>
        <w:t>All grievances received shall be recorded in a grievance register and reviewed by the PMT. Grievances related to construction activities shall be coordinated with the Contractor, Supervising Engineer and KRU Gjakova, as appropriate.</w:t>
      </w:r>
    </w:p>
    <w:p w:rsidR="00AE2D8E" w:rsidRPr="00520031" w:rsidRDefault="00AE2D8E" w:rsidP="00AE2D8E">
      <w:pPr>
        <w:spacing w:before="100" w:beforeAutospacing="1" w:after="100" w:afterAutospacing="1" w:line="240" w:lineRule="auto"/>
        <w:rPr>
          <w:rFonts w:eastAsia="Times New Roman" w:cs="Times New Roman"/>
          <w:szCs w:val="24"/>
          <w14:ligatures w14:val="none"/>
        </w:rPr>
      </w:pPr>
      <w:r w:rsidRPr="00520031">
        <w:rPr>
          <w:rFonts w:eastAsia="Times New Roman" w:cs="Times New Roman"/>
          <w:szCs w:val="24"/>
          <w14:ligatures w14:val="none"/>
        </w:rPr>
        <w:t xml:space="preserve">The PMT shall be responsible for maintaining grievance records, monitoring the resolution process and ensuring that grievances are addressed in a timely manner. Information on grievance management and resolution shall be included in periodic </w:t>
      </w:r>
      <w:r>
        <w:rPr>
          <w:rFonts w:eastAsia="Times New Roman" w:cs="Times New Roman"/>
          <w:szCs w:val="24"/>
          <w14:ligatures w14:val="none"/>
        </w:rPr>
        <w:t>subproject</w:t>
      </w:r>
      <w:r w:rsidRPr="00520031">
        <w:rPr>
          <w:rFonts w:eastAsia="Times New Roman" w:cs="Times New Roman"/>
          <w:szCs w:val="24"/>
          <w14:ligatures w14:val="none"/>
        </w:rPr>
        <w:t xml:space="preserve"> monitoring reports.</w:t>
      </w:r>
    </w:p>
    <w:p w:rsidR="00AE2D8E" w:rsidRPr="00B45D5A" w:rsidRDefault="00AE2D8E" w:rsidP="00AE2D8E">
      <w:pPr>
        <w:pStyle w:val="BodyText"/>
        <w:rPr>
          <w:rFonts w:ascii="Calibri" w:hAnsi="Calibri" w:cs="Calibri"/>
        </w:rPr>
      </w:pPr>
      <w:r w:rsidRPr="00B45D5A">
        <w:rPr>
          <w:rFonts w:ascii="Calibri" w:hAnsi="Calibri" w:cs="Calibri"/>
        </w:rPr>
        <w:t xml:space="preserve">The Contractor shall establish and maintain a separate Worker Grievance Mechanism as part of the Contractor’s Environmental and Social Management Plan (C-ESMP), in accordance with ESS2 and applicable labour legislation. The Worker Grievance Mechanism shall be communicated to all </w:t>
      </w:r>
      <w:r>
        <w:rPr>
          <w:rFonts w:ascii="Calibri" w:hAnsi="Calibri" w:cs="Calibri"/>
        </w:rPr>
        <w:t>subproject</w:t>
      </w:r>
      <w:r w:rsidRPr="00B45D5A">
        <w:rPr>
          <w:rFonts w:ascii="Calibri" w:hAnsi="Calibri" w:cs="Calibri"/>
        </w:rPr>
        <w:t xml:space="preserve"> workers during induction and shall provide a confidential mechanism for raising workplace concerns and complaints. The mechanism shall allow workers to submit grievances without fear of retaliation and shall ensure that complaints are reviewed and addressed in a timely manner.</w:t>
      </w:r>
    </w:p>
    <w:p w:rsidR="00AE2D8E" w:rsidRDefault="00AE2D8E" w:rsidP="00AE2D8E">
      <w:pPr>
        <w:rPr>
          <w:rFonts w:cstheme="minorHAnsi"/>
        </w:rPr>
      </w:pPr>
    </w:p>
    <w:p w:rsidR="00AE2D8E" w:rsidRPr="004636E3" w:rsidRDefault="00AE2D8E" w:rsidP="00AE2D8E">
      <w:pPr>
        <w:pStyle w:val="Heading2"/>
        <w:rPr>
          <w:rFonts w:asciiTheme="minorHAnsi" w:hAnsiTheme="minorHAnsi" w:cstheme="minorHAnsi"/>
          <w:sz w:val="32"/>
        </w:rPr>
      </w:pPr>
      <w:r w:rsidRPr="004636E3">
        <w:rPr>
          <w:rFonts w:asciiTheme="minorHAnsi" w:hAnsiTheme="minorHAnsi" w:cstheme="minorHAnsi"/>
          <w:sz w:val="32"/>
        </w:rPr>
        <w:t xml:space="preserve">9. IMPLEMENTATION SCHEDULE AND INTEGRATION OF ESMP INTO </w:t>
      </w:r>
      <w:r>
        <w:rPr>
          <w:rFonts w:asciiTheme="minorHAnsi" w:hAnsiTheme="minorHAnsi" w:cstheme="minorHAnsi"/>
          <w:sz w:val="32"/>
        </w:rPr>
        <w:t>SUBPROJECT</w:t>
      </w:r>
      <w:r w:rsidRPr="004636E3">
        <w:rPr>
          <w:rFonts w:asciiTheme="minorHAnsi" w:hAnsiTheme="minorHAnsi" w:cstheme="minorHAnsi"/>
          <w:sz w:val="32"/>
        </w:rPr>
        <w:t xml:space="preserve"> IMPLEMENTATION</w:t>
      </w:r>
    </w:p>
    <w:p w:rsidR="00AE2D8E" w:rsidRDefault="00AE2D8E" w:rsidP="00AE2D8E">
      <w:pPr>
        <w:pStyle w:val="Heading3"/>
        <w:rPr>
          <w:rFonts w:asciiTheme="minorHAnsi" w:hAnsiTheme="minorHAnsi"/>
          <w:b/>
        </w:rPr>
      </w:pPr>
    </w:p>
    <w:p w:rsidR="00AE2D8E" w:rsidRPr="00C3190E" w:rsidRDefault="00AE2D8E" w:rsidP="00AE2D8E">
      <w:pPr>
        <w:pStyle w:val="Heading3"/>
        <w:rPr>
          <w:rFonts w:asciiTheme="minorHAnsi" w:hAnsiTheme="minorHAnsi"/>
          <w:color w:val="2F5496" w:themeColor="accent1" w:themeShade="BF"/>
        </w:rPr>
      </w:pPr>
      <w:r w:rsidRPr="00C3190E">
        <w:rPr>
          <w:rFonts w:asciiTheme="minorHAnsi" w:hAnsiTheme="minorHAnsi"/>
          <w:color w:val="2F5496" w:themeColor="accent1" w:themeShade="BF"/>
        </w:rPr>
        <w:t>9.1 ESMP Implementation Schedule</w:t>
      </w:r>
    </w:p>
    <w:p w:rsidR="00AE2D8E" w:rsidRPr="008E6C2D" w:rsidRDefault="00AE2D8E" w:rsidP="00AE2D8E">
      <w:pPr>
        <w:pStyle w:val="isselectedend"/>
        <w:rPr>
          <w:rFonts w:asciiTheme="minorHAnsi" w:hAnsiTheme="minorHAnsi"/>
          <w:sz w:val="22"/>
        </w:rPr>
      </w:pPr>
      <w:r w:rsidRPr="008E6C2D">
        <w:rPr>
          <w:rFonts w:asciiTheme="minorHAnsi" w:hAnsiTheme="minorHAnsi"/>
          <w:sz w:val="22"/>
        </w:rPr>
        <w:t xml:space="preserve">The mitigation and monitoring measures defined in this ESMP shall be implemented throughout </w:t>
      </w:r>
      <w:r>
        <w:rPr>
          <w:rFonts w:asciiTheme="minorHAnsi" w:hAnsiTheme="minorHAnsi"/>
          <w:sz w:val="22"/>
        </w:rPr>
        <w:t>subproject</w:t>
      </w:r>
      <w:r w:rsidRPr="008E6C2D">
        <w:rPr>
          <w:rFonts w:asciiTheme="minorHAnsi" w:hAnsiTheme="minorHAnsi"/>
          <w:sz w:val="22"/>
        </w:rPr>
        <w:t xml:space="preserve"> implementation, including pre-construction, construction, commissioning and operation phases, as applicable.</w:t>
      </w:r>
    </w:p>
    <w:p w:rsidR="00AE2D8E" w:rsidRPr="008E6C2D" w:rsidRDefault="00AE2D8E" w:rsidP="00AE2D8E">
      <w:pPr>
        <w:pStyle w:val="isselectedend"/>
        <w:rPr>
          <w:rFonts w:asciiTheme="minorHAnsi" w:hAnsiTheme="minorHAnsi"/>
          <w:sz w:val="22"/>
        </w:rPr>
      </w:pPr>
      <w:bookmarkStart w:id="35" w:name="_Hlk232517073"/>
      <w:r w:rsidRPr="008E6C2D">
        <w:rPr>
          <w:rFonts w:asciiTheme="minorHAnsi" w:hAnsiTheme="minorHAnsi"/>
          <w:sz w:val="22"/>
        </w:rPr>
        <w:t>Prior to commencement of works, the Contractor shall prepare and submit a Contractor's Environmental and Social Management Plan (C-ESMP) consistent with the requirements of this ESMP. The C-ESMP shall include, as applicable, method statements, waste management procedures, occupational health and safety procedures, emergency preparedness and response arrangements, traffic and access management measures, hazardous materials management procedures and other site-specific environmental and social management measures. The C-ESMP shall be reviewed by the Supervising Engineer and approved by the PMT prior to mobilization.</w:t>
      </w:r>
    </w:p>
    <w:bookmarkEnd w:id="35"/>
    <w:p w:rsidR="00AE2D8E" w:rsidRPr="008E6C2D" w:rsidRDefault="00AE2D8E" w:rsidP="00AE2D8E">
      <w:pPr>
        <w:pStyle w:val="NoSpacing"/>
      </w:pPr>
      <w:r w:rsidRPr="008E6C2D">
        <w:rPr>
          <w:rStyle w:val="Strong"/>
          <w:rFonts w:eastAsiaTheme="majorEastAsia"/>
        </w:rPr>
        <w:t>Table 9-1. ESMP Implementation Schedule</w:t>
      </w:r>
    </w:p>
    <w:tbl>
      <w:tblPr>
        <w:tblStyle w:val="TableGrid"/>
        <w:tblW w:w="0" w:type="auto"/>
        <w:tblLook w:val="04A0" w:firstRow="1" w:lastRow="0" w:firstColumn="1" w:lastColumn="0" w:noHBand="0" w:noVBand="1"/>
      </w:tblPr>
      <w:tblGrid>
        <w:gridCol w:w="3675"/>
        <w:gridCol w:w="1537"/>
        <w:gridCol w:w="1387"/>
        <w:gridCol w:w="1605"/>
        <w:gridCol w:w="1146"/>
      </w:tblGrid>
      <w:tr w:rsidR="00AE2D8E" w:rsidRPr="00D40D3F" w:rsidTr="0037691A">
        <w:tc>
          <w:tcPr>
            <w:tcW w:w="0" w:type="auto"/>
            <w:shd w:val="clear" w:color="auto" w:fill="DEEAF6" w:themeFill="accent5" w:themeFillTint="33"/>
            <w:hideMark/>
          </w:tcPr>
          <w:p w:rsidR="00AE2D8E" w:rsidRPr="008E6C2D" w:rsidRDefault="00AE2D8E" w:rsidP="0037691A">
            <w:pPr>
              <w:pStyle w:val="NoSpacing"/>
              <w:rPr>
                <w:b/>
              </w:rPr>
            </w:pPr>
            <w:r w:rsidRPr="008E6C2D">
              <w:rPr>
                <w:b/>
              </w:rPr>
              <w:t>ESMP Activity</w:t>
            </w:r>
          </w:p>
        </w:tc>
        <w:tc>
          <w:tcPr>
            <w:tcW w:w="0" w:type="auto"/>
            <w:shd w:val="clear" w:color="auto" w:fill="DEEAF6" w:themeFill="accent5" w:themeFillTint="33"/>
            <w:hideMark/>
          </w:tcPr>
          <w:p w:rsidR="00AE2D8E" w:rsidRPr="008E6C2D" w:rsidRDefault="00AE2D8E" w:rsidP="0037691A">
            <w:pPr>
              <w:pStyle w:val="NoSpacing"/>
              <w:rPr>
                <w:b/>
              </w:rPr>
            </w:pPr>
            <w:r w:rsidRPr="008E6C2D">
              <w:rPr>
                <w:b/>
              </w:rPr>
              <w:t>Pre-Construction</w:t>
            </w:r>
          </w:p>
        </w:tc>
        <w:tc>
          <w:tcPr>
            <w:tcW w:w="0" w:type="auto"/>
            <w:shd w:val="clear" w:color="auto" w:fill="DEEAF6" w:themeFill="accent5" w:themeFillTint="33"/>
            <w:hideMark/>
          </w:tcPr>
          <w:p w:rsidR="00AE2D8E" w:rsidRPr="008E6C2D" w:rsidRDefault="00AE2D8E" w:rsidP="0037691A">
            <w:pPr>
              <w:pStyle w:val="NoSpacing"/>
              <w:rPr>
                <w:b/>
              </w:rPr>
            </w:pPr>
            <w:r w:rsidRPr="008E6C2D">
              <w:rPr>
                <w:b/>
              </w:rPr>
              <w:t>Construction</w:t>
            </w:r>
          </w:p>
        </w:tc>
        <w:tc>
          <w:tcPr>
            <w:tcW w:w="0" w:type="auto"/>
            <w:shd w:val="clear" w:color="auto" w:fill="DEEAF6" w:themeFill="accent5" w:themeFillTint="33"/>
            <w:hideMark/>
          </w:tcPr>
          <w:p w:rsidR="00AE2D8E" w:rsidRPr="008E6C2D" w:rsidRDefault="00AE2D8E" w:rsidP="0037691A">
            <w:pPr>
              <w:pStyle w:val="NoSpacing"/>
              <w:rPr>
                <w:b/>
              </w:rPr>
            </w:pPr>
            <w:r w:rsidRPr="008E6C2D">
              <w:rPr>
                <w:b/>
              </w:rPr>
              <w:t>Commissioning</w:t>
            </w:r>
          </w:p>
        </w:tc>
        <w:tc>
          <w:tcPr>
            <w:tcW w:w="0" w:type="auto"/>
            <w:shd w:val="clear" w:color="auto" w:fill="DEEAF6" w:themeFill="accent5" w:themeFillTint="33"/>
            <w:hideMark/>
          </w:tcPr>
          <w:p w:rsidR="00AE2D8E" w:rsidRPr="008E6C2D" w:rsidRDefault="00AE2D8E" w:rsidP="0037691A">
            <w:pPr>
              <w:pStyle w:val="NoSpacing"/>
              <w:rPr>
                <w:b/>
              </w:rPr>
            </w:pPr>
            <w:r w:rsidRPr="008E6C2D">
              <w:rPr>
                <w:b/>
              </w:rPr>
              <w:t>Operation</w:t>
            </w:r>
          </w:p>
        </w:tc>
      </w:tr>
      <w:tr w:rsidR="00AE2D8E" w:rsidRPr="00D40D3F" w:rsidTr="0037691A">
        <w:trPr>
          <w:trHeight w:val="534"/>
        </w:trPr>
        <w:tc>
          <w:tcPr>
            <w:tcW w:w="0" w:type="auto"/>
            <w:hideMark/>
          </w:tcPr>
          <w:p w:rsidR="00AE2D8E" w:rsidRPr="008E6C2D" w:rsidRDefault="00AE2D8E" w:rsidP="0037691A">
            <w:pPr>
              <w:pStyle w:val="NoSpacing"/>
            </w:pPr>
            <w:r w:rsidRPr="008E6C2D">
              <w:t>Incorporation of ESMP requirements into bidding and contract documents</w:t>
            </w:r>
          </w:p>
        </w:tc>
        <w:tc>
          <w:tcPr>
            <w:tcW w:w="0" w:type="auto"/>
            <w:hideMark/>
          </w:tcPr>
          <w:p w:rsidR="00AE2D8E" w:rsidRPr="008E6C2D" w:rsidRDefault="00AE2D8E" w:rsidP="0037691A">
            <w:pPr>
              <w:pStyle w:val="NoSpacing"/>
              <w:jc w:val="center"/>
            </w:pPr>
            <w:r w:rsidRPr="008E6C2D">
              <w:rPr>
                <w:rFonts w:ascii="Segoe UI Symbol" w:hAnsi="Segoe UI Symbol" w:cs="Segoe UI Symbol"/>
              </w:rPr>
              <w:t>✓</w:t>
            </w:r>
          </w:p>
        </w:tc>
        <w:tc>
          <w:tcPr>
            <w:tcW w:w="0" w:type="auto"/>
            <w:hideMark/>
          </w:tcPr>
          <w:p w:rsidR="00AE2D8E" w:rsidRPr="00D40D3F" w:rsidRDefault="00AE2D8E" w:rsidP="0037691A">
            <w:pPr>
              <w:pStyle w:val="NoSpacing"/>
              <w:jc w:val="center"/>
              <w:rPr>
                <w:highlight w:val="yellow"/>
              </w:rPr>
            </w:pPr>
          </w:p>
        </w:tc>
        <w:tc>
          <w:tcPr>
            <w:tcW w:w="0" w:type="auto"/>
            <w:hideMark/>
          </w:tcPr>
          <w:p w:rsidR="00AE2D8E" w:rsidRPr="00D40D3F" w:rsidRDefault="00AE2D8E" w:rsidP="0037691A">
            <w:pPr>
              <w:pStyle w:val="NoSpacing"/>
              <w:jc w:val="center"/>
              <w:rPr>
                <w:highlight w:val="yellow"/>
              </w:rPr>
            </w:pPr>
          </w:p>
        </w:tc>
        <w:tc>
          <w:tcPr>
            <w:tcW w:w="0" w:type="auto"/>
            <w:hideMark/>
          </w:tcPr>
          <w:p w:rsidR="00AE2D8E" w:rsidRPr="00D40D3F" w:rsidRDefault="00AE2D8E" w:rsidP="0037691A">
            <w:pPr>
              <w:pStyle w:val="NoSpacing"/>
              <w:jc w:val="center"/>
              <w:rPr>
                <w:highlight w:val="yellow"/>
              </w:rPr>
            </w:pPr>
          </w:p>
        </w:tc>
      </w:tr>
      <w:tr w:rsidR="00AE2D8E" w:rsidRPr="00D40D3F" w:rsidTr="0037691A">
        <w:tc>
          <w:tcPr>
            <w:tcW w:w="0" w:type="auto"/>
            <w:hideMark/>
          </w:tcPr>
          <w:p w:rsidR="00AE2D8E" w:rsidRPr="008E6C2D" w:rsidRDefault="00AE2D8E" w:rsidP="0037691A">
            <w:pPr>
              <w:pStyle w:val="NoSpacing"/>
            </w:pPr>
            <w:r w:rsidRPr="008E6C2D">
              <w:t>Preparation and approval of Contractor's ESMP (C-ESMP)</w:t>
            </w:r>
          </w:p>
        </w:tc>
        <w:tc>
          <w:tcPr>
            <w:tcW w:w="0" w:type="auto"/>
            <w:hideMark/>
          </w:tcPr>
          <w:p w:rsidR="00AE2D8E" w:rsidRPr="008E6C2D" w:rsidRDefault="00AE2D8E" w:rsidP="0037691A">
            <w:pPr>
              <w:pStyle w:val="NoSpacing"/>
              <w:jc w:val="center"/>
            </w:pPr>
            <w:r w:rsidRPr="008E6C2D">
              <w:rPr>
                <w:rFonts w:ascii="Segoe UI Symbol" w:hAnsi="Segoe UI Symbol" w:cs="Segoe UI Symbol"/>
              </w:rPr>
              <w:t>✓</w:t>
            </w:r>
          </w:p>
        </w:tc>
        <w:tc>
          <w:tcPr>
            <w:tcW w:w="0" w:type="auto"/>
            <w:hideMark/>
          </w:tcPr>
          <w:p w:rsidR="00AE2D8E" w:rsidRPr="008E6C2D" w:rsidRDefault="00AE2D8E" w:rsidP="0037691A">
            <w:pPr>
              <w:pStyle w:val="NoSpacing"/>
              <w:jc w:val="center"/>
            </w:pPr>
          </w:p>
        </w:tc>
        <w:tc>
          <w:tcPr>
            <w:tcW w:w="0" w:type="auto"/>
            <w:hideMark/>
          </w:tcPr>
          <w:p w:rsidR="00AE2D8E" w:rsidRPr="008E6C2D" w:rsidRDefault="00AE2D8E" w:rsidP="0037691A">
            <w:pPr>
              <w:pStyle w:val="NoSpacing"/>
              <w:jc w:val="center"/>
            </w:pPr>
          </w:p>
        </w:tc>
        <w:tc>
          <w:tcPr>
            <w:tcW w:w="0" w:type="auto"/>
            <w:hideMark/>
          </w:tcPr>
          <w:p w:rsidR="00AE2D8E" w:rsidRPr="008E6C2D" w:rsidRDefault="00AE2D8E" w:rsidP="0037691A">
            <w:pPr>
              <w:pStyle w:val="NoSpacing"/>
              <w:jc w:val="center"/>
            </w:pPr>
          </w:p>
        </w:tc>
      </w:tr>
      <w:tr w:rsidR="00AE2D8E" w:rsidRPr="00D40D3F" w:rsidTr="0037691A">
        <w:tc>
          <w:tcPr>
            <w:tcW w:w="0" w:type="auto"/>
            <w:hideMark/>
          </w:tcPr>
          <w:p w:rsidR="00AE2D8E" w:rsidRPr="008E6C2D" w:rsidRDefault="00AE2D8E" w:rsidP="0037691A">
            <w:pPr>
              <w:pStyle w:val="NoSpacing"/>
            </w:pPr>
            <w:r w:rsidRPr="008E6C2D">
              <w:t>Environmental and social mitigation measures</w:t>
            </w:r>
          </w:p>
        </w:tc>
        <w:tc>
          <w:tcPr>
            <w:tcW w:w="0" w:type="auto"/>
            <w:hideMark/>
          </w:tcPr>
          <w:p w:rsidR="00AE2D8E" w:rsidRPr="008E6C2D" w:rsidRDefault="00AE2D8E" w:rsidP="0037691A">
            <w:pPr>
              <w:pStyle w:val="NoSpacing"/>
              <w:jc w:val="center"/>
            </w:pPr>
          </w:p>
        </w:tc>
        <w:tc>
          <w:tcPr>
            <w:tcW w:w="0" w:type="auto"/>
            <w:hideMark/>
          </w:tcPr>
          <w:p w:rsidR="00AE2D8E" w:rsidRPr="008E6C2D" w:rsidRDefault="00AE2D8E" w:rsidP="0037691A">
            <w:pPr>
              <w:pStyle w:val="NoSpacing"/>
              <w:jc w:val="center"/>
            </w:pPr>
            <w:r w:rsidRPr="008E6C2D">
              <w:rPr>
                <w:rFonts w:ascii="Segoe UI Symbol" w:hAnsi="Segoe UI Symbol" w:cs="Segoe UI Symbol"/>
              </w:rPr>
              <w:t>✓</w:t>
            </w:r>
          </w:p>
        </w:tc>
        <w:tc>
          <w:tcPr>
            <w:tcW w:w="0" w:type="auto"/>
            <w:hideMark/>
          </w:tcPr>
          <w:p w:rsidR="00AE2D8E" w:rsidRPr="008E6C2D" w:rsidRDefault="00AE2D8E" w:rsidP="0037691A">
            <w:pPr>
              <w:pStyle w:val="NoSpacing"/>
              <w:jc w:val="center"/>
            </w:pPr>
            <w:r w:rsidRPr="008E6C2D">
              <w:rPr>
                <w:rFonts w:ascii="Segoe UI Symbol" w:hAnsi="Segoe UI Symbol" w:cs="Segoe UI Symbol"/>
              </w:rPr>
              <w:t>✓</w:t>
            </w:r>
          </w:p>
        </w:tc>
        <w:tc>
          <w:tcPr>
            <w:tcW w:w="0" w:type="auto"/>
            <w:hideMark/>
          </w:tcPr>
          <w:p w:rsidR="00AE2D8E" w:rsidRPr="008E6C2D" w:rsidRDefault="00AE2D8E" w:rsidP="0037691A">
            <w:pPr>
              <w:pStyle w:val="NoSpacing"/>
              <w:jc w:val="center"/>
            </w:pPr>
          </w:p>
        </w:tc>
      </w:tr>
      <w:tr w:rsidR="00AE2D8E" w:rsidRPr="00D40D3F" w:rsidTr="0037691A">
        <w:tc>
          <w:tcPr>
            <w:tcW w:w="0" w:type="auto"/>
            <w:hideMark/>
          </w:tcPr>
          <w:p w:rsidR="00AE2D8E" w:rsidRPr="008E6C2D" w:rsidRDefault="00AE2D8E" w:rsidP="0037691A">
            <w:pPr>
              <w:pStyle w:val="NoSpacing"/>
            </w:pPr>
            <w:r w:rsidRPr="008E6C2D">
              <w:t>Occupational health and safety measures</w:t>
            </w:r>
          </w:p>
        </w:tc>
        <w:tc>
          <w:tcPr>
            <w:tcW w:w="0" w:type="auto"/>
            <w:hideMark/>
          </w:tcPr>
          <w:p w:rsidR="00AE2D8E" w:rsidRPr="008E6C2D" w:rsidRDefault="00AE2D8E" w:rsidP="0037691A">
            <w:pPr>
              <w:pStyle w:val="NoSpacing"/>
              <w:jc w:val="center"/>
            </w:pPr>
          </w:p>
        </w:tc>
        <w:tc>
          <w:tcPr>
            <w:tcW w:w="0" w:type="auto"/>
            <w:hideMark/>
          </w:tcPr>
          <w:p w:rsidR="00AE2D8E" w:rsidRPr="008E6C2D" w:rsidRDefault="00AE2D8E" w:rsidP="0037691A">
            <w:pPr>
              <w:pStyle w:val="NoSpacing"/>
              <w:jc w:val="center"/>
            </w:pPr>
            <w:r w:rsidRPr="008E6C2D">
              <w:rPr>
                <w:rFonts w:ascii="Segoe UI Symbol" w:hAnsi="Segoe UI Symbol" w:cs="Segoe UI Symbol"/>
              </w:rPr>
              <w:t>✓</w:t>
            </w:r>
          </w:p>
        </w:tc>
        <w:tc>
          <w:tcPr>
            <w:tcW w:w="0" w:type="auto"/>
            <w:hideMark/>
          </w:tcPr>
          <w:p w:rsidR="00AE2D8E" w:rsidRPr="008E6C2D" w:rsidRDefault="00AE2D8E" w:rsidP="0037691A">
            <w:pPr>
              <w:pStyle w:val="NoSpacing"/>
              <w:jc w:val="center"/>
            </w:pPr>
            <w:r w:rsidRPr="008E6C2D">
              <w:rPr>
                <w:rFonts w:ascii="Segoe UI Symbol" w:hAnsi="Segoe UI Symbol" w:cs="Segoe UI Symbol"/>
              </w:rPr>
              <w:t>✓</w:t>
            </w:r>
          </w:p>
        </w:tc>
        <w:tc>
          <w:tcPr>
            <w:tcW w:w="0" w:type="auto"/>
            <w:hideMark/>
          </w:tcPr>
          <w:p w:rsidR="00AE2D8E" w:rsidRPr="008E6C2D" w:rsidRDefault="00AE2D8E" w:rsidP="0037691A">
            <w:pPr>
              <w:pStyle w:val="NoSpacing"/>
              <w:jc w:val="center"/>
            </w:pPr>
          </w:p>
        </w:tc>
      </w:tr>
      <w:tr w:rsidR="00AE2D8E" w:rsidRPr="002D2EF0" w:rsidTr="0037691A">
        <w:tc>
          <w:tcPr>
            <w:tcW w:w="0" w:type="auto"/>
            <w:hideMark/>
          </w:tcPr>
          <w:p w:rsidR="00AE2D8E" w:rsidRPr="002D2EF0" w:rsidRDefault="00AE2D8E" w:rsidP="0037691A">
            <w:pPr>
              <w:pStyle w:val="NoSpacing"/>
            </w:pPr>
            <w:r w:rsidRPr="002D2EF0">
              <w:t>Environmental and social monitoring</w:t>
            </w:r>
          </w:p>
        </w:tc>
        <w:tc>
          <w:tcPr>
            <w:tcW w:w="0" w:type="auto"/>
            <w:hideMark/>
          </w:tcPr>
          <w:p w:rsidR="00AE2D8E" w:rsidRPr="002D2EF0" w:rsidRDefault="00AE2D8E" w:rsidP="0037691A">
            <w:pPr>
              <w:pStyle w:val="NoSpacing"/>
              <w:jc w:val="center"/>
            </w:pPr>
          </w:p>
        </w:tc>
        <w:tc>
          <w:tcPr>
            <w:tcW w:w="0" w:type="auto"/>
            <w:hideMark/>
          </w:tcPr>
          <w:p w:rsidR="00AE2D8E" w:rsidRPr="002D2EF0" w:rsidRDefault="00AE2D8E" w:rsidP="0037691A">
            <w:pPr>
              <w:pStyle w:val="NoSpacing"/>
              <w:jc w:val="center"/>
            </w:pPr>
            <w:r w:rsidRPr="002D2EF0">
              <w:rPr>
                <w:rFonts w:ascii="Segoe UI Symbol" w:hAnsi="Segoe UI Symbol" w:cs="Segoe UI Symbol"/>
              </w:rPr>
              <w:t>✓</w:t>
            </w:r>
          </w:p>
        </w:tc>
        <w:tc>
          <w:tcPr>
            <w:tcW w:w="0" w:type="auto"/>
            <w:hideMark/>
          </w:tcPr>
          <w:p w:rsidR="00AE2D8E" w:rsidRPr="002D2EF0" w:rsidRDefault="00AE2D8E" w:rsidP="0037691A">
            <w:pPr>
              <w:pStyle w:val="NoSpacing"/>
              <w:jc w:val="center"/>
            </w:pPr>
            <w:r w:rsidRPr="002D2EF0">
              <w:rPr>
                <w:rFonts w:ascii="Segoe UI Symbol" w:hAnsi="Segoe UI Symbol" w:cs="Segoe UI Symbol"/>
              </w:rPr>
              <w:t>✓</w:t>
            </w:r>
          </w:p>
        </w:tc>
        <w:tc>
          <w:tcPr>
            <w:tcW w:w="0" w:type="auto"/>
            <w:hideMark/>
          </w:tcPr>
          <w:p w:rsidR="00AE2D8E" w:rsidRPr="002D2EF0" w:rsidRDefault="00AE2D8E" w:rsidP="0037691A">
            <w:pPr>
              <w:pStyle w:val="NoSpacing"/>
              <w:jc w:val="center"/>
            </w:pPr>
          </w:p>
        </w:tc>
      </w:tr>
      <w:tr w:rsidR="00AE2D8E" w:rsidRPr="002D2EF0" w:rsidTr="0037691A">
        <w:tc>
          <w:tcPr>
            <w:tcW w:w="0" w:type="auto"/>
            <w:hideMark/>
          </w:tcPr>
          <w:p w:rsidR="00AE2D8E" w:rsidRPr="002D2EF0" w:rsidRDefault="00AE2D8E" w:rsidP="0037691A">
            <w:pPr>
              <w:pStyle w:val="NoSpacing"/>
            </w:pPr>
            <w:r w:rsidRPr="002D2EF0">
              <w:t>Dam safety and operational monitoring</w:t>
            </w:r>
          </w:p>
        </w:tc>
        <w:tc>
          <w:tcPr>
            <w:tcW w:w="0" w:type="auto"/>
            <w:hideMark/>
          </w:tcPr>
          <w:p w:rsidR="00AE2D8E" w:rsidRPr="002D2EF0" w:rsidRDefault="00AE2D8E" w:rsidP="0037691A">
            <w:pPr>
              <w:pStyle w:val="NoSpacing"/>
              <w:jc w:val="center"/>
            </w:pPr>
          </w:p>
        </w:tc>
        <w:tc>
          <w:tcPr>
            <w:tcW w:w="0" w:type="auto"/>
            <w:hideMark/>
          </w:tcPr>
          <w:p w:rsidR="00AE2D8E" w:rsidRPr="002D2EF0" w:rsidRDefault="00AE2D8E" w:rsidP="0037691A">
            <w:pPr>
              <w:pStyle w:val="NoSpacing"/>
              <w:jc w:val="center"/>
            </w:pPr>
            <w:r w:rsidRPr="002D2EF0">
              <w:rPr>
                <w:rFonts w:ascii="Segoe UI Symbol" w:hAnsi="Segoe UI Symbol" w:cs="Segoe UI Symbol"/>
              </w:rPr>
              <w:t>✓</w:t>
            </w:r>
          </w:p>
        </w:tc>
        <w:tc>
          <w:tcPr>
            <w:tcW w:w="0" w:type="auto"/>
            <w:hideMark/>
          </w:tcPr>
          <w:p w:rsidR="00AE2D8E" w:rsidRPr="002D2EF0" w:rsidRDefault="00AE2D8E" w:rsidP="0037691A">
            <w:pPr>
              <w:pStyle w:val="NoSpacing"/>
              <w:jc w:val="center"/>
            </w:pPr>
            <w:r w:rsidRPr="002D2EF0">
              <w:rPr>
                <w:rFonts w:ascii="Segoe UI Symbol" w:hAnsi="Segoe UI Symbol" w:cs="Segoe UI Symbol"/>
              </w:rPr>
              <w:t>✓</w:t>
            </w:r>
          </w:p>
        </w:tc>
        <w:tc>
          <w:tcPr>
            <w:tcW w:w="0" w:type="auto"/>
            <w:hideMark/>
          </w:tcPr>
          <w:p w:rsidR="00AE2D8E" w:rsidRPr="002D2EF0" w:rsidRDefault="00AE2D8E" w:rsidP="0037691A">
            <w:pPr>
              <w:pStyle w:val="NoSpacing"/>
              <w:jc w:val="center"/>
            </w:pPr>
            <w:r w:rsidRPr="002D2EF0">
              <w:rPr>
                <w:rFonts w:ascii="Segoe UI Symbol" w:hAnsi="Segoe UI Symbol" w:cs="Segoe UI Symbol"/>
              </w:rPr>
              <w:t>✓</w:t>
            </w:r>
          </w:p>
        </w:tc>
      </w:tr>
      <w:tr w:rsidR="00AE2D8E" w:rsidRPr="002D2EF0" w:rsidTr="0037691A">
        <w:tc>
          <w:tcPr>
            <w:tcW w:w="0" w:type="auto"/>
            <w:hideMark/>
          </w:tcPr>
          <w:p w:rsidR="00AE2D8E" w:rsidRPr="002D2EF0" w:rsidRDefault="00AE2D8E" w:rsidP="0037691A">
            <w:pPr>
              <w:pStyle w:val="NoSpacing"/>
            </w:pPr>
            <w:r w:rsidRPr="002D2EF0">
              <w:t>Training and awareness activities</w:t>
            </w:r>
          </w:p>
        </w:tc>
        <w:tc>
          <w:tcPr>
            <w:tcW w:w="0" w:type="auto"/>
            <w:hideMark/>
          </w:tcPr>
          <w:p w:rsidR="00AE2D8E" w:rsidRPr="002D2EF0" w:rsidRDefault="00AE2D8E" w:rsidP="0037691A">
            <w:pPr>
              <w:pStyle w:val="NoSpacing"/>
              <w:jc w:val="center"/>
            </w:pPr>
            <w:r w:rsidRPr="002D2EF0">
              <w:rPr>
                <w:rFonts w:ascii="Segoe UI Symbol" w:hAnsi="Segoe UI Symbol" w:cs="Segoe UI Symbol"/>
              </w:rPr>
              <w:t>✓</w:t>
            </w:r>
          </w:p>
        </w:tc>
        <w:tc>
          <w:tcPr>
            <w:tcW w:w="0" w:type="auto"/>
            <w:hideMark/>
          </w:tcPr>
          <w:p w:rsidR="00AE2D8E" w:rsidRPr="002D2EF0" w:rsidRDefault="00AE2D8E" w:rsidP="0037691A">
            <w:pPr>
              <w:pStyle w:val="NoSpacing"/>
              <w:jc w:val="center"/>
            </w:pPr>
            <w:r w:rsidRPr="002D2EF0">
              <w:rPr>
                <w:rFonts w:ascii="Segoe UI Symbol" w:hAnsi="Segoe UI Symbol" w:cs="Segoe UI Symbol"/>
              </w:rPr>
              <w:t>✓</w:t>
            </w:r>
          </w:p>
        </w:tc>
        <w:tc>
          <w:tcPr>
            <w:tcW w:w="0" w:type="auto"/>
            <w:hideMark/>
          </w:tcPr>
          <w:p w:rsidR="00AE2D8E" w:rsidRPr="002D2EF0" w:rsidRDefault="00AE2D8E" w:rsidP="0037691A">
            <w:pPr>
              <w:pStyle w:val="NoSpacing"/>
              <w:jc w:val="center"/>
            </w:pPr>
          </w:p>
        </w:tc>
        <w:tc>
          <w:tcPr>
            <w:tcW w:w="0" w:type="auto"/>
            <w:hideMark/>
          </w:tcPr>
          <w:p w:rsidR="00AE2D8E" w:rsidRPr="002D2EF0" w:rsidRDefault="00AE2D8E" w:rsidP="0037691A">
            <w:pPr>
              <w:pStyle w:val="NoSpacing"/>
              <w:jc w:val="center"/>
            </w:pPr>
          </w:p>
        </w:tc>
      </w:tr>
      <w:tr w:rsidR="00AE2D8E" w:rsidRPr="002D2EF0" w:rsidTr="0037691A">
        <w:tc>
          <w:tcPr>
            <w:tcW w:w="0" w:type="auto"/>
            <w:hideMark/>
          </w:tcPr>
          <w:p w:rsidR="00AE2D8E" w:rsidRPr="002D2EF0" w:rsidRDefault="00AE2D8E" w:rsidP="0037691A">
            <w:pPr>
              <w:pStyle w:val="NoSpacing"/>
            </w:pPr>
            <w:r w:rsidRPr="002D2EF0">
              <w:t>Reporting and corrective actions</w:t>
            </w:r>
          </w:p>
        </w:tc>
        <w:tc>
          <w:tcPr>
            <w:tcW w:w="0" w:type="auto"/>
            <w:hideMark/>
          </w:tcPr>
          <w:p w:rsidR="00AE2D8E" w:rsidRPr="002D2EF0" w:rsidRDefault="00AE2D8E" w:rsidP="0037691A">
            <w:pPr>
              <w:pStyle w:val="NoSpacing"/>
              <w:jc w:val="center"/>
            </w:pPr>
          </w:p>
        </w:tc>
        <w:tc>
          <w:tcPr>
            <w:tcW w:w="0" w:type="auto"/>
            <w:hideMark/>
          </w:tcPr>
          <w:p w:rsidR="00AE2D8E" w:rsidRPr="002D2EF0" w:rsidRDefault="00AE2D8E" w:rsidP="0037691A">
            <w:pPr>
              <w:pStyle w:val="NoSpacing"/>
              <w:jc w:val="center"/>
            </w:pPr>
            <w:r w:rsidRPr="002D2EF0">
              <w:rPr>
                <w:rFonts w:ascii="Segoe UI Symbol" w:hAnsi="Segoe UI Symbol" w:cs="Segoe UI Symbol"/>
              </w:rPr>
              <w:t>✓</w:t>
            </w:r>
          </w:p>
        </w:tc>
        <w:tc>
          <w:tcPr>
            <w:tcW w:w="0" w:type="auto"/>
            <w:hideMark/>
          </w:tcPr>
          <w:p w:rsidR="00AE2D8E" w:rsidRPr="002D2EF0" w:rsidRDefault="00AE2D8E" w:rsidP="0037691A">
            <w:pPr>
              <w:pStyle w:val="NoSpacing"/>
              <w:jc w:val="center"/>
            </w:pPr>
            <w:r w:rsidRPr="002D2EF0">
              <w:rPr>
                <w:rFonts w:ascii="Segoe UI Symbol" w:hAnsi="Segoe UI Symbol" w:cs="Segoe UI Symbol"/>
              </w:rPr>
              <w:t>✓</w:t>
            </w:r>
          </w:p>
        </w:tc>
        <w:tc>
          <w:tcPr>
            <w:tcW w:w="0" w:type="auto"/>
            <w:hideMark/>
          </w:tcPr>
          <w:p w:rsidR="00AE2D8E" w:rsidRPr="002D2EF0" w:rsidRDefault="00AE2D8E" w:rsidP="0037691A">
            <w:pPr>
              <w:pStyle w:val="NoSpacing"/>
              <w:jc w:val="center"/>
            </w:pPr>
            <w:r w:rsidRPr="002D2EF0">
              <w:rPr>
                <w:rFonts w:ascii="Segoe UI Symbol" w:hAnsi="Segoe UI Symbol" w:cs="Segoe UI Symbol"/>
              </w:rPr>
              <w:t>✓</w:t>
            </w:r>
          </w:p>
        </w:tc>
      </w:tr>
    </w:tbl>
    <w:p w:rsidR="00AE2D8E" w:rsidRPr="002D2EF0" w:rsidRDefault="00AE2D8E" w:rsidP="00AE2D8E">
      <w:pPr>
        <w:pStyle w:val="Heading3"/>
      </w:pPr>
    </w:p>
    <w:p w:rsidR="00AE2D8E" w:rsidRPr="002D2EF0" w:rsidRDefault="00AE2D8E" w:rsidP="00AE2D8E">
      <w:pPr>
        <w:pStyle w:val="Heading3"/>
        <w:rPr>
          <w:rFonts w:asciiTheme="minorHAnsi" w:hAnsiTheme="minorHAnsi"/>
          <w:color w:val="2F5496" w:themeColor="accent1" w:themeShade="BF"/>
        </w:rPr>
      </w:pPr>
      <w:r w:rsidRPr="002D2EF0">
        <w:rPr>
          <w:rFonts w:asciiTheme="minorHAnsi" w:hAnsiTheme="minorHAnsi"/>
          <w:color w:val="2F5496" w:themeColor="accent1" w:themeShade="BF"/>
        </w:rPr>
        <w:t xml:space="preserve">9.2 Integration of ESMP into </w:t>
      </w:r>
      <w:r>
        <w:rPr>
          <w:rFonts w:asciiTheme="minorHAnsi" w:hAnsiTheme="minorHAnsi"/>
          <w:color w:val="2F5496" w:themeColor="accent1" w:themeShade="BF"/>
        </w:rPr>
        <w:t>Subproject</w:t>
      </w:r>
      <w:r w:rsidRPr="002D2EF0">
        <w:rPr>
          <w:rFonts w:asciiTheme="minorHAnsi" w:hAnsiTheme="minorHAnsi"/>
          <w:color w:val="2F5496" w:themeColor="accent1" w:themeShade="BF"/>
        </w:rPr>
        <w:t xml:space="preserve"> Implementation</w:t>
      </w:r>
    </w:p>
    <w:p w:rsidR="00AE2D8E" w:rsidRPr="002D2EF0" w:rsidRDefault="00AE2D8E" w:rsidP="00AE2D8E">
      <w:pPr>
        <w:pStyle w:val="isselectedend"/>
        <w:rPr>
          <w:rFonts w:asciiTheme="minorHAnsi" w:hAnsiTheme="minorHAnsi"/>
          <w:sz w:val="22"/>
        </w:rPr>
      </w:pPr>
      <w:r w:rsidRPr="002D2EF0">
        <w:rPr>
          <w:rFonts w:asciiTheme="minorHAnsi" w:hAnsiTheme="minorHAnsi"/>
          <w:sz w:val="22"/>
        </w:rPr>
        <w:t xml:space="preserve">The ESMP shall form an integral part of </w:t>
      </w:r>
      <w:r>
        <w:rPr>
          <w:rFonts w:asciiTheme="minorHAnsi" w:hAnsiTheme="minorHAnsi"/>
          <w:sz w:val="22"/>
        </w:rPr>
        <w:t>subproject</w:t>
      </w:r>
      <w:r w:rsidRPr="002D2EF0">
        <w:rPr>
          <w:rFonts w:asciiTheme="minorHAnsi" w:hAnsiTheme="minorHAnsi"/>
          <w:sz w:val="22"/>
        </w:rPr>
        <w:t xml:space="preserve"> implementation. All environmental, social, health and safety requirements identified in this ESMP shall be incorporated into the bidding documents, technical specifications and construction contract.</w:t>
      </w:r>
    </w:p>
    <w:p w:rsidR="00AE2D8E" w:rsidRPr="002D2EF0" w:rsidRDefault="00AE2D8E" w:rsidP="00AE2D8E">
      <w:pPr>
        <w:pStyle w:val="isselectedend"/>
        <w:rPr>
          <w:rFonts w:asciiTheme="minorHAnsi" w:hAnsiTheme="minorHAnsi"/>
          <w:sz w:val="22"/>
        </w:rPr>
      </w:pPr>
      <w:r w:rsidRPr="002D2EF0">
        <w:rPr>
          <w:rFonts w:asciiTheme="minorHAnsi" w:hAnsiTheme="minorHAnsi"/>
          <w:sz w:val="22"/>
        </w:rPr>
        <w:t>The Contractor shall be responsible for implementing all environmental, social, health and safety measures required during rehabilitation works as part of its contractual obligations, including implementation of the approved C-ESMP.</w:t>
      </w:r>
    </w:p>
    <w:p w:rsidR="00AE2D8E" w:rsidRPr="002D2EF0" w:rsidRDefault="00AE2D8E" w:rsidP="00AE2D8E">
      <w:pPr>
        <w:pStyle w:val="isselectedend"/>
        <w:rPr>
          <w:rFonts w:asciiTheme="minorHAnsi" w:hAnsiTheme="minorHAnsi"/>
          <w:sz w:val="22"/>
        </w:rPr>
      </w:pPr>
      <w:r w:rsidRPr="002D2EF0">
        <w:rPr>
          <w:rFonts w:asciiTheme="minorHAnsi" w:hAnsiTheme="minorHAnsi"/>
          <w:sz w:val="22"/>
        </w:rPr>
        <w:t>Compliance with the ESMP shall be monitored throughout implementation by the Contractor, Supervising Engineer, PMT and KRU Gjakova, as applicable.</w:t>
      </w:r>
    </w:p>
    <w:p w:rsidR="00AE2D8E" w:rsidRPr="002D2EF0" w:rsidRDefault="00AE2D8E" w:rsidP="00AE2D8E">
      <w:pPr>
        <w:pStyle w:val="NormalWeb"/>
        <w:rPr>
          <w:rFonts w:asciiTheme="minorHAnsi" w:hAnsiTheme="minorHAnsi"/>
          <w:sz w:val="22"/>
        </w:rPr>
      </w:pPr>
      <w:r w:rsidRPr="002D2EF0">
        <w:rPr>
          <w:rFonts w:asciiTheme="minorHAnsi" w:hAnsiTheme="minorHAnsi"/>
          <w:sz w:val="22"/>
        </w:rPr>
        <w:t>Implementation of the ESMP shall be considered a contractual obligation and failure to comply with ESMP requirements may result in corrective actions in accordance with the provisions of the construction contract.</w:t>
      </w:r>
    </w:p>
    <w:p w:rsidR="00AE2D8E" w:rsidRPr="00E62EB0" w:rsidRDefault="00AE2D8E" w:rsidP="00AE2D8E">
      <w:pPr>
        <w:pStyle w:val="BodyText"/>
        <w:rPr>
          <w:rFonts w:ascii="Calibri" w:hAnsi="Calibri" w:cs="Calibri"/>
        </w:rPr>
      </w:pPr>
      <w:r w:rsidRPr="002D2EF0">
        <w:rPr>
          <w:rFonts w:ascii="Calibri" w:hAnsi="Calibri" w:cs="Calibri"/>
        </w:rPr>
        <w:t>Testing, commissioning and operational acceptance of monitoring instrumentation, electromechanical equipment and other rehabilitated dam safety components shall be completed prior to handover of the works.</w:t>
      </w:r>
    </w:p>
    <w:p w:rsidR="00AE2D8E" w:rsidRPr="00076082" w:rsidRDefault="00AE2D8E" w:rsidP="00AE2D8E">
      <w:pPr>
        <w:rPr>
          <w:rFonts w:cstheme="minorHAnsi"/>
          <w:sz w:val="20"/>
        </w:rPr>
      </w:pPr>
    </w:p>
    <w:p w:rsidR="00AE2D8E" w:rsidRPr="00541874" w:rsidRDefault="00AE2D8E" w:rsidP="00AE2D8E">
      <w:pPr>
        <w:jc w:val="both"/>
        <w:rPr>
          <w:rFonts w:cstheme="minorHAnsi"/>
        </w:rPr>
      </w:pPr>
    </w:p>
    <w:p w:rsidR="00973B84" w:rsidRDefault="00973B84"/>
    <w:sectPr w:rsidR="00973B84" w:rsidSect="005621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0"/>
    <w:family w:val="auto"/>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IDFont+F1">
    <w:altName w:val="MS Gothic"/>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1232" w:rsidRDefault="00255C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340789"/>
      <w:docPartObj>
        <w:docPartGallery w:val="Page Numbers (Bottom of Page)"/>
        <w:docPartUnique/>
      </w:docPartObj>
    </w:sdtPr>
    <w:sdtEndPr>
      <w:rPr>
        <w:noProof/>
      </w:rPr>
    </w:sdtEndPr>
    <w:sdtContent>
      <w:p w:rsidR="009F1232" w:rsidRDefault="00255C21">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9F1232" w:rsidRDefault="00255C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1232" w:rsidRDefault="00255C21">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A991"/>
    <w:multiLevelType w:val="multilevel"/>
    <w:tmpl w:val="83B68542"/>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 w15:restartNumberingAfterBreak="0">
    <w:nsid w:val="00A99411"/>
    <w:multiLevelType w:val="multilevel"/>
    <w:tmpl w:val="B932324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35345CB"/>
    <w:multiLevelType w:val="hybridMultilevel"/>
    <w:tmpl w:val="7B54E464"/>
    <w:lvl w:ilvl="0" w:tplc="EAA0B1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90272E"/>
    <w:multiLevelType w:val="hybridMultilevel"/>
    <w:tmpl w:val="909AEF4E"/>
    <w:lvl w:ilvl="0" w:tplc="836891E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7062E90"/>
    <w:multiLevelType w:val="hybridMultilevel"/>
    <w:tmpl w:val="D0CA8E2E"/>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7173A8C"/>
    <w:multiLevelType w:val="hybridMultilevel"/>
    <w:tmpl w:val="87589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A534FD"/>
    <w:multiLevelType w:val="hybridMultilevel"/>
    <w:tmpl w:val="EB361B8C"/>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07D3D44"/>
    <w:multiLevelType w:val="hybridMultilevel"/>
    <w:tmpl w:val="96DC1032"/>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42D2712"/>
    <w:multiLevelType w:val="hybridMultilevel"/>
    <w:tmpl w:val="6144D4D4"/>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61B352E"/>
    <w:multiLevelType w:val="hybridMultilevel"/>
    <w:tmpl w:val="D48C9C78"/>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826208D"/>
    <w:multiLevelType w:val="hybridMultilevel"/>
    <w:tmpl w:val="79588DE4"/>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8773A61"/>
    <w:multiLevelType w:val="hybridMultilevel"/>
    <w:tmpl w:val="48AC5852"/>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8790310"/>
    <w:multiLevelType w:val="multilevel"/>
    <w:tmpl w:val="361C5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2C755F"/>
    <w:multiLevelType w:val="hybridMultilevel"/>
    <w:tmpl w:val="181A0B36"/>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4AB6D42"/>
    <w:multiLevelType w:val="hybridMultilevel"/>
    <w:tmpl w:val="FCAE438E"/>
    <w:lvl w:ilvl="0" w:tplc="836891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675733"/>
    <w:multiLevelType w:val="hybridMultilevel"/>
    <w:tmpl w:val="18FCC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AA1B1C"/>
    <w:multiLevelType w:val="hybridMultilevel"/>
    <w:tmpl w:val="8D44FCC8"/>
    <w:lvl w:ilvl="0" w:tplc="836891E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E07F56"/>
    <w:multiLevelType w:val="hybridMultilevel"/>
    <w:tmpl w:val="C040CE5C"/>
    <w:lvl w:ilvl="0" w:tplc="836891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9401D7"/>
    <w:multiLevelType w:val="hybridMultilevel"/>
    <w:tmpl w:val="8856B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1F4E14"/>
    <w:multiLevelType w:val="multilevel"/>
    <w:tmpl w:val="58842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AF3C0C"/>
    <w:multiLevelType w:val="hybridMultilevel"/>
    <w:tmpl w:val="D45E9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7154B4"/>
    <w:multiLevelType w:val="multilevel"/>
    <w:tmpl w:val="7908C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940D0E"/>
    <w:multiLevelType w:val="hybridMultilevel"/>
    <w:tmpl w:val="913E9112"/>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35B492C"/>
    <w:multiLevelType w:val="hybridMultilevel"/>
    <w:tmpl w:val="E8D24136"/>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4746B62"/>
    <w:multiLevelType w:val="hybridMultilevel"/>
    <w:tmpl w:val="3A1C993A"/>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53B37BD"/>
    <w:multiLevelType w:val="hybridMultilevel"/>
    <w:tmpl w:val="2D5EB40A"/>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7856CA9"/>
    <w:multiLevelType w:val="hybridMultilevel"/>
    <w:tmpl w:val="A85C4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1738CF"/>
    <w:multiLevelType w:val="hybridMultilevel"/>
    <w:tmpl w:val="1EA29034"/>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F286710"/>
    <w:multiLevelType w:val="hybridMultilevel"/>
    <w:tmpl w:val="603EC512"/>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0C279D7"/>
    <w:multiLevelType w:val="hybridMultilevel"/>
    <w:tmpl w:val="64488C54"/>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6F52E16"/>
    <w:multiLevelType w:val="hybridMultilevel"/>
    <w:tmpl w:val="5F2EF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4C45E9"/>
    <w:multiLevelType w:val="hybridMultilevel"/>
    <w:tmpl w:val="98D002DE"/>
    <w:lvl w:ilvl="0" w:tplc="E62484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770BBB"/>
    <w:multiLevelType w:val="hybridMultilevel"/>
    <w:tmpl w:val="8DDCC6C4"/>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9D161F0"/>
    <w:multiLevelType w:val="hybridMultilevel"/>
    <w:tmpl w:val="941A5844"/>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B1D2B69"/>
    <w:multiLevelType w:val="hybridMultilevel"/>
    <w:tmpl w:val="86FAB796"/>
    <w:lvl w:ilvl="0" w:tplc="E62484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697C18"/>
    <w:multiLevelType w:val="hybridMultilevel"/>
    <w:tmpl w:val="E6A63566"/>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F3A0E70"/>
    <w:multiLevelType w:val="hybridMultilevel"/>
    <w:tmpl w:val="1812B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37112B"/>
    <w:multiLevelType w:val="hybridMultilevel"/>
    <w:tmpl w:val="0E1CAA64"/>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C9426F5"/>
    <w:multiLevelType w:val="hybridMultilevel"/>
    <w:tmpl w:val="A4D4C5A2"/>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EEA4ADE"/>
    <w:multiLevelType w:val="hybridMultilevel"/>
    <w:tmpl w:val="725EED62"/>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0F940A7"/>
    <w:multiLevelType w:val="hybridMultilevel"/>
    <w:tmpl w:val="A816EECE"/>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2AB6A79"/>
    <w:multiLevelType w:val="hybridMultilevel"/>
    <w:tmpl w:val="AEC2EF28"/>
    <w:lvl w:ilvl="0" w:tplc="4502D1F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612A61"/>
    <w:multiLevelType w:val="hybridMultilevel"/>
    <w:tmpl w:val="0902F5A6"/>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5AA5D71"/>
    <w:multiLevelType w:val="hybridMultilevel"/>
    <w:tmpl w:val="EE62A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404F3C"/>
    <w:multiLevelType w:val="hybridMultilevel"/>
    <w:tmpl w:val="19EA85EE"/>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DE9201E"/>
    <w:multiLevelType w:val="hybridMultilevel"/>
    <w:tmpl w:val="CF6639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1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26"/>
  </w:num>
  <w:num w:numId="7">
    <w:abstractNumId w:val="43"/>
  </w:num>
  <w:num w:numId="8">
    <w:abstractNumId w:val="15"/>
  </w:num>
  <w:num w:numId="9">
    <w:abstractNumId w:val="20"/>
  </w:num>
  <w:num w:numId="10">
    <w:abstractNumId w:val="5"/>
  </w:num>
  <w:num w:numId="11">
    <w:abstractNumId w:val="36"/>
  </w:num>
  <w:num w:numId="12">
    <w:abstractNumId w:val="45"/>
  </w:num>
  <w:num w:numId="13">
    <w:abstractNumId w:val="30"/>
  </w:num>
  <w:num w:numId="14">
    <w:abstractNumId w:val="14"/>
  </w:num>
  <w:num w:numId="15">
    <w:abstractNumId w:val="3"/>
  </w:num>
  <w:num w:numId="16">
    <w:abstractNumId w:val="16"/>
  </w:num>
  <w:num w:numId="17">
    <w:abstractNumId w:val="17"/>
  </w:num>
  <w:num w:numId="18">
    <w:abstractNumId w:val="6"/>
  </w:num>
  <w:num w:numId="19">
    <w:abstractNumId w:val="40"/>
  </w:num>
  <w:num w:numId="20">
    <w:abstractNumId w:val="24"/>
  </w:num>
  <w:num w:numId="21">
    <w:abstractNumId w:val="27"/>
  </w:num>
  <w:num w:numId="22">
    <w:abstractNumId w:val="39"/>
  </w:num>
  <w:num w:numId="23">
    <w:abstractNumId w:val="25"/>
  </w:num>
  <w:num w:numId="24">
    <w:abstractNumId w:val="9"/>
  </w:num>
  <w:num w:numId="25">
    <w:abstractNumId w:val="29"/>
  </w:num>
  <w:num w:numId="26">
    <w:abstractNumId w:val="28"/>
  </w:num>
  <w:num w:numId="27">
    <w:abstractNumId w:val="7"/>
  </w:num>
  <w:num w:numId="28">
    <w:abstractNumId w:val="38"/>
  </w:num>
  <w:num w:numId="29">
    <w:abstractNumId w:val="10"/>
  </w:num>
  <w:num w:numId="30">
    <w:abstractNumId w:val="35"/>
  </w:num>
  <w:num w:numId="31">
    <w:abstractNumId w:val="22"/>
  </w:num>
  <w:num w:numId="32">
    <w:abstractNumId w:val="32"/>
  </w:num>
  <w:num w:numId="33">
    <w:abstractNumId w:val="23"/>
  </w:num>
  <w:num w:numId="34">
    <w:abstractNumId w:val="11"/>
  </w:num>
  <w:num w:numId="35">
    <w:abstractNumId w:val="37"/>
  </w:num>
  <w:num w:numId="36">
    <w:abstractNumId w:val="33"/>
  </w:num>
  <w:num w:numId="37">
    <w:abstractNumId w:val="8"/>
  </w:num>
  <w:num w:numId="38">
    <w:abstractNumId w:val="18"/>
  </w:num>
  <w:num w:numId="39">
    <w:abstractNumId w:val="44"/>
  </w:num>
  <w:num w:numId="40">
    <w:abstractNumId w:val="4"/>
  </w:num>
  <w:num w:numId="41">
    <w:abstractNumId w:val="42"/>
  </w:num>
  <w:num w:numId="42">
    <w:abstractNumId w:val="13"/>
  </w:num>
  <w:num w:numId="43">
    <w:abstractNumId w:val="31"/>
  </w:num>
  <w:num w:numId="44">
    <w:abstractNumId w:val="41"/>
  </w:num>
  <w:num w:numId="45">
    <w:abstractNumId w:val="2"/>
  </w:num>
  <w:num w:numId="4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D8E"/>
    <w:rsid w:val="00255C21"/>
    <w:rsid w:val="005621E7"/>
    <w:rsid w:val="00973B84"/>
    <w:rsid w:val="00A35AC0"/>
    <w:rsid w:val="00AE2D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24600"/>
  <w15:chartTrackingRefBased/>
  <w15:docId w15:val="{10DB0BCC-79D3-4CF2-A4BA-F0DB09050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q-AL"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2D8E"/>
    <w:rPr>
      <w:lang w:val="en-US"/>
    </w:rPr>
  </w:style>
  <w:style w:type="paragraph" w:styleId="Heading1">
    <w:name w:val="heading 1"/>
    <w:basedOn w:val="Normal"/>
    <w:link w:val="Heading1Char"/>
    <w:uiPriority w:val="9"/>
    <w:qFormat/>
    <w:rsid w:val="00AE2D8E"/>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AE2D8E"/>
    <w:pPr>
      <w:spacing w:before="100" w:beforeAutospacing="1" w:after="100" w:afterAutospacing="1" w:line="240" w:lineRule="auto"/>
      <w:outlineLvl w:val="1"/>
    </w:pPr>
    <w:rPr>
      <w:rFonts w:ascii="Times New Roman" w:eastAsia="Times New Roman" w:hAnsi="Times New Roman" w:cs="Times New Roman"/>
      <w:b/>
      <w:bCs/>
      <w:sz w:val="36"/>
      <w:szCs w:val="36"/>
      <w14:ligatures w14:val="none"/>
    </w:rPr>
  </w:style>
  <w:style w:type="paragraph" w:styleId="Heading3">
    <w:name w:val="heading 3"/>
    <w:basedOn w:val="Normal"/>
    <w:next w:val="Normal"/>
    <w:link w:val="Heading3Char"/>
    <w:uiPriority w:val="9"/>
    <w:unhideWhenUsed/>
    <w:qFormat/>
    <w:rsid w:val="00AE2D8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E2D8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2D8E"/>
    <w:rPr>
      <w:rFonts w:ascii="Times New Roman" w:eastAsia="Times New Roman" w:hAnsi="Times New Roman" w:cs="Times New Roman"/>
      <w:b/>
      <w:bCs/>
      <w:kern w:val="36"/>
      <w:sz w:val="48"/>
      <w:szCs w:val="48"/>
      <w:lang w:val="en-US"/>
      <w14:ligatures w14:val="none"/>
    </w:rPr>
  </w:style>
  <w:style w:type="character" w:customStyle="1" w:styleId="Heading2Char">
    <w:name w:val="Heading 2 Char"/>
    <w:basedOn w:val="DefaultParagraphFont"/>
    <w:link w:val="Heading2"/>
    <w:uiPriority w:val="9"/>
    <w:rsid w:val="00AE2D8E"/>
    <w:rPr>
      <w:rFonts w:ascii="Times New Roman" w:eastAsia="Times New Roman" w:hAnsi="Times New Roman" w:cs="Times New Roman"/>
      <w:b/>
      <w:bCs/>
      <w:sz w:val="36"/>
      <w:szCs w:val="36"/>
      <w:lang w:val="en-US"/>
      <w14:ligatures w14:val="none"/>
    </w:rPr>
  </w:style>
  <w:style w:type="character" w:customStyle="1" w:styleId="Heading3Char">
    <w:name w:val="Heading 3 Char"/>
    <w:basedOn w:val="DefaultParagraphFont"/>
    <w:link w:val="Heading3"/>
    <w:uiPriority w:val="9"/>
    <w:rsid w:val="00AE2D8E"/>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rsid w:val="00AE2D8E"/>
    <w:rPr>
      <w:rFonts w:asciiTheme="majorHAnsi" w:eastAsiaTheme="majorEastAsia" w:hAnsiTheme="majorHAnsi" w:cstheme="majorBidi"/>
      <w:i/>
      <w:iCs/>
      <w:color w:val="2F5496" w:themeColor="accent1" w:themeShade="BF"/>
      <w:lang w:val="en-US"/>
    </w:rPr>
  </w:style>
  <w:style w:type="paragraph" w:styleId="BodyText">
    <w:name w:val="Body Text"/>
    <w:basedOn w:val="Normal"/>
    <w:link w:val="BodyTextChar"/>
    <w:unhideWhenUsed/>
    <w:qFormat/>
    <w:rsid w:val="00AE2D8E"/>
    <w:pPr>
      <w:widowControl w:val="0"/>
      <w:autoSpaceDE w:val="0"/>
      <w:autoSpaceDN w:val="0"/>
      <w:spacing w:after="0" w:line="240" w:lineRule="auto"/>
    </w:pPr>
    <w:rPr>
      <w:rFonts w:ascii="Arial MT" w:eastAsia="Times New Roman" w:hAnsi="Arial MT" w:cs="Times New Roman"/>
    </w:rPr>
  </w:style>
  <w:style w:type="character" w:customStyle="1" w:styleId="BodyTextChar">
    <w:name w:val="Body Text Char"/>
    <w:basedOn w:val="DefaultParagraphFont"/>
    <w:link w:val="BodyText"/>
    <w:qFormat/>
    <w:rsid w:val="00AE2D8E"/>
    <w:rPr>
      <w:rFonts w:ascii="Arial MT" w:eastAsia="Times New Roman" w:hAnsi="Arial MT" w:cs="Times New Roman"/>
      <w:lang w:val="en-US"/>
    </w:rPr>
  </w:style>
  <w:style w:type="paragraph" w:customStyle="1" w:styleId="FirstParagraph">
    <w:name w:val="First Paragraph"/>
    <w:basedOn w:val="BodyText"/>
    <w:next w:val="BodyText"/>
    <w:qFormat/>
    <w:rsid w:val="00AE2D8E"/>
    <w:pPr>
      <w:widowControl/>
      <w:autoSpaceDE/>
      <w:autoSpaceDN/>
      <w:spacing w:before="180" w:after="180"/>
    </w:pPr>
    <w:rPr>
      <w:rFonts w:asciiTheme="minorHAnsi" w:eastAsiaTheme="minorHAnsi" w:hAnsiTheme="minorHAnsi" w:cstheme="minorBidi"/>
      <w:sz w:val="24"/>
      <w:szCs w:val="24"/>
      <w14:ligatures w14:val="none"/>
    </w:rPr>
  </w:style>
  <w:style w:type="paragraph" w:customStyle="1" w:styleId="Compact">
    <w:name w:val="Compact"/>
    <w:basedOn w:val="BodyText"/>
    <w:qFormat/>
    <w:rsid w:val="00AE2D8E"/>
    <w:pPr>
      <w:widowControl/>
      <w:autoSpaceDE/>
      <w:autoSpaceDN/>
      <w:spacing w:before="36" w:after="36"/>
    </w:pPr>
    <w:rPr>
      <w:rFonts w:asciiTheme="minorHAnsi" w:eastAsiaTheme="minorHAnsi" w:hAnsiTheme="minorHAnsi" w:cstheme="minorBidi"/>
      <w:sz w:val="24"/>
      <w:szCs w:val="24"/>
      <w14:ligatures w14:val="none"/>
    </w:rPr>
  </w:style>
  <w:style w:type="table" w:customStyle="1" w:styleId="Table">
    <w:name w:val="Table"/>
    <w:semiHidden/>
    <w:unhideWhenUsed/>
    <w:qFormat/>
    <w:rsid w:val="00AE2D8E"/>
    <w:pPr>
      <w:spacing w:after="200" w:line="240" w:lineRule="auto"/>
    </w:pPr>
    <w:rPr>
      <w:sz w:val="24"/>
      <w:szCs w:val="24"/>
      <w:lang w:val="en-US"/>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isselectedend">
    <w:name w:val="isselectedend"/>
    <w:basedOn w:val="Normal"/>
    <w:rsid w:val="00AE2D8E"/>
    <w:pPr>
      <w:spacing w:before="100" w:beforeAutospacing="1" w:after="100" w:afterAutospacing="1" w:line="240" w:lineRule="auto"/>
    </w:pPr>
    <w:rPr>
      <w:rFonts w:ascii="Times New Roman" w:eastAsia="Times New Roman" w:hAnsi="Times New Roman" w:cs="Times New Roman"/>
      <w:sz w:val="24"/>
      <w:szCs w:val="24"/>
      <w14:ligatures w14:val="none"/>
    </w:rPr>
  </w:style>
  <w:style w:type="paragraph" w:styleId="NormalWeb">
    <w:name w:val="Normal (Web)"/>
    <w:basedOn w:val="Normal"/>
    <w:uiPriority w:val="99"/>
    <w:unhideWhenUsed/>
    <w:rsid w:val="00AE2D8E"/>
    <w:pPr>
      <w:spacing w:before="100" w:beforeAutospacing="1" w:after="100" w:afterAutospacing="1" w:line="240" w:lineRule="auto"/>
    </w:pPr>
    <w:rPr>
      <w:rFonts w:ascii="Times New Roman" w:eastAsia="Times New Roman" w:hAnsi="Times New Roman" w:cs="Times New Roman"/>
      <w:sz w:val="24"/>
      <w:szCs w:val="24"/>
      <w14:ligatures w14:val="none"/>
    </w:rPr>
  </w:style>
  <w:style w:type="character" w:styleId="Strong">
    <w:name w:val="Strong"/>
    <w:basedOn w:val="DefaultParagraphFont"/>
    <w:uiPriority w:val="22"/>
    <w:qFormat/>
    <w:rsid w:val="00AE2D8E"/>
    <w:rPr>
      <w:b/>
      <w:bCs/>
    </w:rPr>
  </w:style>
  <w:style w:type="table" w:styleId="TableGrid">
    <w:name w:val="Table Grid"/>
    <w:basedOn w:val="TableNormal"/>
    <w:uiPriority w:val="39"/>
    <w:rsid w:val="00AE2D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E2D8E"/>
    <w:pPr>
      <w:spacing w:after="0" w:line="240" w:lineRule="auto"/>
    </w:pPr>
    <w:rPr>
      <w:lang w:val="en-US"/>
    </w:rPr>
  </w:style>
  <w:style w:type="character" w:styleId="Hyperlink">
    <w:name w:val="Hyperlink"/>
    <w:uiPriority w:val="99"/>
    <w:semiHidden/>
    <w:unhideWhenUsed/>
    <w:rsid w:val="00AE2D8E"/>
    <w:rPr>
      <w:color w:val="0563C1"/>
      <w:u w:val="single"/>
    </w:rPr>
  </w:style>
  <w:style w:type="paragraph" w:styleId="ListParagraph">
    <w:name w:val="List Paragraph"/>
    <w:basedOn w:val="Normal"/>
    <w:uiPriority w:val="34"/>
    <w:qFormat/>
    <w:rsid w:val="00AE2D8E"/>
    <w:pPr>
      <w:ind w:left="720"/>
      <w:contextualSpacing/>
    </w:pPr>
  </w:style>
  <w:style w:type="paragraph" w:styleId="BalloonText">
    <w:name w:val="Balloon Text"/>
    <w:basedOn w:val="Normal"/>
    <w:link w:val="BalloonTextChar"/>
    <w:uiPriority w:val="99"/>
    <w:semiHidden/>
    <w:unhideWhenUsed/>
    <w:rsid w:val="00AE2D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2D8E"/>
    <w:rPr>
      <w:rFonts w:ascii="Segoe UI" w:hAnsi="Segoe UI" w:cs="Segoe UI"/>
      <w:sz w:val="18"/>
      <w:szCs w:val="18"/>
      <w:lang w:val="en-US"/>
    </w:rPr>
  </w:style>
  <w:style w:type="character" w:styleId="CommentReference">
    <w:name w:val="annotation reference"/>
    <w:basedOn w:val="DefaultParagraphFont"/>
    <w:uiPriority w:val="99"/>
    <w:semiHidden/>
    <w:unhideWhenUsed/>
    <w:rsid w:val="00AE2D8E"/>
    <w:rPr>
      <w:sz w:val="16"/>
      <w:szCs w:val="16"/>
    </w:rPr>
  </w:style>
  <w:style w:type="paragraph" w:styleId="CommentText">
    <w:name w:val="annotation text"/>
    <w:basedOn w:val="Normal"/>
    <w:link w:val="CommentTextChar"/>
    <w:uiPriority w:val="99"/>
    <w:semiHidden/>
    <w:unhideWhenUsed/>
    <w:rsid w:val="00AE2D8E"/>
    <w:pPr>
      <w:spacing w:line="240" w:lineRule="auto"/>
    </w:pPr>
    <w:rPr>
      <w:sz w:val="20"/>
      <w:szCs w:val="20"/>
    </w:rPr>
  </w:style>
  <w:style w:type="character" w:customStyle="1" w:styleId="CommentTextChar">
    <w:name w:val="Comment Text Char"/>
    <w:basedOn w:val="DefaultParagraphFont"/>
    <w:link w:val="CommentText"/>
    <w:uiPriority w:val="99"/>
    <w:semiHidden/>
    <w:rsid w:val="00AE2D8E"/>
    <w:rPr>
      <w:sz w:val="20"/>
      <w:szCs w:val="20"/>
      <w:lang w:val="en-US"/>
    </w:rPr>
  </w:style>
  <w:style w:type="paragraph" w:styleId="CommentSubject">
    <w:name w:val="annotation subject"/>
    <w:basedOn w:val="CommentText"/>
    <w:next w:val="CommentText"/>
    <w:link w:val="CommentSubjectChar"/>
    <w:uiPriority w:val="99"/>
    <w:semiHidden/>
    <w:unhideWhenUsed/>
    <w:rsid w:val="00AE2D8E"/>
    <w:rPr>
      <w:b/>
      <w:bCs/>
    </w:rPr>
  </w:style>
  <w:style w:type="character" w:customStyle="1" w:styleId="CommentSubjectChar">
    <w:name w:val="Comment Subject Char"/>
    <w:basedOn w:val="CommentTextChar"/>
    <w:link w:val="CommentSubject"/>
    <w:uiPriority w:val="99"/>
    <w:semiHidden/>
    <w:rsid w:val="00AE2D8E"/>
    <w:rPr>
      <w:b/>
      <w:bCs/>
      <w:sz w:val="20"/>
      <w:szCs w:val="20"/>
      <w:lang w:val="en-US"/>
    </w:rPr>
  </w:style>
  <w:style w:type="paragraph" w:customStyle="1" w:styleId="Abstract">
    <w:name w:val="Abstract"/>
    <w:basedOn w:val="Normal"/>
    <w:next w:val="BodyText"/>
    <w:qFormat/>
    <w:rsid w:val="00AE2D8E"/>
    <w:pPr>
      <w:keepNext/>
      <w:keepLines/>
      <w:spacing w:before="100" w:after="300" w:line="240" w:lineRule="auto"/>
    </w:pPr>
    <w:rPr>
      <w:sz w:val="20"/>
      <w:szCs w:val="20"/>
      <w14:ligatures w14:val="none"/>
    </w:rPr>
  </w:style>
  <w:style w:type="paragraph" w:customStyle="1" w:styleId="AbstractTitle">
    <w:name w:val="Abstract Title"/>
    <w:basedOn w:val="Normal"/>
    <w:next w:val="Abstract"/>
    <w:qFormat/>
    <w:rsid w:val="00AE2D8E"/>
    <w:pPr>
      <w:keepNext/>
      <w:keepLines/>
      <w:spacing w:before="300" w:after="0" w:line="240" w:lineRule="auto"/>
      <w:jc w:val="center"/>
    </w:pPr>
    <w:rPr>
      <w:b/>
      <w:sz w:val="20"/>
      <w:szCs w:val="20"/>
      <w14:ligatures w14:val="none"/>
    </w:rPr>
  </w:style>
  <w:style w:type="paragraph" w:styleId="Header">
    <w:name w:val="header"/>
    <w:basedOn w:val="Normal"/>
    <w:link w:val="HeaderChar"/>
    <w:uiPriority w:val="99"/>
    <w:unhideWhenUsed/>
    <w:rsid w:val="00AE2D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2D8E"/>
    <w:rPr>
      <w:lang w:val="en-US"/>
    </w:rPr>
  </w:style>
  <w:style w:type="paragraph" w:styleId="Footer">
    <w:name w:val="footer"/>
    <w:basedOn w:val="Normal"/>
    <w:link w:val="FooterChar"/>
    <w:uiPriority w:val="99"/>
    <w:unhideWhenUsed/>
    <w:rsid w:val="00AE2D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2D8E"/>
    <w:rPr>
      <w:lang w:val="en-US"/>
    </w:rPr>
  </w:style>
  <w:style w:type="paragraph" w:customStyle="1" w:styleId="T-1111">
    <w:name w:val="T - 1.1.1.1"/>
    <w:basedOn w:val="Normal"/>
    <w:qFormat/>
    <w:rsid w:val="00AE2D8E"/>
    <w:pPr>
      <w:spacing w:after="0" w:line="360" w:lineRule="auto"/>
      <w:jc w:val="both"/>
    </w:pPr>
    <w:rPr>
      <w:rFonts w:ascii="Tahoma" w:eastAsia="Calibri" w:hAnsi="Tahoma" w:cs="Times New Roman"/>
      <w:smallCaps/>
      <w:sz w:val="24"/>
      <w:lang w:val="en-GB"/>
      <w14:ligatures w14:val="none"/>
    </w:rPr>
  </w:style>
  <w:style w:type="character" w:customStyle="1" w:styleId="NoSpacingChar">
    <w:name w:val="No Spacing Char"/>
    <w:link w:val="NoSpacing"/>
    <w:uiPriority w:val="1"/>
    <w:rsid w:val="00AE2D8E"/>
    <w:rPr>
      <w:lang w:val="en-US"/>
    </w:rPr>
  </w:style>
  <w:style w:type="paragraph" w:styleId="Revision">
    <w:name w:val="Revision"/>
    <w:hidden/>
    <w:uiPriority w:val="99"/>
    <w:semiHidden/>
    <w:rsid w:val="00AE2D8E"/>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mailto:complaints@flows-ks.info" TargetMode="External"/><Relationship Id="rId5" Type="http://schemas.openxmlformats.org/officeDocument/2006/relationships/image" Target="media/image1.png"/><Relationship Id="rId10" Type="http://schemas.openxmlformats.org/officeDocument/2006/relationships/hyperlink" Target="https://flows-ks.info/forma-e-ankeses/" TargetMode="External"/><Relationship Id="rId4" Type="http://schemas.openxmlformats.org/officeDocument/2006/relationships/webSettings" Target="webSettings.xml"/><Relationship Id="rId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37</Pages>
  <Words>11311</Words>
  <Characters>64476</Characters>
  <Application>Microsoft Office Word</Application>
  <DocSecurity>0</DocSecurity>
  <Lines>537</Lines>
  <Paragraphs>151</Paragraphs>
  <ScaleCrop>false</ScaleCrop>
  <Company/>
  <LinksUpToDate>false</LinksUpToDate>
  <CharactersWithSpaces>75636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Gjakova</dc:creator>
  <cp:keywords/>
  <dc:description/>
  <cp:lastModifiedBy>Laura Gjakova</cp:lastModifiedBy>
  <cp:revision>3</cp:revision>
  <dcterms:created xsi:type="dcterms:W3CDTF">2026-06-22T16:24:00Z</dcterms:created>
  <dcterms:modified xsi:type="dcterms:W3CDTF">2026-06-22T16:26:00Z</dcterms:modified>
</cp:coreProperties>
</file>