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B4A56" w14:textId="27C3D857" w:rsidR="007E6C11" w:rsidRPr="008B3B74" w:rsidRDefault="007E6C11"/>
    <w:p w14:paraId="3AFC15C6" w14:textId="77777777" w:rsidR="00AE2D8E" w:rsidRPr="008B3B74" w:rsidRDefault="00AE2D8E" w:rsidP="00AE2D8E">
      <w:pPr>
        <w:pStyle w:val="NoSpacing"/>
        <w:jc w:val="both"/>
        <w:rPr>
          <w:b/>
          <w:sz w:val="40"/>
          <w:lang w:val="sq-AL"/>
        </w:rPr>
      </w:pPr>
    </w:p>
    <w:p w14:paraId="73DC1D1A" w14:textId="77777777" w:rsidR="00AE2D8E" w:rsidRPr="008B3B74" w:rsidRDefault="00AE2D8E" w:rsidP="00AE2D8E">
      <w:pPr>
        <w:pStyle w:val="NoSpacing"/>
        <w:jc w:val="center"/>
        <w:rPr>
          <w:b/>
          <w:sz w:val="40"/>
          <w:lang w:val="sq-AL"/>
        </w:rPr>
      </w:pPr>
      <w:r w:rsidRPr="008B3B74">
        <w:rPr>
          <w:b/>
          <w:sz w:val="40"/>
          <w:lang w:val="sq-AL"/>
        </w:rPr>
        <w:t>PLANI I MENAXHIMIT MJEDISOR DHE SOCIAL</w:t>
      </w:r>
    </w:p>
    <w:p w14:paraId="5E556162" w14:textId="44CAD8E5" w:rsidR="00AE2D8E" w:rsidRPr="008B3B74" w:rsidRDefault="00AE2D8E" w:rsidP="00AE2D8E">
      <w:pPr>
        <w:pStyle w:val="NoSpacing"/>
        <w:jc w:val="center"/>
        <w:rPr>
          <w:b/>
          <w:sz w:val="40"/>
          <w:lang w:val="sq-AL"/>
        </w:rPr>
      </w:pPr>
      <w:r w:rsidRPr="008B3B74">
        <w:rPr>
          <w:b/>
          <w:sz w:val="40"/>
          <w:lang w:val="sq-AL"/>
        </w:rPr>
        <w:t>(</w:t>
      </w:r>
      <w:r w:rsidR="00BA1CD1">
        <w:rPr>
          <w:b/>
          <w:sz w:val="40"/>
          <w:lang w:val="sq-AL"/>
        </w:rPr>
        <w:t>PMMS</w:t>
      </w:r>
      <w:r w:rsidRPr="008B3B74">
        <w:rPr>
          <w:b/>
          <w:sz w:val="40"/>
          <w:lang w:val="sq-AL"/>
        </w:rPr>
        <w:t>)</w:t>
      </w:r>
    </w:p>
    <w:p w14:paraId="0C85DF05" w14:textId="77777777" w:rsidR="00AE2D8E" w:rsidRPr="008B3B74" w:rsidRDefault="00AE2D8E" w:rsidP="00AE2D8E">
      <w:pPr>
        <w:pStyle w:val="NoSpacing"/>
        <w:jc w:val="center"/>
        <w:rPr>
          <w:b/>
          <w:sz w:val="40"/>
          <w:lang w:val="sq-AL"/>
        </w:rPr>
      </w:pPr>
    </w:p>
    <w:p w14:paraId="06C9844F" w14:textId="77777777" w:rsidR="00AE2D8E" w:rsidRPr="008B3B74" w:rsidRDefault="00AE2D8E" w:rsidP="00AE2D8E">
      <w:pPr>
        <w:pStyle w:val="NoSpacing"/>
        <w:jc w:val="center"/>
        <w:rPr>
          <w:b/>
          <w:sz w:val="40"/>
          <w:lang w:val="sq-AL"/>
        </w:rPr>
      </w:pPr>
    </w:p>
    <w:p w14:paraId="7BE574BB" w14:textId="77777777" w:rsidR="00AE2D8E" w:rsidRPr="008B3B74" w:rsidRDefault="00AE2D8E" w:rsidP="00AE2D8E">
      <w:pPr>
        <w:pStyle w:val="NoSpacing"/>
        <w:jc w:val="center"/>
        <w:rPr>
          <w:lang w:val="sq-AL"/>
        </w:rPr>
      </w:pPr>
      <w:r w:rsidRPr="008B3B74">
        <w:rPr>
          <w:lang w:val="sq-AL"/>
        </w:rPr>
        <w:t>për</w:t>
      </w:r>
    </w:p>
    <w:p w14:paraId="2CBC2651" w14:textId="2E7A6BEC" w:rsidR="00AE2D8E" w:rsidRPr="008B3B74" w:rsidRDefault="00AE2D8E" w:rsidP="00AE2D8E">
      <w:pPr>
        <w:pStyle w:val="NoSpacing"/>
        <w:jc w:val="center"/>
        <w:rPr>
          <w:b/>
          <w:sz w:val="36"/>
          <w:lang w:val="sq-AL"/>
        </w:rPr>
      </w:pPr>
      <w:r w:rsidRPr="008B3B74">
        <w:rPr>
          <w:sz w:val="36"/>
          <w:lang w:val="sq-AL"/>
        </w:rPr>
        <w:t>Dig</w:t>
      </w:r>
      <w:r w:rsidR="0072017B" w:rsidRPr="008B3B74">
        <w:rPr>
          <w:sz w:val="36"/>
          <w:lang w:val="sq-AL"/>
        </w:rPr>
        <w:t>ën</w:t>
      </w:r>
      <w:r w:rsidRPr="008B3B74">
        <w:rPr>
          <w:sz w:val="36"/>
          <w:lang w:val="sq-AL"/>
        </w:rPr>
        <w:t xml:space="preserve"> e Radoniqit – Ndërhyrjet </w:t>
      </w:r>
      <w:r w:rsidR="0072017B" w:rsidRPr="008B3B74">
        <w:rPr>
          <w:sz w:val="36"/>
          <w:lang w:val="sq-AL"/>
        </w:rPr>
        <w:t>Prioritare</w:t>
      </w:r>
      <w:r w:rsidRPr="008B3B74">
        <w:rPr>
          <w:sz w:val="36"/>
          <w:lang w:val="sq-AL"/>
        </w:rPr>
        <w:t xml:space="preserve"> </w:t>
      </w:r>
      <w:r w:rsidR="00DF5C2E" w:rsidRPr="008B3B74">
        <w:rPr>
          <w:sz w:val="36"/>
          <w:lang w:val="sq-AL"/>
        </w:rPr>
        <w:t>p</w:t>
      </w:r>
      <w:r w:rsidRPr="008B3B74">
        <w:rPr>
          <w:sz w:val="36"/>
          <w:lang w:val="sq-AL"/>
        </w:rPr>
        <w:t>ë</w:t>
      </w:r>
      <w:r w:rsidR="00DF5C2E" w:rsidRPr="008B3B74">
        <w:rPr>
          <w:sz w:val="36"/>
          <w:lang w:val="sq-AL"/>
        </w:rPr>
        <w:t>r</w:t>
      </w:r>
      <w:r w:rsidRPr="008B3B74">
        <w:rPr>
          <w:sz w:val="36"/>
          <w:lang w:val="sq-AL"/>
        </w:rPr>
        <w:t xml:space="preserve"> </w:t>
      </w:r>
      <w:r w:rsidR="00DF5C2E" w:rsidRPr="008B3B74">
        <w:rPr>
          <w:sz w:val="36"/>
          <w:lang w:val="sq-AL"/>
        </w:rPr>
        <w:t>S</w:t>
      </w:r>
      <w:r w:rsidRPr="008B3B74">
        <w:rPr>
          <w:sz w:val="36"/>
          <w:lang w:val="sq-AL"/>
        </w:rPr>
        <w:t xml:space="preserve">igurinë e </w:t>
      </w:r>
      <w:r w:rsidR="00DF5C2E" w:rsidRPr="008B3B74">
        <w:rPr>
          <w:sz w:val="36"/>
          <w:lang w:val="sq-AL"/>
        </w:rPr>
        <w:t>D</w:t>
      </w:r>
      <w:r w:rsidRPr="008B3B74">
        <w:rPr>
          <w:sz w:val="36"/>
          <w:lang w:val="sq-AL"/>
        </w:rPr>
        <w:t>igës</w:t>
      </w:r>
    </w:p>
    <w:p w14:paraId="4916B8FB" w14:textId="77777777" w:rsidR="00AE2D8E" w:rsidRPr="008B3B74" w:rsidRDefault="00AE2D8E" w:rsidP="00AE2D8E">
      <w:pPr>
        <w:spacing w:after="0" w:line="240" w:lineRule="auto"/>
        <w:jc w:val="center"/>
        <w:rPr>
          <w:rFonts w:eastAsia="Times New Roman" w:cstheme="minorHAnsi"/>
          <w14:ligatures w14:val="none"/>
        </w:rPr>
      </w:pPr>
    </w:p>
    <w:p w14:paraId="6D6A6BF1" w14:textId="77777777" w:rsidR="00AE2D8E" w:rsidRPr="008B3B74" w:rsidRDefault="00AE2D8E" w:rsidP="00AE2D8E">
      <w:pPr>
        <w:spacing w:after="0" w:line="240" w:lineRule="auto"/>
        <w:jc w:val="center"/>
        <w:rPr>
          <w:rFonts w:eastAsia="Times New Roman" w:cstheme="minorHAnsi"/>
          <w14:ligatures w14:val="none"/>
        </w:rPr>
      </w:pPr>
    </w:p>
    <w:p w14:paraId="26BBE275" w14:textId="2091C83F" w:rsidR="00AE2D8E" w:rsidRPr="008B3B74" w:rsidRDefault="00AE2D8E" w:rsidP="00AE2D8E">
      <w:pPr>
        <w:pStyle w:val="NoSpacing"/>
        <w:jc w:val="center"/>
        <w:rPr>
          <w:lang w:val="sq-AL"/>
        </w:rPr>
      </w:pPr>
      <w:r w:rsidRPr="008B3B74">
        <w:rPr>
          <w:lang w:val="sq-AL"/>
        </w:rPr>
        <w:t xml:space="preserve">Përgatitur </w:t>
      </w:r>
      <w:r w:rsidR="00DF5C2E" w:rsidRPr="008B3B74">
        <w:rPr>
          <w:lang w:val="sq-AL"/>
        </w:rPr>
        <w:t>nga</w:t>
      </w:r>
    </w:p>
    <w:p w14:paraId="3C3E3665" w14:textId="77777777" w:rsidR="00DF5C2E" w:rsidRPr="008B3B74" w:rsidRDefault="00DF5C2E" w:rsidP="00AE2D8E">
      <w:pPr>
        <w:pStyle w:val="NoSpacing"/>
        <w:jc w:val="center"/>
        <w:rPr>
          <w:lang w:val="sq-AL"/>
        </w:rPr>
      </w:pPr>
    </w:p>
    <w:p w14:paraId="10EB572F" w14:textId="021DA922" w:rsidR="00AE2D8E" w:rsidRPr="008B3B74" w:rsidRDefault="00AE2D8E" w:rsidP="00AE2D8E">
      <w:pPr>
        <w:pStyle w:val="NoSpacing"/>
        <w:jc w:val="center"/>
        <w:rPr>
          <w:rFonts w:eastAsia="Arial MT"/>
          <w:sz w:val="32"/>
          <w:lang w:val="sq-AL"/>
        </w:rPr>
      </w:pPr>
      <w:r w:rsidRPr="008B3B74">
        <w:rPr>
          <w:sz w:val="32"/>
          <w:lang w:val="sq-AL"/>
        </w:rPr>
        <w:t xml:space="preserve">Nxitja dhe </w:t>
      </w:r>
      <w:r w:rsidR="00DF5C2E" w:rsidRPr="008B3B74">
        <w:rPr>
          <w:sz w:val="32"/>
          <w:lang w:val="sq-AL"/>
        </w:rPr>
        <w:t>Levimi</w:t>
      </w:r>
      <w:r w:rsidRPr="008B3B74">
        <w:rPr>
          <w:sz w:val="32"/>
          <w:lang w:val="sq-AL"/>
        </w:rPr>
        <w:t xml:space="preserve"> i Mundësive për Sigurinë e Ujit – FLOWS</w:t>
      </w:r>
    </w:p>
    <w:p w14:paraId="2F7C4DCA" w14:textId="77777777" w:rsidR="00AE2D8E" w:rsidRPr="008B3B74" w:rsidRDefault="00AE2D8E" w:rsidP="00AE2D8E">
      <w:pPr>
        <w:spacing w:before="100" w:beforeAutospacing="1" w:after="100" w:afterAutospacing="1" w:line="240" w:lineRule="auto"/>
        <w:jc w:val="both"/>
        <w:outlineLvl w:val="0"/>
        <w:rPr>
          <w:noProof/>
        </w:rPr>
      </w:pPr>
    </w:p>
    <w:p w14:paraId="4EC0FC33" w14:textId="77777777" w:rsidR="00AE2D8E" w:rsidRPr="008B3B74" w:rsidRDefault="00AE2D8E" w:rsidP="00AE2D8E">
      <w:pPr>
        <w:pStyle w:val="T-1111"/>
        <w:jc w:val="center"/>
        <w:rPr>
          <w:lang w:val="sq-AL"/>
        </w:rPr>
      </w:pPr>
      <w:r w:rsidRPr="008B3B74">
        <w:rPr>
          <w:noProof/>
          <w:lang w:val="sq-AL"/>
        </w:rPr>
        <w:drawing>
          <wp:inline distT="0" distB="0" distL="0" distR="0" wp14:anchorId="29CFE10F" wp14:editId="26F9C0C9">
            <wp:extent cx="5403372" cy="3701853"/>
            <wp:effectExtent l="0" t="0" r="6985" b="0"/>
            <wp:docPr id="509029781" name="Immagine 1" descr="Immagine che contiene mappa, acqua, Aerofotogrammetria, Risorse idrich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29781" name="Immagine 1" descr="Immagine che contiene mappa, acqua, Aerofotogrammetria, Risorse idriche&#10;&#10;Descrizione generata automaticamente"/>
                    <pic:cNvPicPr/>
                  </pic:nvPicPr>
                  <pic:blipFill>
                    <a:blip r:embed="rId7"/>
                    <a:stretch>
                      <a:fillRect/>
                    </a:stretch>
                  </pic:blipFill>
                  <pic:spPr>
                    <a:xfrm>
                      <a:off x="0" y="0"/>
                      <a:ext cx="5426828" cy="3717923"/>
                    </a:xfrm>
                    <a:prstGeom prst="rect">
                      <a:avLst/>
                    </a:prstGeom>
                  </pic:spPr>
                </pic:pic>
              </a:graphicData>
            </a:graphic>
          </wp:inline>
        </w:drawing>
      </w:r>
    </w:p>
    <w:p w14:paraId="4EFAF385" w14:textId="77777777" w:rsidR="00AE2D8E" w:rsidRPr="008B3B74" w:rsidRDefault="00AE2D8E" w:rsidP="00AE2D8E">
      <w:pPr>
        <w:spacing w:before="100" w:beforeAutospacing="1" w:after="100" w:afterAutospacing="1" w:line="240" w:lineRule="auto"/>
        <w:jc w:val="center"/>
        <w:outlineLvl w:val="0"/>
        <w:rPr>
          <w:rFonts w:eastAsia="Times New Roman" w:cstheme="minorHAnsi"/>
          <w:b/>
          <w:bCs/>
          <w:kern w:val="36"/>
          <w14:ligatures w14:val="none"/>
        </w:rPr>
      </w:pPr>
      <w:r w:rsidRPr="008B3B74">
        <w:rPr>
          <w:rFonts w:eastAsia="Times New Roman" w:cstheme="minorHAnsi"/>
          <w:b/>
          <w:bCs/>
          <w:kern w:val="36"/>
          <w14:ligatures w14:val="none"/>
        </w:rPr>
        <w:t>Qershor 2026</w:t>
      </w:r>
    </w:p>
    <w:p w14:paraId="0C5D10E2" w14:textId="77777777" w:rsidR="00AE2D8E" w:rsidRPr="008B3B74" w:rsidRDefault="00AE2D8E" w:rsidP="00AE2D8E">
      <w:pPr>
        <w:pStyle w:val="FirstParagraph"/>
        <w:jc w:val="both"/>
        <w:rPr>
          <w:rFonts w:ascii="Calibri" w:hAnsi="Calibri" w:cs="Calibri"/>
          <w:b/>
          <w:sz w:val="32"/>
        </w:rPr>
      </w:pPr>
      <w:r w:rsidRPr="008B3B74">
        <w:rPr>
          <w:rFonts w:ascii="Calibri" w:hAnsi="Calibri" w:cs="Calibri"/>
          <w:b/>
          <w:sz w:val="32"/>
        </w:rPr>
        <w:lastRenderedPageBreak/>
        <w:t>TABELA E PËRMBAJTJES</w:t>
      </w:r>
    </w:p>
    <w:p w14:paraId="695D603A" w14:textId="77777777" w:rsidR="00AE2D8E" w:rsidRPr="008B3B74" w:rsidRDefault="00AE2D8E" w:rsidP="00AE2D8E">
      <w:pPr>
        <w:pStyle w:val="BodyText"/>
        <w:jc w:val="both"/>
        <w:rPr>
          <w:rFonts w:ascii="Calibri" w:hAnsi="Calibri" w:cs="Calibri"/>
        </w:rPr>
      </w:pPr>
      <w:r w:rsidRPr="008B3B74">
        <w:rPr>
          <w:rFonts w:ascii="Calibri" w:hAnsi="Calibri" w:cs="Calibri"/>
        </w:rPr>
        <w:t>PËRMBLEDHJE EKZEKUTIVE</w:t>
      </w:r>
    </w:p>
    <w:p w14:paraId="3E417EC4" w14:textId="77777777" w:rsidR="00AE2D8E" w:rsidRPr="008B3B74" w:rsidRDefault="00AE2D8E" w:rsidP="00AE2D8E">
      <w:pPr>
        <w:numPr>
          <w:ilvl w:val="0"/>
          <w:numId w:val="4"/>
        </w:numPr>
        <w:spacing w:after="0" w:line="240" w:lineRule="auto"/>
        <w:jc w:val="both"/>
        <w:rPr>
          <w:rFonts w:ascii="Calibri" w:hAnsi="Calibri" w:cs="Calibri"/>
        </w:rPr>
      </w:pPr>
      <w:r w:rsidRPr="008B3B74">
        <w:rPr>
          <w:rFonts w:ascii="Calibri" w:hAnsi="Calibri" w:cs="Calibri"/>
        </w:rPr>
        <w:t>HYRJE</w:t>
      </w:r>
    </w:p>
    <w:p w14:paraId="71A8FC0B" w14:textId="4B34E717" w:rsidR="00AE2D8E" w:rsidRPr="008B3B74" w:rsidRDefault="00AE2D8E" w:rsidP="00AE2D8E">
      <w:pPr>
        <w:spacing w:after="0"/>
        <w:ind w:left="720"/>
        <w:jc w:val="both"/>
        <w:rPr>
          <w:rFonts w:ascii="Calibri" w:hAnsi="Calibri" w:cs="Calibri"/>
        </w:rPr>
      </w:pPr>
      <w:r w:rsidRPr="008B3B74">
        <w:rPr>
          <w:rFonts w:ascii="Calibri" w:hAnsi="Calibri" w:cs="Calibri"/>
        </w:rPr>
        <w:t xml:space="preserve">1.1 </w:t>
      </w:r>
      <w:r w:rsidR="00AF26A7" w:rsidRPr="008B3B74">
        <w:rPr>
          <w:rFonts w:ascii="Calibri" w:hAnsi="Calibri" w:cs="Calibri"/>
        </w:rPr>
        <w:t>Historiku</w:t>
      </w:r>
    </w:p>
    <w:p w14:paraId="7ADA1FD6" w14:textId="77777777" w:rsidR="00AE2D8E" w:rsidRPr="008B3B74" w:rsidRDefault="00AE2D8E" w:rsidP="00AE2D8E">
      <w:pPr>
        <w:spacing w:after="0"/>
        <w:ind w:left="720"/>
        <w:jc w:val="both"/>
        <w:rPr>
          <w:rFonts w:ascii="Calibri" w:hAnsi="Calibri" w:cs="Calibri"/>
        </w:rPr>
      </w:pPr>
      <w:r w:rsidRPr="008B3B74">
        <w:rPr>
          <w:rFonts w:ascii="Calibri" w:hAnsi="Calibri" w:cs="Calibri"/>
        </w:rPr>
        <w:t>1.2 Qëllimi i PMMS-së</w:t>
      </w:r>
    </w:p>
    <w:p w14:paraId="1D046009" w14:textId="77777777" w:rsidR="00AE2D8E" w:rsidRPr="008B3B74" w:rsidRDefault="00AE2D8E" w:rsidP="00AE2D8E">
      <w:pPr>
        <w:spacing w:after="0"/>
        <w:ind w:left="720"/>
        <w:jc w:val="both"/>
        <w:rPr>
          <w:rFonts w:ascii="Calibri" w:hAnsi="Calibri" w:cs="Calibri"/>
        </w:rPr>
      </w:pPr>
      <w:r w:rsidRPr="008B3B74">
        <w:rPr>
          <w:rFonts w:ascii="Calibri" w:hAnsi="Calibri" w:cs="Calibri"/>
        </w:rPr>
        <w:t>1.3 Fushëveprimi i PMMS-së</w:t>
      </w:r>
    </w:p>
    <w:p w14:paraId="4BE50685" w14:textId="122A32D9" w:rsidR="00AE2D8E" w:rsidRPr="008B3B74" w:rsidRDefault="00A37729" w:rsidP="00AE2D8E">
      <w:pPr>
        <w:numPr>
          <w:ilvl w:val="0"/>
          <w:numId w:val="4"/>
        </w:numPr>
        <w:spacing w:after="0" w:line="240" w:lineRule="auto"/>
        <w:jc w:val="both"/>
        <w:rPr>
          <w:rFonts w:ascii="Calibri" w:hAnsi="Calibri" w:cs="Calibri"/>
        </w:rPr>
      </w:pPr>
      <w:r w:rsidRPr="008B3B74">
        <w:rPr>
          <w:rFonts w:ascii="Calibri" w:hAnsi="Calibri" w:cs="Calibri"/>
        </w:rPr>
        <w:t>KORNIZA LIGJORE, E POLITIKAVE DHE INSTITUCIONALE</w:t>
      </w:r>
    </w:p>
    <w:p w14:paraId="2C380092" w14:textId="77777777" w:rsidR="00AE2D8E" w:rsidRPr="008B3B74" w:rsidRDefault="00AE2D8E" w:rsidP="00AE2D8E">
      <w:pPr>
        <w:spacing w:after="0"/>
        <w:ind w:left="720"/>
        <w:jc w:val="both"/>
        <w:rPr>
          <w:rFonts w:ascii="Calibri" w:hAnsi="Calibri" w:cs="Calibri"/>
        </w:rPr>
      </w:pPr>
      <w:r w:rsidRPr="008B3B74">
        <w:rPr>
          <w:rFonts w:ascii="Calibri" w:hAnsi="Calibri" w:cs="Calibri"/>
        </w:rPr>
        <w:t>2.1 Legjislacioni Kombëtar i Zbatueshëm</w:t>
      </w:r>
    </w:p>
    <w:p w14:paraId="7B7ABC39" w14:textId="77777777" w:rsidR="00AE2D8E" w:rsidRPr="008B3B74" w:rsidRDefault="00AE2D8E" w:rsidP="00AE2D8E">
      <w:pPr>
        <w:spacing w:after="0"/>
        <w:ind w:left="720"/>
        <w:jc w:val="both"/>
        <w:rPr>
          <w:rFonts w:ascii="Calibri" w:hAnsi="Calibri" w:cs="Calibri"/>
        </w:rPr>
      </w:pPr>
      <w:r w:rsidRPr="008B3B74">
        <w:rPr>
          <w:rFonts w:ascii="Calibri" w:hAnsi="Calibri" w:cs="Calibri"/>
        </w:rPr>
        <w:t>2.2 Standardet Mjedisore dhe Sociale të Bankës Botërore</w:t>
      </w:r>
    </w:p>
    <w:p w14:paraId="2E93D915" w14:textId="77777777" w:rsidR="00AE2D8E" w:rsidRPr="008B3B74" w:rsidRDefault="00AE2D8E" w:rsidP="00AE2D8E">
      <w:pPr>
        <w:numPr>
          <w:ilvl w:val="0"/>
          <w:numId w:val="4"/>
        </w:numPr>
        <w:spacing w:after="0" w:line="240" w:lineRule="auto"/>
        <w:jc w:val="both"/>
        <w:rPr>
          <w:rFonts w:ascii="Calibri" w:hAnsi="Calibri" w:cs="Calibri"/>
        </w:rPr>
      </w:pPr>
      <w:r w:rsidRPr="008B3B74">
        <w:rPr>
          <w:rFonts w:ascii="Calibri" w:hAnsi="Calibri" w:cs="Calibri"/>
        </w:rPr>
        <w:t>KUSHTET BAZË MJEDISORE DHE SOCIALE TË NËNPROJEKTIT</w:t>
      </w:r>
    </w:p>
    <w:p w14:paraId="78FBD690" w14:textId="77777777" w:rsidR="00AE2D8E" w:rsidRPr="008B3B74" w:rsidRDefault="00AE2D8E" w:rsidP="00AE2D8E">
      <w:pPr>
        <w:spacing w:after="0"/>
        <w:ind w:left="720"/>
        <w:jc w:val="both"/>
        <w:rPr>
          <w:rFonts w:ascii="Calibri" w:hAnsi="Calibri" w:cs="Calibri"/>
        </w:rPr>
      </w:pPr>
      <w:r w:rsidRPr="008B3B74">
        <w:rPr>
          <w:rFonts w:ascii="Calibri" w:hAnsi="Calibri" w:cs="Calibri"/>
        </w:rPr>
        <w:t>3.1 Vendosja e nënprojektit</w:t>
      </w:r>
    </w:p>
    <w:p w14:paraId="70634DA4" w14:textId="77777777" w:rsidR="00AE2D8E" w:rsidRPr="008B3B74" w:rsidRDefault="00AE2D8E" w:rsidP="00AE2D8E">
      <w:pPr>
        <w:spacing w:after="0"/>
        <w:ind w:left="720"/>
        <w:jc w:val="both"/>
        <w:rPr>
          <w:rFonts w:ascii="Calibri" w:hAnsi="Calibri" w:cs="Calibri"/>
        </w:rPr>
      </w:pPr>
      <w:r w:rsidRPr="008B3B74">
        <w:rPr>
          <w:rFonts w:ascii="Calibri" w:hAnsi="Calibri" w:cs="Calibri"/>
        </w:rPr>
        <w:t>3.2 Mjedisi fizik</w:t>
      </w:r>
    </w:p>
    <w:p w14:paraId="2CA68C2F" w14:textId="2A47E3E0" w:rsidR="00AE2D8E" w:rsidRPr="008B3B74" w:rsidRDefault="00AE2D8E" w:rsidP="00AE2D8E">
      <w:pPr>
        <w:spacing w:after="0"/>
        <w:ind w:left="720"/>
        <w:jc w:val="both"/>
        <w:rPr>
          <w:rFonts w:ascii="Calibri" w:hAnsi="Calibri" w:cs="Calibri"/>
        </w:rPr>
      </w:pPr>
      <w:r w:rsidRPr="008B3B74">
        <w:rPr>
          <w:rFonts w:ascii="Calibri" w:hAnsi="Calibri" w:cs="Calibri"/>
        </w:rPr>
        <w:t xml:space="preserve">3.3 </w:t>
      </w:r>
      <w:r w:rsidR="00463CD2" w:rsidRPr="008B3B74">
        <w:rPr>
          <w:rFonts w:ascii="Calibri" w:hAnsi="Calibri" w:cs="Calibri"/>
        </w:rPr>
        <w:t>Resurset</w:t>
      </w:r>
      <w:r w:rsidRPr="008B3B74">
        <w:rPr>
          <w:rFonts w:ascii="Calibri" w:hAnsi="Calibri" w:cs="Calibri"/>
        </w:rPr>
        <w:t xml:space="preserve"> Ujore</w:t>
      </w:r>
    </w:p>
    <w:p w14:paraId="0C5CA771" w14:textId="77777777" w:rsidR="00AE2D8E" w:rsidRPr="008B3B74" w:rsidRDefault="00AE2D8E" w:rsidP="00AE2D8E">
      <w:pPr>
        <w:spacing w:after="0"/>
        <w:ind w:left="720"/>
        <w:jc w:val="both"/>
        <w:rPr>
          <w:rFonts w:ascii="Calibri" w:hAnsi="Calibri" w:cs="Calibri"/>
        </w:rPr>
      </w:pPr>
      <w:r w:rsidRPr="008B3B74">
        <w:rPr>
          <w:rFonts w:ascii="Calibri" w:hAnsi="Calibri" w:cs="Calibri"/>
        </w:rPr>
        <w:t>3.4 Mjedisi Biologjik</w:t>
      </w:r>
    </w:p>
    <w:p w14:paraId="59904EA6" w14:textId="77777777" w:rsidR="00AE2D8E" w:rsidRPr="008B3B74" w:rsidRDefault="00AE2D8E" w:rsidP="00AE2D8E">
      <w:pPr>
        <w:spacing w:after="0"/>
        <w:ind w:left="720"/>
        <w:jc w:val="both"/>
        <w:rPr>
          <w:rFonts w:ascii="Calibri" w:hAnsi="Calibri" w:cs="Calibri"/>
        </w:rPr>
      </w:pPr>
      <w:r w:rsidRPr="008B3B74">
        <w:rPr>
          <w:rFonts w:ascii="Calibri" w:hAnsi="Calibri" w:cs="Calibri"/>
        </w:rPr>
        <w:t>3.5 Mjedisi socio-ekonomik</w:t>
      </w:r>
    </w:p>
    <w:p w14:paraId="102623C7" w14:textId="77777777" w:rsidR="00AE2D8E" w:rsidRPr="008B3B74" w:rsidRDefault="00AE2D8E" w:rsidP="00AE2D8E">
      <w:pPr>
        <w:spacing w:after="0"/>
        <w:ind w:left="720"/>
        <w:jc w:val="both"/>
        <w:rPr>
          <w:rFonts w:ascii="Calibri" w:hAnsi="Calibri" w:cs="Calibri"/>
        </w:rPr>
      </w:pPr>
      <w:r w:rsidRPr="008B3B74">
        <w:rPr>
          <w:rFonts w:ascii="Calibri" w:hAnsi="Calibri" w:cs="Calibri"/>
        </w:rPr>
        <w:t>3.6 Kushtet ekzistuese të sigurisë së digës</w:t>
      </w:r>
    </w:p>
    <w:p w14:paraId="22374B3B" w14:textId="77777777" w:rsidR="00AE2D8E" w:rsidRPr="008B3B74" w:rsidRDefault="00AE2D8E" w:rsidP="00AE2D8E">
      <w:pPr>
        <w:numPr>
          <w:ilvl w:val="0"/>
          <w:numId w:val="4"/>
        </w:numPr>
        <w:spacing w:after="0" w:line="240" w:lineRule="auto"/>
        <w:jc w:val="both"/>
        <w:rPr>
          <w:rFonts w:ascii="Calibri" w:hAnsi="Calibri" w:cs="Calibri"/>
        </w:rPr>
      </w:pPr>
      <w:r w:rsidRPr="008B3B74">
        <w:rPr>
          <w:rFonts w:ascii="Calibri" w:hAnsi="Calibri" w:cs="Calibri"/>
        </w:rPr>
        <w:t>RREZIQET DHE NDIKIMET MJEDISORE DHE SOCIALE</w:t>
      </w:r>
    </w:p>
    <w:p w14:paraId="3E4DEA47" w14:textId="77777777" w:rsidR="00AE2D8E" w:rsidRPr="008B3B74" w:rsidRDefault="00AE2D8E" w:rsidP="00AE2D8E">
      <w:pPr>
        <w:spacing w:after="0"/>
        <w:ind w:left="720"/>
        <w:jc w:val="both"/>
        <w:rPr>
          <w:rFonts w:ascii="Calibri" w:hAnsi="Calibri" w:cs="Calibri"/>
        </w:rPr>
      </w:pPr>
      <w:r w:rsidRPr="008B3B74">
        <w:rPr>
          <w:rFonts w:ascii="Calibri" w:hAnsi="Calibri" w:cs="Calibri"/>
        </w:rPr>
        <w:t>4.1 Përmbledhje</w:t>
      </w:r>
    </w:p>
    <w:p w14:paraId="4E218972" w14:textId="77777777" w:rsidR="00AE2D8E" w:rsidRPr="008B3B74" w:rsidRDefault="00AE2D8E" w:rsidP="00AE2D8E">
      <w:pPr>
        <w:spacing w:after="0"/>
        <w:ind w:left="720"/>
        <w:jc w:val="both"/>
        <w:rPr>
          <w:rFonts w:ascii="Calibri" w:hAnsi="Calibri" w:cs="Calibri"/>
        </w:rPr>
      </w:pPr>
      <w:r w:rsidRPr="008B3B74">
        <w:rPr>
          <w:rFonts w:ascii="Calibri" w:hAnsi="Calibri" w:cs="Calibri"/>
        </w:rPr>
        <w:t>4.2 Rreziqet dhe Ndikimet Mjedisore</w:t>
      </w:r>
    </w:p>
    <w:p w14:paraId="77A2CA94" w14:textId="77777777" w:rsidR="00AE2D8E" w:rsidRPr="008B3B74" w:rsidRDefault="00AE2D8E" w:rsidP="00AE2D8E">
      <w:pPr>
        <w:spacing w:after="0"/>
        <w:ind w:left="720" w:firstLine="720"/>
        <w:jc w:val="both"/>
        <w:rPr>
          <w:rFonts w:ascii="Calibri" w:hAnsi="Calibri" w:cs="Calibri"/>
        </w:rPr>
      </w:pPr>
      <w:r w:rsidRPr="008B3B74">
        <w:rPr>
          <w:rFonts w:ascii="Calibri" w:hAnsi="Calibri" w:cs="Calibri"/>
        </w:rPr>
        <w:t>4.2.1 Emetimet e pluhurit</w:t>
      </w:r>
    </w:p>
    <w:p w14:paraId="3B428CBF" w14:textId="16DA560F" w:rsidR="00AE2D8E" w:rsidRPr="008B3B74" w:rsidRDefault="00AE2D8E" w:rsidP="00AE2D8E">
      <w:pPr>
        <w:spacing w:after="0"/>
        <w:ind w:left="720" w:firstLine="720"/>
        <w:jc w:val="both"/>
        <w:rPr>
          <w:rFonts w:ascii="Calibri" w:hAnsi="Calibri" w:cs="Calibri"/>
        </w:rPr>
      </w:pPr>
      <w:r w:rsidRPr="008B3B74">
        <w:rPr>
          <w:rFonts w:ascii="Calibri" w:hAnsi="Calibri" w:cs="Calibri"/>
        </w:rPr>
        <w:t xml:space="preserve">4.2.2 Zhurma dhe </w:t>
      </w:r>
      <w:r w:rsidR="00067EF7" w:rsidRPr="008B3B74">
        <w:rPr>
          <w:rFonts w:ascii="Calibri" w:hAnsi="Calibri" w:cs="Calibri"/>
        </w:rPr>
        <w:t>vibrimi</w:t>
      </w:r>
    </w:p>
    <w:p w14:paraId="031E5455" w14:textId="4AE956D6" w:rsidR="00AE2D8E" w:rsidRPr="008B3B74" w:rsidRDefault="00AE2D8E" w:rsidP="00AE2D8E">
      <w:pPr>
        <w:spacing w:after="0"/>
        <w:ind w:left="720" w:firstLine="720"/>
        <w:jc w:val="both"/>
        <w:rPr>
          <w:rFonts w:ascii="Calibri" w:hAnsi="Calibri" w:cs="Calibri"/>
        </w:rPr>
      </w:pPr>
      <w:r w:rsidRPr="008B3B74">
        <w:rPr>
          <w:rFonts w:ascii="Calibri" w:hAnsi="Calibri" w:cs="Calibri"/>
        </w:rPr>
        <w:t xml:space="preserve">4.2.3 Rreziqet e </w:t>
      </w:r>
      <w:r w:rsidR="00AD139C" w:rsidRPr="008B3B74">
        <w:rPr>
          <w:rFonts w:ascii="Calibri" w:hAnsi="Calibri" w:cs="Calibri"/>
        </w:rPr>
        <w:t>c</w:t>
      </w:r>
      <w:r w:rsidRPr="008B3B74">
        <w:rPr>
          <w:rFonts w:ascii="Calibri" w:hAnsi="Calibri" w:cs="Calibri"/>
        </w:rPr>
        <w:t xml:space="preserve">ilësisë së </w:t>
      </w:r>
      <w:r w:rsidR="00AD139C" w:rsidRPr="008B3B74">
        <w:rPr>
          <w:rFonts w:ascii="Calibri" w:hAnsi="Calibri" w:cs="Calibri"/>
        </w:rPr>
        <w:t>u</w:t>
      </w:r>
      <w:r w:rsidRPr="008B3B74">
        <w:rPr>
          <w:rFonts w:ascii="Calibri" w:hAnsi="Calibri" w:cs="Calibri"/>
        </w:rPr>
        <w:t>jit</w:t>
      </w:r>
    </w:p>
    <w:p w14:paraId="3D95E54B" w14:textId="315FA86A" w:rsidR="00AE2D8E" w:rsidRPr="008B3B74" w:rsidRDefault="00AE2D8E" w:rsidP="00AE2D8E">
      <w:pPr>
        <w:spacing w:after="0"/>
        <w:ind w:left="720" w:firstLine="720"/>
        <w:jc w:val="both"/>
        <w:rPr>
          <w:rFonts w:ascii="Calibri" w:hAnsi="Calibri" w:cs="Calibri"/>
        </w:rPr>
      </w:pPr>
      <w:r w:rsidRPr="008B3B74">
        <w:rPr>
          <w:rFonts w:ascii="Calibri" w:hAnsi="Calibri" w:cs="Calibri"/>
        </w:rPr>
        <w:t xml:space="preserve">4.2.4 Gjenerimi i </w:t>
      </w:r>
      <w:r w:rsidR="00AD139C" w:rsidRPr="008B3B74">
        <w:rPr>
          <w:rFonts w:ascii="Calibri" w:hAnsi="Calibri" w:cs="Calibri"/>
        </w:rPr>
        <w:t>m</w:t>
      </w:r>
      <w:r w:rsidRPr="008B3B74">
        <w:rPr>
          <w:rFonts w:ascii="Calibri" w:hAnsi="Calibri" w:cs="Calibri"/>
        </w:rPr>
        <w:t xml:space="preserve">betjeve të </w:t>
      </w:r>
      <w:r w:rsidR="00AD139C" w:rsidRPr="008B3B74">
        <w:rPr>
          <w:rFonts w:ascii="Calibri" w:hAnsi="Calibri" w:cs="Calibri"/>
        </w:rPr>
        <w:t>n</w:t>
      </w:r>
      <w:r w:rsidRPr="008B3B74">
        <w:rPr>
          <w:rFonts w:ascii="Calibri" w:hAnsi="Calibri" w:cs="Calibri"/>
        </w:rPr>
        <w:t>dërtimit</w:t>
      </w:r>
    </w:p>
    <w:p w14:paraId="3A8A52BA" w14:textId="367C2CDC" w:rsidR="00AE2D8E" w:rsidRPr="008B3B74" w:rsidRDefault="00AE2D8E" w:rsidP="00AE2D8E">
      <w:pPr>
        <w:spacing w:after="0"/>
        <w:ind w:left="720" w:firstLine="720"/>
        <w:jc w:val="both"/>
        <w:rPr>
          <w:rFonts w:ascii="Calibri" w:hAnsi="Calibri" w:cs="Calibri"/>
        </w:rPr>
      </w:pPr>
      <w:r w:rsidRPr="008B3B74">
        <w:rPr>
          <w:rFonts w:ascii="Calibri" w:hAnsi="Calibri" w:cs="Calibri"/>
        </w:rPr>
        <w:t>4.2.5 Materiale të Rrezikshme dhe Mbetje t</w:t>
      </w:r>
      <w:r w:rsidR="00F86257" w:rsidRPr="008B3B74">
        <w:rPr>
          <w:rFonts w:ascii="Calibri" w:hAnsi="Calibri" w:cs="Calibri"/>
        </w:rPr>
        <w:t>jera</w:t>
      </w:r>
    </w:p>
    <w:p w14:paraId="67948A4D" w14:textId="77777777" w:rsidR="00AE2D8E" w:rsidRPr="008B3B74" w:rsidRDefault="00AE2D8E" w:rsidP="00AE2D8E">
      <w:pPr>
        <w:spacing w:after="0"/>
        <w:ind w:left="720"/>
        <w:jc w:val="both"/>
        <w:rPr>
          <w:rFonts w:ascii="Calibri" w:hAnsi="Calibri" w:cs="Calibri"/>
        </w:rPr>
      </w:pPr>
      <w:r w:rsidRPr="008B3B74">
        <w:rPr>
          <w:rFonts w:ascii="Calibri" w:hAnsi="Calibri" w:cs="Calibri"/>
        </w:rPr>
        <w:t>4.3 Rreziqet dhe Ndikimet Sociale</w:t>
      </w:r>
    </w:p>
    <w:p w14:paraId="488A98EB" w14:textId="77777777" w:rsidR="00AE2D8E" w:rsidRPr="008B3B74" w:rsidRDefault="00AE2D8E" w:rsidP="00AE2D8E">
      <w:pPr>
        <w:spacing w:after="0"/>
        <w:ind w:left="720" w:firstLine="720"/>
        <w:jc w:val="both"/>
        <w:rPr>
          <w:rFonts w:ascii="Calibri" w:hAnsi="Calibri" w:cs="Calibri"/>
        </w:rPr>
      </w:pPr>
      <w:r w:rsidRPr="008B3B74">
        <w:rPr>
          <w:rFonts w:ascii="Calibri" w:hAnsi="Calibri" w:cs="Calibri"/>
        </w:rPr>
        <w:t>4.3.1 Rreziqet e Shëndetit dhe Sigurisë në Punë</w:t>
      </w:r>
    </w:p>
    <w:p w14:paraId="08194D43" w14:textId="77777777" w:rsidR="00AE2D8E" w:rsidRPr="008B3B74" w:rsidRDefault="00AE2D8E" w:rsidP="00AE2D8E">
      <w:pPr>
        <w:spacing w:after="0"/>
        <w:ind w:left="720" w:firstLine="720"/>
        <w:jc w:val="both"/>
        <w:rPr>
          <w:rFonts w:ascii="Calibri" w:hAnsi="Calibri" w:cs="Calibri"/>
        </w:rPr>
      </w:pPr>
      <w:r w:rsidRPr="008B3B74">
        <w:rPr>
          <w:rFonts w:ascii="Calibri" w:hAnsi="Calibri" w:cs="Calibri"/>
        </w:rPr>
        <w:t>4.3.2 Rreziqet e Shëndetit dhe Sigurisë së Komunitetit</w:t>
      </w:r>
    </w:p>
    <w:p w14:paraId="4DB5A74E" w14:textId="77777777" w:rsidR="00AE2D8E" w:rsidRPr="008B3B74" w:rsidRDefault="00AE2D8E" w:rsidP="00AE2D8E">
      <w:pPr>
        <w:spacing w:after="0"/>
        <w:ind w:left="720" w:firstLine="720"/>
        <w:jc w:val="both"/>
        <w:rPr>
          <w:rFonts w:ascii="Calibri" w:hAnsi="Calibri" w:cs="Calibri"/>
        </w:rPr>
      </w:pPr>
      <w:r w:rsidRPr="008B3B74">
        <w:rPr>
          <w:rFonts w:ascii="Calibri" w:hAnsi="Calibri" w:cs="Calibri"/>
        </w:rPr>
        <w:t>4.3.3 Puna dhe Kushtet e Punës</w:t>
      </w:r>
    </w:p>
    <w:p w14:paraId="4CE03C5E" w14:textId="77777777" w:rsidR="00AE2D8E" w:rsidRPr="008B3B74" w:rsidRDefault="00AE2D8E" w:rsidP="00AE2D8E">
      <w:pPr>
        <w:spacing w:after="0"/>
        <w:ind w:left="720"/>
        <w:jc w:val="both"/>
        <w:rPr>
          <w:rFonts w:ascii="Calibri" w:hAnsi="Calibri" w:cs="Calibri"/>
        </w:rPr>
      </w:pPr>
      <w:r w:rsidRPr="008B3B74">
        <w:rPr>
          <w:rFonts w:ascii="Calibri" w:hAnsi="Calibri" w:cs="Calibri"/>
        </w:rPr>
        <w:t>4.4 Rreziqet e Lidhura me Sigurinë e Digës</w:t>
      </w:r>
    </w:p>
    <w:p w14:paraId="5178C49A" w14:textId="77777777" w:rsidR="00AE2D8E" w:rsidRPr="008B3B74" w:rsidRDefault="00AE2D8E" w:rsidP="00AE2D8E">
      <w:pPr>
        <w:numPr>
          <w:ilvl w:val="0"/>
          <w:numId w:val="4"/>
        </w:numPr>
        <w:spacing w:after="0" w:line="240" w:lineRule="auto"/>
        <w:jc w:val="both"/>
        <w:rPr>
          <w:rFonts w:ascii="Calibri" w:hAnsi="Calibri" w:cs="Calibri"/>
        </w:rPr>
      </w:pPr>
      <w:r w:rsidRPr="008B3B74">
        <w:rPr>
          <w:rFonts w:ascii="Calibri" w:hAnsi="Calibri" w:cs="Calibri"/>
        </w:rPr>
        <w:t>MASAT ZBUTËSE MJEDISORE DHE SOCIALË</w:t>
      </w:r>
    </w:p>
    <w:p w14:paraId="211B3BB6" w14:textId="77777777" w:rsidR="00AE2D8E" w:rsidRPr="008B3B74" w:rsidRDefault="00AE2D8E" w:rsidP="00AE2D8E">
      <w:pPr>
        <w:spacing w:after="0" w:line="240" w:lineRule="auto"/>
        <w:ind w:left="720"/>
        <w:jc w:val="both"/>
        <w:rPr>
          <w:rFonts w:ascii="Calibri" w:hAnsi="Calibri" w:cs="Calibri"/>
        </w:rPr>
      </w:pPr>
      <w:r w:rsidRPr="008B3B74">
        <w:rPr>
          <w:rFonts w:ascii="Calibri" w:hAnsi="Calibri" w:cs="Calibri"/>
        </w:rPr>
        <w:t>5.1 Të përgjithshme</w:t>
      </w:r>
    </w:p>
    <w:p w14:paraId="2CCE80F2" w14:textId="77777777" w:rsidR="00AE2D8E" w:rsidRPr="008B3B74" w:rsidRDefault="00AE2D8E" w:rsidP="00AE2D8E">
      <w:pPr>
        <w:spacing w:after="0" w:line="240" w:lineRule="auto"/>
        <w:ind w:left="720"/>
        <w:jc w:val="both"/>
        <w:rPr>
          <w:rFonts w:ascii="Calibri" w:hAnsi="Calibri" w:cs="Calibri"/>
        </w:rPr>
      </w:pPr>
      <w:r w:rsidRPr="008B3B74">
        <w:rPr>
          <w:rFonts w:ascii="Calibri" w:hAnsi="Calibri" w:cs="Calibri"/>
        </w:rPr>
        <w:t>5.2 Masat zbutëse mjedisore dhe sociale</w:t>
      </w:r>
    </w:p>
    <w:p w14:paraId="093596DD" w14:textId="77777777" w:rsidR="00AE2D8E" w:rsidRPr="008B3B74" w:rsidRDefault="00AE2D8E" w:rsidP="00AE2D8E">
      <w:pPr>
        <w:numPr>
          <w:ilvl w:val="0"/>
          <w:numId w:val="4"/>
        </w:numPr>
        <w:spacing w:after="0" w:line="240" w:lineRule="auto"/>
        <w:jc w:val="both"/>
        <w:rPr>
          <w:rFonts w:ascii="Calibri" w:hAnsi="Calibri" w:cs="Calibri"/>
        </w:rPr>
      </w:pPr>
      <w:r w:rsidRPr="008B3B74">
        <w:rPr>
          <w:rFonts w:ascii="Calibri" w:hAnsi="Calibri" w:cs="Calibri"/>
        </w:rPr>
        <w:t>PLANI I MONITORIMIT MJEDISOR DHE SOCIAL</w:t>
      </w:r>
    </w:p>
    <w:p w14:paraId="67E952AE" w14:textId="77777777" w:rsidR="00AE2D8E" w:rsidRPr="008B3B74" w:rsidRDefault="00AE2D8E" w:rsidP="00AE2D8E">
      <w:pPr>
        <w:spacing w:after="0" w:line="240" w:lineRule="auto"/>
        <w:ind w:left="720"/>
        <w:jc w:val="both"/>
        <w:rPr>
          <w:rFonts w:ascii="Calibri" w:hAnsi="Calibri" w:cs="Calibri"/>
        </w:rPr>
      </w:pPr>
      <w:r w:rsidRPr="008B3B74">
        <w:rPr>
          <w:rFonts w:ascii="Calibri" w:hAnsi="Calibri" w:cs="Calibri"/>
        </w:rPr>
        <w:t>6.1 Objektivat e Monitorimit</w:t>
      </w:r>
    </w:p>
    <w:p w14:paraId="7D15D877" w14:textId="77777777" w:rsidR="00AE2D8E" w:rsidRPr="008B3B74" w:rsidRDefault="00AE2D8E" w:rsidP="00AE2D8E">
      <w:pPr>
        <w:spacing w:after="0" w:line="240" w:lineRule="auto"/>
        <w:ind w:left="720"/>
        <w:jc w:val="both"/>
        <w:rPr>
          <w:rFonts w:ascii="Calibri" w:hAnsi="Calibri" w:cs="Calibri"/>
        </w:rPr>
      </w:pPr>
      <w:r w:rsidRPr="008B3B74">
        <w:rPr>
          <w:rFonts w:ascii="Calibri" w:hAnsi="Calibri" w:cs="Calibri"/>
        </w:rPr>
        <w:t>6.2 Plani i Monitorimit Mjedisor dhe Social</w:t>
      </w:r>
    </w:p>
    <w:p w14:paraId="4A1E45B7" w14:textId="3C42DC9D" w:rsidR="00AE2D8E" w:rsidRPr="008B3B74" w:rsidRDefault="00121D71" w:rsidP="00AE2D8E">
      <w:pPr>
        <w:numPr>
          <w:ilvl w:val="0"/>
          <w:numId w:val="4"/>
        </w:numPr>
        <w:spacing w:after="0" w:line="240" w:lineRule="auto"/>
        <w:jc w:val="both"/>
        <w:rPr>
          <w:rFonts w:ascii="Calibri" w:hAnsi="Calibri" w:cs="Calibri"/>
        </w:rPr>
      </w:pPr>
      <w:r>
        <w:rPr>
          <w:rFonts w:ascii="Calibri" w:hAnsi="Calibri" w:cs="Calibri"/>
        </w:rPr>
        <w:t>MARRËVESHJET</w:t>
      </w:r>
      <w:r w:rsidR="00AE2D8E" w:rsidRPr="008B3B74">
        <w:rPr>
          <w:rFonts w:ascii="Calibri" w:hAnsi="Calibri" w:cs="Calibri"/>
        </w:rPr>
        <w:t xml:space="preserve"> INSTITUCIONALE, NDËRTIMI I KAPACITETEVE DHE TRAJNIMI</w:t>
      </w:r>
    </w:p>
    <w:p w14:paraId="06655A52" w14:textId="77777777" w:rsidR="00AE2D8E" w:rsidRPr="008B3B74" w:rsidRDefault="00AE2D8E" w:rsidP="00AE2D8E">
      <w:pPr>
        <w:spacing w:after="0"/>
        <w:ind w:left="720"/>
        <w:jc w:val="both"/>
        <w:rPr>
          <w:rFonts w:ascii="Calibri" w:hAnsi="Calibri" w:cs="Calibri"/>
        </w:rPr>
      </w:pPr>
      <w:r w:rsidRPr="008B3B74">
        <w:rPr>
          <w:rFonts w:ascii="Calibri" w:hAnsi="Calibri" w:cs="Calibri"/>
        </w:rPr>
        <w:t>7.1 Marrëveshjet Institucionale</w:t>
      </w:r>
    </w:p>
    <w:p w14:paraId="7946B149" w14:textId="77777777" w:rsidR="00AE2D8E" w:rsidRPr="008B3B74" w:rsidRDefault="00AE2D8E" w:rsidP="00AE2D8E">
      <w:pPr>
        <w:spacing w:after="0"/>
        <w:ind w:left="720"/>
        <w:jc w:val="both"/>
        <w:rPr>
          <w:rFonts w:ascii="Calibri" w:hAnsi="Calibri" w:cs="Calibri"/>
        </w:rPr>
      </w:pPr>
      <w:r w:rsidRPr="008B3B74">
        <w:rPr>
          <w:rFonts w:ascii="Calibri" w:hAnsi="Calibri" w:cs="Calibri"/>
        </w:rPr>
        <w:t>7.2 Përgjegjësitë Institucionale</w:t>
      </w:r>
    </w:p>
    <w:p w14:paraId="280C31E3" w14:textId="77777777" w:rsidR="00AE2D8E" w:rsidRPr="008B3B74" w:rsidRDefault="00AE2D8E" w:rsidP="00AE2D8E">
      <w:pPr>
        <w:spacing w:after="0"/>
        <w:ind w:left="720"/>
        <w:jc w:val="both"/>
        <w:rPr>
          <w:rFonts w:ascii="Calibri" w:hAnsi="Calibri" w:cs="Calibri"/>
        </w:rPr>
      </w:pPr>
      <w:r w:rsidRPr="008B3B74">
        <w:rPr>
          <w:rFonts w:ascii="Calibri" w:hAnsi="Calibri" w:cs="Calibri"/>
        </w:rPr>
        <w:t>7.3 Ndërtimi i Kapaciteteve dhe Trajnimi</w:t>
      </w:r>
    </w:p>
    <w:p w14:paraId="76E28862" w14:textId="77777777" w:rsidR="00AE2D8E" w:rsidRPr="008B3B74" w:rsidRDefault="00AE2D8E" w:rsidP="00AE2D8E">
      <w:pPr>
        <w:spacing w:after="0"/>
        <w:ind w:left="720"/>
        <w:jc w:val="both"/>
        <w:rPr>
          <w:rFonts w:ascii="Calibri" w:hAnsi="Calibri" w:cs="Calibri"/>
        </w:rPr>
      </w:pPr>
      <w:r w:rsidRPr="008B3B74">
        <w:rPr>
          <w:rFonts w:ascii="Calibri" w:hAnsi="Calibri" w:cs="Calibri"/>
        </w:rPr>
        <w:t>7.4 Marrëveshjet e Raportimit</w:t>
      </w:r>
    </w:p>
    <w:p w14:paraId="6B971D45" w14:textId="77777777" w:rsidR="00AE2D8E" w:rsidRPr="008B3B74" w:rsidRDefault="00AE2D8E" w:rsidP="00AE2D8E">
      <w:pPr>
        <w:numPr>
          <w:ilvl w:val="0"/>
          <w:numId w:val="4"/>
        </w:numPr>
        <w:spacing w:after="0" w:line="240" w:lineRule="auto"/>
        <w:jc w:val="both"/>
        <w:rPr>
          <w:rFonts w:ascii="Calibri" w:hAnsi="Calibri" w:cs="Calibri"/>
        </w:rPr>
      </w:pPr>
      <w:r w:rsidRPr="008B3B74">
        <w:rPr>
          <w:rFonts w:ascii="Calibri" w:hAnsi="Calibri" w:cs="Calibri"/>
        </w:rPr>
        <w:t>MEKANIZMI I ANKESAVE</w:t>
      </w:r>
    </w:p>
    <w:p w14:paraId="1F4AE212" w14:textId="77777777" w:rsidR="00AE2D8E" w:rsidRPr="008B3B74" w:rsidRDefault="00AE2D8E" w:rsidP="00AE2D8E">
      <w:pPr>
        <w:numPr>
          <w:ilvl w:val="0"/>
          <w:numId w:val="4"/>
        </w:numPr>
        <w:spacing w:after="0" w:line="240" w:lineRule="auto"/>
        <w:jc w:val="both"/>
        <w:rPr>
          <w:rFonts w:ascii="Calibri" w:hAnsi="Calibri" w:cs="Calibri"/>
        </w:rPr>
      </w:pPr>
      <w:r w:rsidRPr="008B3B74">
        <w:rPr>
          <w:rFonts w:ascii="Calibri" w:hAnsi="Calibri" w:cs="Calibri"/>
        </w:rPr>
        <w:t>ORAR I ZBATIMIT DHE INTEGRIMI I PMMS NË ZBATIMIN E NËNPROJEKTIT</w:t>
      </w:r>
    </w:p>
    <w:p w14:paraId="16CF85B6" w14:textId="77777777" w:rsidR="00AE2D8E" w:rsidRPr="008B3B74" w:rsidRDefault="00AE2D8E" w:rsidP="00AE2D8E">
      <w:pPr>
        <w:spacing w:after="0"/>
        <w:ind w:left="720"/>
        <w:jc w:val="both"/>
        <w:rPr>
          <w:rFonts w:ascii="Calibri" w:hAnsi="Calibri" w:cs="Calibri"/>
        </w:rPr>
      </w:pPr>
      <w:r w:rsidRPr="008B3B74">
        <w:rPr>
          <w:rFonts w:ascii="Calibri" w:hAnsi="Calibri" w:cs="Calibri"/>
        </w:rPr>
        <w:t>9.1 Orari i Zbatimit të PMMS-së</w:t>
      </w:r>
    </w:p>
    <w:p w14:paraId="3249614C" w14:textId="77777777" w:rsidR="00AE2D8E" w:rsidRPr="008B3B74" w:rsidRDefault="00AE2D8E" w:rsidP="00AE2D8E">
      <w:pPr>
        <w:spacing w:after="0"/>
        <w:ind w:left="720"/>
        <w:jc w:val="both"/>
        <w:rPr>
          <w:rFonts w:ascii="Calibri" w:hAnsi="Calibri" w:cs="Calibri"/>
        </w:rPr>
      </w:pPr>
      <w:r w:rsidRPr="008B3B74">
        <w:rPr>
          <w:rFonts w:ascii="Calibri" w:hAnsi="Calibri" w:cs="Calibri"/>
        </w:rPr>
        <w:t>9.2 Integrimi i PMMS-së në Zbatimin e Nënprojektit</w:t>
      </w:r>
    </w:p>
    <w:p w14:paraId="442673B4" w14:textId="26425C2D" w:rsidR="00AE2D8E" w:rsidRPr="008B3B74" w:rsidRDefault="00AE2D8E" w:rsidP="00AE2D8E">
      <w:pPr>
        <w:spacing w:before="100" w:beforeAutospacing="1" w:after="100" w:afterAutospacing="1"/>
        <w:jc w:val="both"/>
        <w:rPr>
          <w:rFonts w:ascii="Calibri" w:eastAsia="Times New Roman" w:hAnsi="Calibri" w:cs="Calibri"/>
        </w:rPr>
      </w:pPr>
      <w:r w:rsidRPr="008B3B74">
        <w:rPr>
          <w:rFonts w:ascii="Calibri" w:eastAsia="Times New Roman" w:hAnsi="Calibri" w:cs="Calibri"/>
          <w:b/>
          <w:bCs/>
        </w:rPr>
        <w:lastRenderedPageBreak/>
        <w:t>Lista e Ta</w:t>
      </w:r>
      <w:r w:rsidR="00182399" w:rsidRPr="008B3B74">
        <w:rPr>
          <w:rFonts w:ascii="Calibri" w:eastAsia="Times New Roman" w:hAnsi="Calibri" w:cs="Calibri"/>
          <w:b/>
          <w:bCs/>
        </w:rPr>
        <w:t>belave</w:t>
      </w:r>
    </w:p>
    <w:p w14:paraId="1231AB17" w14:textId="545E14C4" w:rsidR="00AE2D8E" w:rsidRPr="008B3B74" w:rsidRDefault="00AE2D8E" w:rsidP="00AE2D8E">
      <w:pPr>
        <w:numPr>
          <w:ilvl w:val="0"/>
          <w:numId w:val="5"/>
        </w:numPr>
        <w:spacing w:before="100" w:beforeAutospacing="1" w:after="100" w:afterAutospacing="1" w:line="240" w:lineRule="auto"/>
        <w:jc w:val="both"/>
        <w:rPr>
          <w:rFonts w:ascii="Calibri" w:eastAsia="Times New Roman" w:hAnsi="Calibri" w:cs="Calibri"/>
        </w:rPr>
      </w:pPr>
      <w:r w:rsidRPr="008B3B74">
        <w:rPr>
          <w:rFonts w:ascii="Calibri" w:eastAsia="Times New Roman" w:hAnsi="Calibri" w:cs="Calibri"/>
        </w:rPr>
        <w:t xml:space="preserve">Tabela 1. </w:t>
      </w:r>
      <w:r w:rsidR="0014246E">
        <w:rPr>
          <w:rFonts w:ascii="Calibri" w:eastAsia="Times New Roman" w:hAnsi="Calibri" w:cs="Calibri"/>
        </w:rPr>
        <w:t>Lista</w:t>
      </w:r>
      <w:r w:rsidRPr="008B3B74">
        <w:rPr>
          <w:rFonts w:ascii="Calibri" w:eastAsia="Times New Roman" w:hAnsi="Calibri" w:cs="Calibri"/>
        </w:rPr>
        <w:t xml:space="preserve"> Përmbledhëse</w:t>
      </w:r>
    </w:p>
    <w:p w14:paraId="167D5E03" w14:textId="77777777" w:rsidR="00AE2D8E" w:rsidRPr="008B3B74" w:rsidRDefault="00AE2D8E" w:rsidP="00AE2D8E">
      <w:pPr>
        <w:numPr>
          <w:ilvl w:val="0"/>
          <w:numId w:val="5"/>
        </w:numPr>
        <w:spacing w:before="100" w:beforeAutospacing="1" w:after="100" w:afterAutospacing="1" w:line="240" w:lineRule="auto"/>
        <w:jc w:val="both"/>
        <w:rPr>
          <w:rFonts w:ascii="Calibri" w:eastAsia="Times New Roman" w:hAnsi="Calibri" w:cs="Calibri"/>
        </w:rPr>
      </w:pPr>
      <w:r w:rsidRPr="008B3B74">
        <w:rPr>
          <w:rFonts w:ascii="Calibri" w:eastAsia="Times New Roman" w:hAnsi="Calibri" w:cs="Calibri"/>
        </w:rPr>
        <w:t>Tabela 2-1. Legjislacioni Kombëtar i Zbatueshëm</w:t>
      </w:r>
    </w:p>
    <w:p w14:paraId="628C4598" w14:textId="77777777" w:rsidR="00AE2D8E" w:rsidRPr="008B3B74" w:rsidRDefault="00AE2D8E" w:rsidP="00AE2D8E">
      <w:pPr>
        <w:numPr>
          <w:ilvl w:val="0"/>
          <w:numId w:val="5"/>
        </w:numPr>
        <w:spacing w:before="100" w:beforeAutospacing="1" w:after="100" w:afterAutospacing="1" w:line="240" w:lineRule="auto"/>
        <w:jc w:val="both"/>
        <w:rPr>
          <w:rFonts w:ascii="Calibri" w:eastAsia="Times New Roman" w:hAnsi="Calibri" w:cs="Calibri"/>
        </w:rPr>
      </w:pPr>
      <w:r w:rsidRPr="008B3B74">
        <w:rPr>
          <w:rFonts w:ascii="Calibri" w:eastAsia="Times New Roman" w:hAnsi="Calibri" w:cs="Calibri"/>
        </w:rPr>
        <w:t>Tabela 2-2. Zbatueshmëria e Standardeve Mjedisore dhe Sociale të Bankës Botërore</w:t>
      </w:r>
    </w:p>
    <w:p w14:paraId="3A56D460" w14:textId="77777777" w:rsidR="00AE2D8E" w:rsidRPr="008B3B74" w:rsidRDefault="00AE2D8E" w:rsidP="00AE2D8E">
      <w:pPr>
        <w:numPr>
          <w:ilvl w:val="0"/>
          <w:numId w:val="5"/>
        </w:numPr>
        <w:spacing w:before="100" w:beforeAutospacing="1" w:after="100" w:afterAutospacing="1" w:line="240" w:lineRule="auto"/>
        <w:jc w:val="both"/>
        <w:rPr>
          <w:rFonts w:ascii="Calibri" w:eastAsia="Times New Roman" w:hAnsi="Calibri" w:cs="Calibri"/>
        </w:rPr>
      </w:pPr>
      <w:r w:rsidRPr="008B3B74">
        <w:rPr>
          <w:rFonts w:ascii="Calibri" w:eastAsia="Times New Roman" w:hAnsi="Calibri" w:cs="Calibri"/>
        </w:rPr>
        <w:t>Tabela 5-1. Masat zbutëse mjedisore dhe sociale</w:t>
      </w:r>
    </w:p>
    <w:p w14:paraId="301E3FE4" w14:textId="77777777" w:rsidR="00AE2D8E" w:rsidRPr="008B3B74" w:rsidRDefault="00AE2D8E" w:rsidP="00AE2D8E">
      <w:pPr>
        <w:numPr>
          <w:ilvl w:val="0"/>
          <w:numId w:val="5"/>
        </w:numPr>
        <w:spacing w:before="100" w:beforeAutospacing="1" w:after="100" w:afterAutospacing="1" w:line="240" w:lineRule="auto"/>
        <w:jc w:val="both"/>
        <w:rPr>
          <w:rFonts w:ascii="Calibri" w:eastAsia="Times New Roman" w:hAnsi="Calibri" w:cs="Calibri"/>
        </w:rPr>
      </w:pPr>
      <w:r w:rsidRPr="008B3B74">
        <w:rPr>
          <w:rFonts w:ascii="Calibri" w:eastAsia="Times New Roman" w:hAnsi="Calibri" w:cs="Calibri"/>
        </w:rPr>
        <w:t>Tabela 6-1. Plani i Monitorimit Mjedisor dhe Social</w:t>
      </w:r>
    </w:p>
    <w:p w14:paraId="1385DF94" w14:textId="77777777" w:rsidR="00AE2D8E" w:rsidRPr="008B3B74" w:rsidRDefault="00AE2D8E" w:rsidP="00AE2D8E">
      <w:pPr>
        <w:numPr>
          <w:ilvl w:val="0"/>
          <w:numId w:val="5"/>
        </w:numPr>
        <w:spacing w:before="100" w:beforeAutospacing="1" w:after="100" w:afterAutospacing="1" w:line="240" w:lineRule="auto"/>
        <w:jc w:val="both"/>
        <w:rPr>
          <w:rFonts w:ascii="Calibri" w:eastAsia="Times New Roman" w:hAnsi="Calibri" w:cs="Calibri"/>
        </w:rPr>
      </w:pPr>
      <w:r w:rsidRPr="008B3B74">
        <w:rPr>
          <w:rFonts w:ascii="Calibri" w:eastAsia="Times New Roman" w:hAnsi="Calibri" w:cs="Calibri"/>
        </w:rPr>
        <w:t>Tabela 7-1. Përgjegjësitë Institucionale</w:t>
      </w:r>
    </w:p>
    <w:p w14:paraId="11DEEAC3" w14:textId="77777777" w:rsidR="00AE2D8E" w:rsidRPr="008B3B74" w:rsidRDefault="00AE2D8E" w:rsidP="00AE2D8E">
      <w:pPr>
        <w:numPr>
          <w:ilvl w:val="0"/>
          <w:numId w:val="5"/>
        </w:numPr>
        <w:spacing w:before="100" w:beforeAutospacing="1" w:after="100" w:afterAutospacing="1" w:line="240" w:lineRule="auto"/>
        <w:jc w:val="both"/>
        <w:rPr>
          <w:rFonts w:ascii="Calibri" w:eastAsia="Times New Roman" w:hAnsi="Calibri" w:cs="Calibri"/>
        </w:rPr>
      </w:pPr>
      <w:r w:rsidRPr="008B3B74">
        <w:rPr>
          <w:rFonts w:ascii="Calibri" w:eastAsia="Times New Roman" w:hAnsi="Calibri" w:cs="Calibri"/>
        </w:rPr>
        <w:t>Tabela 7-2. Kërkesat e Trajnimit</w:t>
      </w:r>
    </w:p>
    <w:p w14:paraId="2FE104F2" w14:textId="77777777" w:rsidR="00AE2D8E" w:rsidRPr="008B3B74" w:rsidRDefault="00AE2D8E" w:rsidP="00AE2D8E">
      <w:pPr>
        <w:numPr>
          <w:ilvl w:val="0"/>
          <w:numId w:val="5"/>
        </w:numPr>
        <w:spacing w:before="100" w:beforeAutospacing="1" w:after="100" w:afterAutospacing="1" w:line="240" w:lineRule="auto"/>
        <w:jc w:val="both"/>
        <w:rPr>
          <w:rFonts w:ascii="Calibri" w:eastAsia="Times New Roman" w:hAnsi="Calibri" w:cs="Calibri"/>
        </w:rPr>
      </w:pPr>
      <w:r w:rsidRPr="008B3B74">
        <w:rPr>
          <w:rFonts w:ascii="Calibri" w:eastAsia="Times New Roman" w:hAnsi="Calibri" w:cs="Calibri"/>
        </w:rPr>
        <w:t>Tabela 9-1. Orari i Zbatimit të PMMS-së</w:t>
      </w:r>
    </w:p>
    <w:p w14:paraId="6687840A" w14:textId="77777777" w:rsidR="00AE2D8E" w:rsidRPr="008B3B74" w:rsidRDefault="00AE2D8E" w:rsidP="00AE2D8E">
      <w:pPr>
        <w:ind w:left="720"/>
        <w:jc w:val="both"/>
      </w:pPr>
    </w:p>
    <w:p w14:paraId="77E16273" w14:textId="77777777" w:rsidR="00AE2D8E" w:rsidRPr="008B3B74" w:rsidRDefault="00AE2D8E" w:rsidP="00AE2D8E">
      <w:pPr>
        <w:ind w:left="720"/>
        <w:jc w:val="both"/>
      </w:pPr>
    </w:p>
    <w:p w14:paraId="1C8AC86C" w14:textId="77777777" w:rsidR="00AE2D8E" w:rsidRPr="008B3B74" w:rsidRDefault="00AE2D8E" w:rsidP="00AE2D8E">
      <w:pPr>
        <w:ind w:left="720"/>
        <w:jc w:val="both"/>
      </w:pPr>
    </w:p>
    <w:p w14:paraId="1337876B" w14:textId="77777777" w:rsidR="00AE2D8E" w:rsidRPr="008B3B74" w:rsidRDefault="00AE2D8E" w:rsidP="00AE2D8E">
      <w:pPr>
        <w:ind w:left="720"/>
        <w:jc w:val="both"/>
      </w:pPr>
    </w:p>
    <w:p w14:paraId="5452BF7A" w14:textId="77777777" w:rsidR="00AE2D8E" w:rsidRPr="008B3B74" w:rsidRDefault="00AE2D8E" w:rsidP="00AE2D8E">
      <w:pPr>
        <w:ind w:left="720"/>
        <w:jc w:val="both"/>
      </w:pPr>
    </w:p>
    <w:p w14:paraId="0588A096" w14:textId="77777777" w:rsidR="00AE2D8E" w:rsidRPr="008B3B74" w:rsidRDefault="00AE2D8E" w:rsidP="00AE2D8E">
      <w:pPr>
        <w:ind w:left="720"/>
        <w:jc w:val="both"/>
      </w:pPr>
    </w:p>
    <w:p w14:paraId="6585583B" w14:textId="77777777" w:rsidR="00AE2D8E" w:rsidRPr="008B3B74" w:rsidRDefault="00AE2D8E" w:rsidP="00AE2D8E">
      <w:pPr>
        <w:ind w:left="720"/>
        <w:jc w:val="both"/>
      </w:pPr>
    </w:p>
    <w:p w14:paraId="4796C30C" w14:textId="77777777" w:rsidR="00AE2D8E" w:rsidRPr="008B3B74" w:rsidRDefault="00AE2D8E" w:rsidP="00AE2D8E">
      <w:pPr>
        <w:ind w:left="720"/>
        <w:jc w:val="both"/>
      </w:pPr>
    </w:p>
    <w:p w14:paraId="7DC5879C" w14:textId="77777777" w:rsidR="00AE2D8E" w:rsidRPr="008B3B74" w:rsidRDefault="00AE2D8E" w:rsidP="00AE2D8E">
      <w:pPr>
        <w:ind w:left="720"/>
        <w:jc w:val="both"/>
      </w:pPr>
    </w:p>
    <w:p w14:paraId="1DF06D3A" w14:textId="77777777" w:rsidR="00AE2D8E" w:rsidRPr="008B3B74" w:rsidRDefault="00AE2D8E" w:rsidP="00AE2D8E">
      <w:pPr>
        <w:ind w:left="720"/>
        <w:jc w:val="both"/>
      </w:pPr>
    </w:p>
    <w:p w14:paraId="2B9AFFCC" w14:textId="77777777" w:rsidR="00AE2D8E" w:rsidRPr="008B3B74" w:rsidRDefault="00AE2D8E" w:rsidP="00AE2D8E">
      <w:pPr>
        <w:ind w:left="720"/>
        <w:jc w:val="both"/>
      </w:pPr>
    </w:p>
    <w:p w14:paraId="7453F1A6" w14:textId="77777777" w:rsidR="00AE2D8E" w:rsidRPr="008B3B74" w:rsidRDefault="00AE2D8E" w:rsidP="00AE2D8E">
      <w:pPr>
        <w:ind w:left="720"/>
        <w:jc w:val="both"/>
      </w:pPr>
    </w:p>
    <w:p w14:paraId="536A6484" w14:textId="77777777" w:rsidR="00AE2D8E" w:rsidRPr="008B3B74" w:rsidRDefault="00AE2D8E" w:rsidP="00AE2D8E">
      <w:pPr>
        <w:ind w:left="720"/>
        <w:jc w:val="both"/>
      </w:pPr>
    </w:p>
    <w:p w14:paraId="339EF57E" w14:textId="77777777" w:rsidR="00AE2D8E" w:rsidRPr="008B3B74" w:rsidRDefault="00AE2D8E" w:rsidP="00AE2D8E">
      <w:pPr>
        <w:ind w:left="720"/>
        <w:jc w:val="both"/>
      </w:pPr>
    </w:p>
    <w:p w14:paraId="743CBEEF" w14:textId="77777777" w:rsidR="00AE2D8E" w:rsidRPr="008B3B74" w:rsidRDefault="00AE2D8E" w:rsidP="00AE2D8E">
      <w:pPr>
        <w:ind w:left="720"/>
        <w:jc w:val="both"/>
      </w:pPr>
    </w:p>
    <w:p w14:paraId="5975C0B2" w14:textId="77777777" w:rsidR="00AE2D8E" w:rsidRPr="008B3B74" w:rsidRDefault="00AE2D8E" w:rsidP="00AE2D8E">
      <w:pPr>
        <w:ind w:left="720"/>
        <w:jc w:val="both"/>
      </w:pPr>
    </w:p>
    <w:p w14:paraId="156E5FD5" w14:textId="77777777" w:rsidR="00AE2D8E" w:rsidRPr="008B3B74" w:rsidRDefault="00AE2D8E" w:rsidP="00AE2D8E">
      <w:pPr>
        <w:ind w:left="720"/>
        <w:jc w:val="both"/>
      </w:pPr>
    </w:p>
    <w:p w14:paraId="465F28D3" w14:textId="77777777" w:rsidR="00AE2D8E" w:rsidRPr="008B3B74" w:rsidRDefault="00AE2D8E" w:rsidP="00AE2D8E">
      <w:pPr>
        <w:ind w:left="720"/>
        <w:jc w:val="both"/>
      </w:pPr>
    </w:p>
    <w:p w14:paraId="4BADF434" w14:textId="77777777" w:rsidR="00AE2D8E" w:rsidRPr="008B3B74" w:rsidRDefault="00AE2D8E" w:rsidP="00AE2D8E">
      <w:pPr>
        <w:ind w:left="720"/>
        <w:jc w:val="both"/>
      </w:pPr>
    </w:p>
    <w:p w14:paraId="6B7E48A7" w14:textId="77777777" w:rsidR="00AE2D8E" w:rsidRPr="008B3B74" w:rsidRDefault="00AE2D8E" w:rsidP="00AE2D8E">
      <w:pPr>
        <w:ind w:left="720"/>
        <w:jc w:val="both"/>
      </w:pPr>
    </w:p>
    <w:p w14:paraId="66B61FBC" w14:textId="77777777" w:rsidR="00AE2D8E" w:rsidRPr="008B3B74" w:rsidRDefault="00AE2D8E" w:rsidP="00AE2D8E">
      <w:pPr>
        <w:ind w:left="720"/>
        <w:jc w:val="both"/>
      </w:pPr>
    </w:p>
    <w:p w14:paraId="73EC4CE1" w14:textId="77777777" w:rsidR="00AE2D8E" w:rsidRPr="008B3B74" w:rsidRDefault="00AE2D8E" w:rsidP="00AE2D8E">
      <w:pPr>
        <w:ind w:left="720"/>
        <w:jc w:val="both"/>
      </w:pPr>
    </w:p>
    <w:p w14:paraId="4B4E4EEC" w14:textId="413E6F09" w:rsidR="00AE2D8E" w:rsidRPr="008B3B74" w:rsidRDefault="00AE2D8E" w:rsidP="00AE2D8E">
      <w:pPr>
        <w:jc w:val="both"/>
      </w:pPr>
      <w:r w:rsidRPr="008B3B74">
        <w:lastRenderedPageBreak/>
        <w:t xml:space="preserve">Tabela 1. </w:t>
      </w:r>
      <w:r w:rsidR="009D6D3F">
        <w:t>Lista</w:t>
      </w:r>
      <w:r w:rsidRPr="008B3B74">
        <w:t xml:space="preserve"> Përmbledhëse  </w:t>
      </w:r>
    </w:p>
    <w:tbl>
      <w:tblPr>
        <w:tblStyle w:val="TableGrid"/>
        <w:tblW w:w="0" w:type="auto"/>
        <w:tblLook w:val="04A0" w:firstRow="1" w:lastRow="0" w:firstColumn="1" w:lastColumn="0" w:noHBand="0" w:noVBand="1"/>
      </w:tblPr>
      <w:tblGrid>
        <w:gridCol w:w="3397"/>
        <w:gridCol w:w="5953"/>
      </w:tblGrid>
      <w:tr w:rsidR="00AE2D8E" w:rsidRPr="008B3B74" w14:paraId="1EF329B9" w14:textId="77777777" w:rsidTr="0037691A">
        <w:tc>
          <w:tcPr>
            <w:tcW w:w="3397" w:type="dxa"/>
          </w:tcPr>
          <w:p w14:paraId="16367EE4" w14:textId="0AE4FC22" w:rsidR="00AE2D8E" w:rsidRPr="008B3B74" w:rsidRDefault="00AE2D8E" w:rsidP="0037691A">
            <w:pPr>
              <w:pStyle w:val="Compact"/>
              <w:jc w:val="both"/>
              <w:rPr>
                <w:rFonts w:ascii="Calibri" w:hAnsi="Calibri" w:cs="Calibri"/>
                <w:b/>
                <w:sz w:val="22"/>
              </w:rPr>
            </w:pPr>
            <w:r w:rsidRPr="008B3B74">
              <w:rPr>
                <w:rFonts w:ascii="Calibri" w:hAnsi="Calibri" w:cs="Calibri"/>
                <w:b/>
                <w:sz w:val="22"/>
              </w:rPr>
              <w:t>Artikull</w:t>
            </w:r>
            <w:r w:rsidR="007F76AB" w:rsidRPr="008B3B74">
              <w:rPr>
                <w:rFonts w:ascii="Calibri" w:hAnsi="Calibri" w:cs="Calibri"/>
                <w:b/>
                <w:sz w:val="22"/>
              </w:rPr>
              <w:t>i</w:t>
            </w:r>
          </w:p>
        </w:tc>
        <w:tc>
          <w:tcPr>
            <w:tcW w:w="5953" w:type="dxa"/>
          </w:tcPr>
          <w:p w14:paraId="43AEAB6C" w14:textId="77777777" w:rsidR="00AE2D8E" w:rsidRPr="008B3B74" w:rsidRDefault="00AE2D8E" w:rsidP="0037691A">
            <w:pPr>
              <w:pStyle w:val="Compact"/>
              <w:jc w:val="both"/>
              <w:rPr>
                <w:rFonts w:ascii="Calibri" w:hAnsi="Calibri" w:cs="Calibri"/>
                <w:b/>
                <w:sz w:val="22"/>
              </w:rPr>
            </w:pPr>
            <w:r w:rsidRPr="008B3B74">
              <w:rPr>
                <w:rFonts w:ascii="Calibri" w:hAnsi="Calibri" w:cs="Calibri"/>
                <w:b/>
                <w:sz w:val="22"/>
              </w:rPr>
              <w:t>Përshkrimi</w:t>
            </w:r>
          </w:p>
        </w:tc>
      </w:tr>
      <w:tr w:rsidR="00AE2D8E" w:rsidRPr="008B3B74" w14:paraId="1FAD0D33" w14:textId="77777777" w:rsidTr="0037691A">
        <w:tc>
          <w:tcPr>
            <w:tcW w:w="3397" w:type="dxa"/>
          </w:tcPr>
          <w:p w14:paraId="71946FBA" w14:textId="77777777" w:rsidR="00AE2D8E" w:rsidRPr="008B3B74" w:rsidRDefault="00AE2D8E" w:rsidP="0037691A">
            <w:pPr>
              <w:pStyle w:val="Compact"/>
              <w:jc w:val="both"/>
              <w:rPr>
                <w:rFonts w:ascii="Calibri" w:hAnsi="Calibri" w:cs="Calibri"/>
                <w:sz w:val="22"/>
              </w:rPr>
            </w:pPr>
            <w:r w:rsidRPr="008B3B74">
              <w:rPr>
                <w:rFonts w:ascii="Calibri" w:hAnsi="Calibri" w:cs="Calibri"/>
                <w:bCs/>
                <w:sz w:val="22"/>
              </w:rPr>
              <w:t>Emri i nën-nënprojektit</w:t>
            </w:r>
          </w:p>
        </w:tc>
        <w:tc>
          <w:tcPr>
            <w:tcW w:w="5953" w:type="dxa"/>
          </w:tcPr>
          <w:p w14:paraId="1C73C082" w14:textId="7D3BCB7B" w:rsidR="00AE2D8E" w:rsidRPr="008B3B74" w:rsidRDefault="00AE2D8E" w:rsidP="0037691A">
            <w:pPr>
              <w:pStyle w:val="Compact"/>
              <w:jc w:val="both"/>
              <w:rPr>
                <w:rFonts w:ascii="Calibri" w:hAnsi="Calibri" w:cs="Calibri"/>
                <w:sz w:val="22"/>
              </w:rPr>
            </w:pPr>
            <w:r w:rsidRPr="008B3B74">
              <w:rPr>
                <w:rFonts w:ascii="Calibri" w:hAnsi="Calibri" w:cs="Calibri"/>
                <w:sz w:val="22"/>
              </w:rPr>
              <w:t xml:space="preserve">Diga e Radoniqit – Ndërhyrjet </w:t>
            </w:r>
            <w:r w:rsidR="00FD6BAB" w:rsidRPr="008B3B74">
              <w:rPr>
                <w:rFonts w:ascii="Calibri" w:hAnsi="Calibri" w:cs="Calibri"/>
                <w:sz w:val="22"/>
              </w:rPr>
              <w:t xml:space="preserve">Prioritare për Sigurinë e Digës </w:t>
            </w:r>
          </w:p>
        </w:tc>
      </w:tr>
      <w:tr w:rsidR="00AE2D8E" w:rsidRPr="008B3B74" w14:paraId="2AC402D5" w14:textId="77777777" w:rsidTr="0037691A">
        <w:tc>
          <w:tcPr>
            <w:tcW w:w="3397" w:type="dxa"/>
          </w:tcPr>
          <w:p w14:paraId="4CE02C6D" w14:textId="77777777" w:rsidR="00AE2D8E" w:rsidRPr="008B3B74" w:rsidRDefault="00AE2D8E" w:rsidP="0037691A">
            <w:pPr>
              <w:pStyle w:val="Compact"/>
              <w:jc w:val="both"/>
              <w:rPr>
                <w:rFonts w:ascii="Calibri" w:hAnsi="Calibri" w:cs="Calibri"/>
                <w:sz w:val="22"/>
              </w:rPr>
            </w:pPr>
            <w:r w:rsidRPr="008B3B74">
              <w:rPr>
                <w:rFonts w:ascii="Calibri" w:hAnsi="Calibri" w:cs="Calibri"/>
                <w:bCs/>
                <w:sz w:val="22"/>
              </w:rPr>
              <w:t>Specifikimi i nën-nënprojektit</w:t>
            </w:r>
          </w:p>
        </w:tc>
        <w:tc>
          <w:tcPr>
            <w:tcW w:w="5953" w:type="dxa"/>
          </w:tcPr>
          <w:p w14:paraId="4F1535B4" w14:textId="1B125CB8" w:rsidR="00AE2D8E" w:rsidRPr="008B3B74" w:rsidRDefault="0090120C" w:rsidP="0090120C">
            <w:pPr>
              <w:pStyle w:val="NoSpacing"/>
              <w:rPr>
                <w:shd w:val="clear" w:color="auto" w:fill="FFFFFF"/>
                <w:lang w:val="sq-AL"/>
              </w:rPr>
            </w:pPr>
            <w:r w:rsidRPr="008B3B74">
              <w:rPr>
                <w:lang w:val="sq-AL"/>
              </w:rPr>
              <w:t xml:space="preserve">Restaurimin e defekteve të betonit në pragun </w:t>
            </w:r>
            <w:r w:rsidR="0035043B" w:rsidRPr="008B3B74">
              <w:rPr>
                <w:lang w:val="sq-AL"/>
              </w:rPr>
              <w:t>dhe urën e kapërderdhësit</w:t>
            </w:r>
            <w:r w:rsidRPr="008B3B74">
              <w:rPr>
                <w:lang w:val="sq-AL"/>
              </w:rPr>
              <w:t>;  Re</w:t>
            </w:r>
            <w:r w:rsidR="00B07EC5" w:rsidRPr="008B3B74">
              <w:rPr>
                <w:lang w:val="sq-AL"/>
              </w:rPr>
              <w:t xml:space="preserve">staurimin e </w:t>
            </w:r>
            <w:r w:rsidRPr="008B3B74">
              <w:rPr>
                <w:lang w:val="sq-AL"/>
              </w:rPr>
              <w:t>pllakës së kullës së marrjes së ujit);  R</w:t>
            </w:r>
            <w:r w:rsidR="00F4777B" w:rsidRPr="008B3B74">
              <w:rPr>
                <w:lang w:val="sq-AL"/>
              </w:rPr>
              <w:t>estaurimin</w:t>
            </w:r>
            <w:r w:rsidRPr="008B3B74">
              <w:rPr>
                <w:lang w:val="sq-AL"/>
              </w:rPr>
              <w:t xml:space="preserve"> e çarjeve në murin e brendshëm të kullës së marrjes së ujit për të minimizuar rrjedhjet;  Re</w:t>
            </w:r>
            <w:r w:rsidR="007F30A2" w:rsidRPr="008B3B74">
              <w:rPr>
                <w:lang w:val="sq-AL"/>
              </w:rPr>
              <w:t>staurimin</w:t>
            </w:r>
            <w:r w:rsidRPr="008B3B74">
              <w:rPr>
                <w:lang w:val="sq-AL"/>
              </w:rPr>
              <w:t xml:space="preserve"> e kanalit të hyrjes së </w:t>
            </w:r>
            <w:r w:rsidR="00153163" w:rsidRPr="008B3B74">
              <w:rPr>
                <w:lang w:val="sq-AL"/>
              </w:rPr>
              <w:t xml:space="preserve">kapërderdhësit </w:t>
            </w:r>
            <w:r w:rsidRPr="008B3B74">
              <w:rPr>
                <w:lang w:val="sq-AL"/>
              </w:rPr>
              <w:t>duke përdorur gabione dhe dyshekë Reno</w:t>
            </w:r>
            <w:r w:rsidR="006F2593" w:rsidRPr="008B3B74">
              <w:rPr>
                <w:lang w:val="sq-AL"/>
              </w:rPr>
              <w:t>;</w:t>
            </w:r>
            <w:r w:rsidRPr="008B3B74">
              <w:rPr>
                <w:lang w:val="sq-AL"/>
              </w:rPr>
              <w:t xml:space="preserve"> Punime re</w:t>
            </w:r>
            <w:r w:rsidR="00D61672" w:rsidRPr="008B3B74">
              <w:rPr>
                <w:lang w:val="sq-AL"/>
              </w:rPr>
              <w:t>staurimi</w:t>
            </w:r>
            <w:r w:rsidRPr="008B3B74">
              <w:rPr>
                <w:lang w:val="sq-AL"/>
              </w:rPr>
              <w:t xml:space="preserve"> të pajisjeve elektromekanike (EM) dhe sistemeve hidromekanike prej çeliku (HSS) në kullën e marrjes së ujit dhe galerinë; Përfundimin e instalimit të instrumenteve të monitorimit</w:t>
            </w:r>
            <w:r w:rsidR="00AE2D8E" w:rsidRPr="008B3B74">
              <w:rPr>
                <w:shd w:val="clear" w:color="auto" w:fill="FFFFFF"/>
                <w:lang w:val="sq-AL"/>
              </w:rPr>
              <w:t>.</w:t>
            </w:r>
          </w:p>
          <w:p w14:paraId="7BBA07A3" w14:textId="77777777" w:rsidR="00AE2D8E" w:rsidRPr="008B3B74" w:rsidRDefault="00AE2D8E" w:rsidP="0037691A">
            <w:pPr>
              <w:pStyle w:val="NoSpacing"/>
              <w:rPr>
                <w:lang w:val="sq-AL"/>
              </w:rPr>
            </w:pPr>
          </w:p>
        </w:tc>
      </w:tr>
      <w:tr w:rsidR="00AE2D8E" w:rsidRPr="008B3B74" w14:paraId="4E12BBC0" w14:textId="77777777" w:rsidTr="0037691A">
        <w:tc>
          <w:tcPr>
            <w:tcW w:w="3397" w:type="dxa"/>
          </w:tcPr>
          <w:p w14:paraId="3CAD80B8" w14:textId="77777777" w:rsidR="00AE2D8E" w:rsidRPr="008B3B74" w:rsidRDefault="00AE2D8E" w:rsidP="0037691A">
            <w:pPr>
              <w:pStyle w:val="Compact"/>
              <w:jc w:val="both"/>
              <w:rPr>
                <w:rFonts w:ascii="Calibri" w:hAnsi="Calibri" w:cs="Calibri"/>
                <w:sz w:val="22"/>
              </w:rPr>
            </w:pPr>
            <w:r w:rsidRPr="008B3B74">
              <w:rPr>
                <w:rFonts w:ascii="Calibri" w:hAnsi="Calibri" w:cs="Calibri"/>
                <w:bCs/>
                <w:sz w:val="22"/>
              </w:rPr>
              <w:t>Vendndodhja e nën-nënprojektit</w:t>
            </w:r>
          </w:p>
        </w:tc>
        <w:tc>
          <w:tcPr>
            <w:tcW w:w="5953" w:type="dxa"/>
          </w:tcPr>
          <w:p w14:paraId="672FD66D" w14:textId="77777777" w:rsidR="00AE2D8E" w:rsidRPr="008B3B74" w:rsidRDefault="00AE2D8E" w:rsidP="0037691A">
            <w:pPr>
              <w:pStyle w:val="Compact"/>
              <w:jc w:val="both"/>
              <w:rPr>
                <w:rFonts w:ascii="Calibri" w:hAnsi="Calibri" w:cs="Calibri"/>
                <w:sz w:val="22"/>
              </w:rPr>
            </w:pPr>
            <w:r w:rsidRPr="008B3B74">
              <w:rPr>
                <w:rFonts w:ascii="Calibri" w:hAnsi="Calibri" w:cs="Calibri"/>
                <w:sz w:val="22"/>
              </w:rPr>
              <w:t>Diga e Radoniqit, Komuna e Gjakovës, Republika e Kosovës</w:t>
            </w:r>
          </w:p>
          <w:p w14:paraId="31420DA8" w14:textId="77777777" w:rsidR="00AE2D8E" w:rsidRPr="008B3B74" w:rsidRDefault="00AE2D8E" w:rsidP="0037691A">
            <w:pPr>
              <w:pStyle w:val="Compact"/>
              <w:jc w:val="both"/>
              <w:rPr>
                <w:rFonts w:ascii="Calibri" w:hAnsi="Calibri" w:cs="Calibri"/>
                <w:sz w:val="22"/>
              </w:rPr>
            </w:pPr>
          </w:p>
        </w:tc>
      </w:tr>
      <w:tr w:rsidR="00AE2D8E" w:rsidRPr="008B3B74" w14:paraId="4FA76776" w14:textId="77777777" w:rsidTr="0037691A">
        <w:tc>
          <w:tcPr>
            <w:tcW w:w="3397" w:type="dxa"/>
          </w:tcPr>
          <w:p w14:paraId="3FB986CC" w14:textId="77777777" w:rsidR="00AE2D8E" w:rsidRPr="008B3B74" w:rsidRDefault="00AE2D8E" w:rsidP="0037691A">
            <w:pPr>
              <w:pStyle w:val="Compact"/>
              <w:jc w:val="both"/>
              <w:rPr>
                <w:rFonts w:ascii="Calibri" w:hAnsi="Calibri" w:cs="Calibri"/>
                <w:sz w:val="22"/>
              </w:rPr>
            </w:pPr>
            <w:r w:rsidRPr="008B3B74">
              <w:rPr>
                <w:rFonts w:ascii="Calibri" w:hAnsi="Calibri" w:cs="Calibri"/>
                <w:bCs/>
                <w:sz w:val="22"/>
              </w:rPr>
              <w:t>Numri i Përfituesve</w:t>
            </w:r>
          </w:p>
        </w:tc>
        <w:tc>
          <w:tcPr>
            <w:tcW w:w="5953" w:type="dxa"/>
          </w:tcPr>
          <w:p w14:paraId="4B7515FA" w14:textId="5274167C" w:rsidR="00AE2D8E" w:rsidRPr="008B3B74" w:rsidRDefault="00AE2D8E" w:rsidP="0037691A">
            <w:pPr>
              <w:pStyle w:val="Compact"/>
              <w:jc w:val="both"/>
              <w:rPr>
                <w:rFonts w:ascii="Calibri" w:hAnsi="Calibri" w:cs="Calibri"/>
                <w:sz w:val="20"/>
              </w:rPr>
            </w:pPr>
            <w:r w:rsidRPr="008B3B74">
              <w:rPr>
                <w:sz w:val="22"/>
              </w:rPr>
              <w:t xml:space="preserve">Përfituesit përfshijnë komunitetet, shërbimet publike, përdoruesit bujqësorë dhe përdorues të tjerë të ujit që varen nga </w:t>
            </w:r>
            <w:r w:rsidR="00F64E87" w:rsidRPr="008B3B74">
              <w:rPr>
                <w:sz w:val="22"/>
              </w:rPr>
              <w:t>resurset</w:t>
            </w:r>
            <w:r w:rsidRPr="008B3B74">
              <w:rPr>
                <w:sz w:val="22"/>
              </w:rPr>
              <w:t xml:space="preserve"> dhe shërbimet ujore të lidhura me Rezervuarin e Radoniqit.</w:t>
            </w:r>
            <w:r w:rsidRPr="008B3B74">
              <w:rPr>
                <w:rFonts w:ascii="Calibri" w:hAnsi="Calibri" w:cs="Calibri"/>
                <w:sz w:val="20"/>
              </w:rPr>
              <w:t xml:space="preserve"> </w:t>
            </w:r>
          </w:p>
          <w:p w14:paraId="65D8F7CD" w14:textId="77777777" w:rsidR="00AE2D8E" w:rsidRPr="008B3B74" w:rsidRDefault="00AE2D8E" w:rsidP="0037691A">
            <w:pPr>
              <w:pStyle w:val="Compact"/>
              <w:jc w:val="both"/>
              <w:rPr>
                <w:rFonts w:ascii="Calibri" w:hAnsi="Calibri" w:cs="Calibri"/>
                <w:sz w:val="22"/>
              </w:rPr>
            </w:pPr>
          </w:p>
        </w:tc>
      </w:tr>
      <w:tr w:rsidR="00AE2D8E" w:rsidRPr="008B3B74" w14:paraId="534B38DD" w14:textId="77777777" w:rsidTr="0037691A">
        <w:tc>
          <w:tcPr>
            <w:tcW w:w="3397" w:type="dxa"/>
          </w:tcPr>
          <w:p w14:paraId="6438FA99" w14:textId="77777777" w:rsidR="00AE2D8E" w:rsidRPr="008B3B74" w:rsidRDefault="00AE2D8E" w:rsidP="0037691A">
            <w:pPr>
              <w:pStyle w:val="Compact"/>
              <w:jc w:val="both"/>
              <w:rPr>
                <w:rFonts w:ascii="Calibri" w:hAnsi="Calibri" w:cs="Calibri"/>
                <w:sz w:val="22"/>
              </w:rPr>
            </w:pPr>
            <w:r w:rsidRPr="008B3B74">
              <w:rPr>
                <w:rFonts w:ascii="Calibri" w:hAnsi="Calibri" w:cs="Calibri"/>
                <w:bCs/>
                <w:sz w:val="22"/>
              </w:rPr>
              <w:t>Sektori dhe Lloji i Nën-nënprojektit</w:t>
            </w:r>
          </w:p>
        </w:tc>
        <w:tc>
          <w:tcPr>
            <w:tcW w:w="5953" w:type="dxa"/>
          </w:tcPr>
          <w:p w14:paraId="78F2AC86" w14:textId="77777777" w:rsidR="00AE2D8E" w:rsidRPr="008B3B74" w:rsidRDefault="00AE2D8E" w:rsidP="0037691A">
            <w:pPr>
              <w:pStyle w:val="Compact"/>
              <w:jc w:val="both"/>
              <w:rPr>
                <w:rFonts w:ascii="Calibri" w:hAnsi="Calibri" w:cs="Calibri"/>
                <w:sz w:val="22"/>
              </w:rPr>
            </w:pPr>
            <w:r w:rsidRPr="008B3B74">
              <w:rPr>
                <w:rFonts w:ascii="Calibri" w:hAnsi="Calibri" w:cs="Calibri"/>
                <w:sz w:val="22"/>
              </w:rPr>
              <w:t>Sektori i Ujit – Rehabilitimi i Sigurisë së Digave dhe Infrastruktura e Furnizimit me Ujë</w:t>
            </w:r>
          </w:p>
          <w:p w14:paraId="10D194EE" w14:textId="77777777" w:rsidR="00AE2D8E" w:rsidRPr="008B3B74" w:rsidRDefault="00AE2D8E" w:rsidP="0037691A">
            <w:pPr>
              <w:pStyle w:val="Compact"/>
              <w:jc w:val="both"/>
              <w:rPr>
                <w:rFonts w:ascii="Calibri" w:hAnsi="Calibri" w:cs="Calibri"/>
                <w:sz w:val="22"/>
              </w:rPr>
            </w:pPr>
          </w:p>
        </w:tc>
      </w:tr>
      <w:tr w:rsidR="00AE2D8E" w:rsidRPr="008B3B74" w14:paraId="7D94028B" w14:textId="77777777" w:rsidTr="0037691A">
        <w:tc>
          <w:tcPr>
            <w:tcW w:w="3397" w:type="dxa"/>
          </w:tcPr>
          <w:p w14:paraId="07D15E4A" w14:textId="5BE0299D" w:rsidR="00AE2D8E" w:rsidRPr="008B3B74" w:rsidRDefault="00AE2D8E" w:rsidP="0037691A">
            <w:pPr>
              <w:pStyle w:val="Compact"/>
              <w:jc w:val="both"/>
              <w:rPr>
                <w:rFonts w:ascii="Calibri" w:hAnsi="Calibri" w:cs="Calibri"/>
                <w:sz w:val="22"/>
              </w:rPr>
            </w:pPr>
            <w:r w:rsidRPr="008B3B74">
              <w:rPr>
                <w:rFonts w:ascii="Calibri" w:hAnsi="Calibri" w:cs="Calibri"/>
                <w:bCs/>
                <w:sz w:val="22"/>
              </w:rPr>
              <w:t>Klient</w:t>
            </w:r>
            <w:r w:rsidR="00FD6BAB" w:rsidRPr="008B3B74">
              <w:rPr>
                <w:rFonts w:ascii="Calibri" w:hAnsi="Calibri" w:cs="Calibri"/>
                <w:bCs/>
                <w:sz w:val="22"/>
              </w:rPr>
              <w:t>i</w:t>
            </w:r>
          </w:p>
        </w:tc>
        <w:tc>
          <w:tcPr>
            <w:tcW w:w="5953" w:type="dxa"/>
          </w:tcPr>
          <w:p w14:paraId="061AF4DC" w14:textId="77777777" w:rsidR="00AE2D8E" w:rsidRPr="008B3B74" w:rsidRDefault="00AE2D8E" w:rsidP="0037691A">
            <w:pPr>
              <w:pStyle w:val="Compact"/>
              <w:jc w:val="both"/>
              <w:rPr>
                <w:rFonts w:ascii="Calibri" w:hAnsi="Calibri" w:cs="Calibri"/>
                <w:sz w:val="22"/>
              </w:rPr>
            </w:pPr>
            <w:r w:rsidRPr="008B3B74">
              <w:rPr>
                <w:rFonts w:ascii="Calibri" w:hAnsi="Calibri" w:cs="Calibri"/>
                <w:sz w:val="22"/>
              </w:rPr>
              <w:t>Ministria e Mjedisit dhe Planifikimit Hapësinor (MMPH), përmes Ekipit të Menaxhimit të Projekteve (EMP)</w:t>
            </w:r>
          </w:p>
          <w:p w14:paraId="53304355" w14:textId="77777777" w:rsidR="00AE2D8E" w:rsidRPr="008B3B74" w:rsidRDefault="00AE2D8E" w:rsidP="0037691A">
            <w:pPr>
              <w:pStyle w:val="Compact"/>
              <w:jc w:val="both"/>
              <w:rPr>
                <w:rFonts w:ascii="Calibri" w:hAnsi="Calibri" w:cs="Calibri"/>
                <w:sz w:val="22"/>
              </w:rPr>
            </w:pPr>
          </w:p>
        </w:tc>
      </w:tr>
      <w:tr w:rsidR="00AE2D8E" w:rsidRPr="008B3B74" w14:paraId="30684A80" w14:textId="77777777" w:rsidTr="0037691A">
        <w:tc>
          <w:tcPr>
            <w:tcW w:w="3397" w:type="dxa"/>
          </w:tcPr>
          <w:p w14:paraId="32329990" w14:textId="77777777" w:rsidR="00AE2D8E" w:rsidRPr="008B3B74" w:rsidRDefault="00AE2D8E" w:rsidP="0037691A">
            <w:pPr>
              <w:pStyle w:val="Compact"/>
              <w:jc w:val="both"/>
              <w:rPr>
                <w:rFonts w:ascii="Calibri" w:hAnsi="Calibri" w:cs="Calibri"/>
                <w:sz w:val="22"/>
              </w:rPr>
            </w:pPr>
            <w:r w:rsidRPr="008B3B74">
              <w:rPr>
                <w:rFonts w:ascii="Calibri" w:hAnsi="Calibri" w:cs="Calibri"/>
                <w:bCs/>
                <w:sz w:val="22"/>
              </w:rPr>
              <w:t>Përfituesi</w:t>
            </w:r>
          </w:p>
        </w:tc>
        <w:tc>
          <w:tcPr>
            <w:tcW w:w="5953" w:type="dxa"/>
          </w:tcPr>
          <w:p w14:paraId="5A3A07F2" w14:textId="77777777" w:rsidR="00AE2D8E" w:rsidRPr="008B3B74" w:rsidRDefault="00AE2D8E" w:rsidP="0037691A">
            <w:pPr>
              <w:pStyle w:val="Compact"/>
              <w:jc w:val="both"/>
              <w:rPr>
                <w:rFonts w:cstheme="minorHAnsi"/>
                <w:sz w:val="22"/>
              </w:rPr>
            </w:pPr>
            <w:r w:rsidRPr="008B3B74">
              <w:rPr>
                <w:rFonts w:cstheme="minorHAnsi"/>
                <w:sz w:val="22"/>
              </w:rPr>
              <w:t>Ndërmarrja Rajonale e Ujësjellësit Gjakovë</w:t>
            </w:r>
          </w:p>
          <w:p w14:paraId="7F4FB88F" w14:textId="77777777" w:rsidR="00AE2D8E" w:rsidRPr="008B3B74" w:rsidRDefault="00AE2D8E" w:rsidP="0037691A">
            <w:pPr>
              <w:pStyle w:val="Compact"/>
              <w:jc w:val="both"/>
              <w:rPr>
                <w:rFonts w:ascii="Calibri" w:hAnsi="Calibri" w:cs="Calibri"/>
                <w:sz w:val="22"/>
              </w:rPr>
            </w:pPr>
          </w:p>
        </w:tc>
      </w:tr>
      <w:tr w:rsidR="00AE2D8E" w:rsidRPr="008B3B74" w14:paraId="1DCC6125" w14:textId="77777777" w:rsidTr="0037691A">
        <w:tc>
          <w:tcPr>
            <w:tcW w:w="3397" w:type="dxa"/>
          </w:tcPr>
          <w:p w14:paraId="2BFED06A" w14:textId="77777777" w:rsidR="00AE2D8E" w:rsidRPr="008B3B74" w:rsidRDefault="00AE2D8E" w:rsidP="0037691A">
            <w:pPr>
              <w:pStyle w:val="Compact"/>
              <w:jc w:val="both"/>
              <w:rPr>
                <w:rFonts w:ascii="Calibri" w:hAnsi="Calibri" w:cs="Calibri"/>
                <w:sz w:val="22"/>
              </w:rPr>
            </w:pPr>
            <w:r w:rsidRPr="008B3B74">
              <w:rPr>
                <w:rFonts w:ascii="Calibri" w:hAnsi="Calibri" w:cs="Calibri"/>
                <w:bCs/>
                <w:sz w:val="22"/>
              </w:rPr>
              <w:t>Modaliteti i Zbatimit</w:t>
            </w:r>
          </w:p>
        </w:tc>
        <w:tc>
          <w:tcPr>
            <w:tcW w:w="5953" w:type="dxa"/>
          </w:tcPr>
          <w:p w14:paraId="698E4A06" w14:textId="77777777" w:rsidR="00AE2D8E" w:rsidRPr="008B3B74" w:rsidRDefault="00AE2D8E" w:rsidP="0037691A">
            <w:pPr>
              <w:pStyle w:val="Compact"/>
              <w:jc w:val="both"/>
              <w:rPr>
                <w:rFonts w:ascii="Calibri" w:hAnsi="Calibri" w:cs="Calibri"/>
                <w:sz w:val="22"/>
              </w:rPr>
            </w:pPr>
            <w:r w:rsidRPr="008B3B74">
              <w:rPr>
                <w:rFonts w:ascii="Calibri" w:hAnsi="Calibri" w:cs="Calibri"/>
                <w:sz w:val="22"/>
              </w:rPr>
              <w:t>Zbatuar nëpërmjet një Kontraktori të përzgjedhur në mënyrë konkurruese nën mbikëqyrjen e një Inxhinieri Mbikëqyrës</w:t>
            </w:r>
          </w:p>
          <w:p w14:paraId="12BAA804" w14:textId="77777777" w:rsidR="00AE2D8E" w:rsidRPr="008B3B74" w:rsidRDefault="00AE2D8E" w:rsidP="0037691A">
            <w:pPr>
              <w:pStyle w:val="Compact"/>
              <w:jc w:val="both"/>
              <w:rPr>
                <w:rFonts w:ascii="Calibri" w:hAnsi="Calibri" w:cs="Calibri"/>
                <w:sz w:val="22"/>
              </w:rPr>
            </w:pPr>
          </w:p>
        </w:tc>
      </w:tr>
      <w:tr w:rsidR="00AE2D8E" w:rsidRPr="008B3B74" w14:paraId="477A8826" w14:textId="77777777" w:rsidTr="0037691A">
        <w:tc>
          <w:tcPr>
            <w:tcW w:w="3397" w:type="dxa"/>
          </w:tcPr>
          <w:p w14:paraId="44B78B0D" w14:textId="77777777" w:rsidR="00AE2D8E" w:rsidRPr="008B3B74" w:rsidRDefault="00AE2D8E" w:rsidP="0037691A">
            <w:pPr>
              <w:pStyle w:val="Compact"/>
              <w:jc w:val="both"/>
              <w:rPr>
                <w:rFonts w:ascii="Calibri" w:hAnsi="Calibri" w:cs="Calibri"/>
                <w:sz w:val="22"/>
              </w:rPr>
            </w:pPr>
            <w:r w:rsidRPr="008B3B74">
              <w:rPr>
                <w:rFonts w:ascii="Calibri" w:hAnsi="Calibri" w:cs="Calibri"/>
                <w:bCs/>
                <w:sz w:val="22"/>
              </w:rPr>
              <w:t>Madhësia e nënprojektit</w:t>
            </w:r>
          </w:p>
        </w:tc>
        <w:tc>
          <w:tcPr>
            <w:tcW w:w="5953" w:type="dxa"/>
          </w:tcPr>
          <w:p w14:paraId="505E5DEB" w14:textId="77777777" w:rsidR="00AE2D8E" w:rsidRPr="008B3B74" w:rsidRDefault="00AE2D8E" w:rsidP="0037691A">
            <w:pPr>
              <w:pStyle w:val="Compact"/>
              <w:jc w:val="both"/>
              <w:rPr>
                <w:rFonts w:ascii="Calibri" w:hAnsi="Calibri" w:cs="Calibri"/>
                <w:sz w:val="22"/>
              </w:rPr>
            </w:pPr>
            <w:r w:rsidRPr="008B3B74">
              <w:rPr>
                <w:rFonts w:ascii="Calibri" w:hAnsi="Calibri" w:cs="Calibri"/>
                <w:sz w:val="22"/>
              </w:rPr>
              <w:t>Punime rehabilitimi brenda gjurmës ekzistuese të Digës së Radoniqit dhe objekteve operative përkatëse</w:t>
            </w:r>
          </w:p>
          <w:p w14:paraId="4F45E54D" w14:textId="77777777" w:rsidR="00AE2D8E" w:rsidRPr="008B3B74" w:rsidRDefault="00AE2D8E" w:rsidP="0037691A">
            <w:pPr>
              <w:pStyle w:val="Compact"/>
              <w:jc w:val="both"/>
              <w:rPr>
                <w:rFonts w:ascii="Calibri" w:hAnsi="Calibri" w:cs="Calibri"/>
                <w:sz w:val="22"/>
              </w:rPr>
            </w:pPr>
          </w:p>
        </w:tc>
      </w:tr>
      <w:tr w:rsidR="00AE2D8E" w:rsidRPr="008B3B74" w14:paraId="39E3B165" w14:textId="77777777" w:rsidTr="0037691A">
        <w:tc>
          <w:tcPr>
            <w:tcW w:w="3397" w:type="dxa"/>
          </w:tcPr>
          <w:p w14:paraId="42C5F717" w14:textId="15E7942E" w:rsidR="00AE2D8E" w:rsidRPr="008B3B74" w:rsidRDefault="00AE2D8E" w:rsidP="0037691A">
            <w:pPr>
              <w:pStyle w:val="Compact"/>
              <w:jc w:val="both"/>
              <w:rPr>
                <w:rFonts w:ascii="Calibri" w:hAnsi="Calibri" w:cs="Calibri"/>
                <w:sz w:val="22"/>
              </w:rPr>
            </w:pPr>
            <w:r w:rsidRPr="008B3B74">
              <w:rPr>
                <w:rFonts w:ascii="Calibri" w:hAnsi="Calibri" w:cs="Calibri"/>
                <w:bCs/>
                <w:sz w:val="22"/>
              </w:rPr>
              <w:t>Vizitë në Terren (Po/Jo; Përfshi</w:t>
            </w:r>
            <w:r w:rsidR="00FD6BAB" w:rsidRPr="008B3B74">
              <w:rPr>
                <w:rFonts w:ascii="Calibri" w:hAnsi="Calibri" w:cs="Calibri"/>
                <w:bCs/>
                <w:sz w:val="22"/>
              </w:rPr>
              <w:t>rë</w:t>
            </w:r>
            <w:r w:rsidRPr="008B3B74">
              <w:rPr>
                <w:rFonts w:ascii="Calibri" w:hAnsi="Calibri" w:cs="Calibri"/>
                <w:bCs/>
                <w:sz w:val="22"/>
              </w:rPr>
              <w:t xml:space="preserve"> datën)</w:t>
            </w:r>
          </w:p>
        </w:tc>
        <w:tc>
          <w:tcPr>
            <w:tcW w:w="5953" w:type="dxa"/>
          </w:tcPr>
          <w:p w14:paraId="3FA50CAA" w14:textId="77777777" w:rsidR="00AE2D8E" w:rsidRPr="008B3B74" w:rsidRDefault="00AE2D8E" w:rsidP="0037691A">
            <w:pPr>
              <w:pStyle w:val="Compact"/>
              <w:jc w:val="both"/>
              <w:rPr>
                <w:rFonts w:ascii="Calibri" w:hAnsi="Calibri" w:cs="Calibri"/>
                <w:sz w:val="22"/>
              </w:rPr>
            </w:pPr>
            <w:r w:rsidRPr="008B3B74">
              <w:rPr>
                <w:rFonts w:ascii="Calibri" w:hAnsi="Calibri" w:cs="Calibri"/>
                <w:sz w:val="22"/>
              </w:rPr>
              <w:t>Po – Vizitat në vend kryhen gjatë vlerësimeve të sigurisë së digës dhe përgatitjes së detajuar të projektimit</w:t>
            </w:r>
          </w:p>
        </w:tc>
      </w:tr>
      <w:tr w:rsidR="00AE2D8E" w:rsidRPr="008B3B74" w14:paraId="0F11B688" w14:textId="77777777" w:rsidTr="0037691A">
        <w:tc>
          <w:tcPr>
            <w:tcW w:w="3397" w:type="dxa"/>
          </w:tcPr>
          <w:p w14:paraId="6F194F26" w14:textId="77777777" w:rsidR="00AE2D8E" w:rsidRPr="008B3B74" w:rsidRDefault="00AE2D8E" w:rsidP="0037691A">
            <w:pPr>
              <w:pStyle w:val="Compact"/>
              <w:jc w:val="both"/>
              <w:rPr>
                <w:rFonts w:ascii="Calibri" w:hAnsi="Calibri" w:cs="Calibri"/>
                <w:bCs/>
                <w:sz w:val="22"/>
              </w:rPr>
            </w:pPr>
            <w:r w:rsidRPr="008B3B74">
              <w:rPr>
                <w:rFonts w:ascii="Calibri" w:hAnsi="Calibri" w:cs="Calibri"/>
                <w:bCs/>
                <w:sz w:val="22"/>
              </w:rPr>
              <w:t>Kategoria e Rrezikut të Nënprojektit (nga i Ulët në të Lartë)</w:t>
            </w:r>
          </w:p>
        </w:tc>
        <w:tc>
          <w:tcPr>
            <w:tcW w:w="5953" w:type="dxa"/>
          </w:tcPr>
          <w:p w14:paraId="38FE4E61" w14:textId="77777777" w:rsidR="00AE2D8E" w:rsidRPr="008B3B74" w:rsidRDefault="00AE2D8E" w:rsidP="0037691A">
            <w:pPr>
              <w:pStyle w:val="Compact"/>
              <w:jc w:val="both"/>
              <w:rPr>
                <w:rFonts w:ascii="Calibri" w:hAnsi="Calibri" w:cs="Calibri"/>
                <w:sz w:val="22"/>
              </w:rPr>
            </w:pPr>
            <w:r w:rsidRPr="008B3B74">
              <w:rPr>
                <w:rFonts w:ascii="Calibri" w:hAnsi="Calibri" w:cs="Calibri"/>
                <w:sz w:val="22"/>
              </w:rPr>
              <w:t>Moderuar</w:t>
            </w:r>
          </w:p>
        </w:tc>
      </w:tr>
      <w:tr w:rsidR="00AE2D8E" w:rsidRPr="008B3B74" w14:paraId="0576D21A" w14:textId="77777777" w:rsidTr="0037691A">
        <w:tc>
          <w:tcPr>
            <w:tcW w:w="3397" w:type="dxa"/>
          </w:tcPr>
          <w:p w14:paraId="35944A56" w14:textId="77777777" w:rsidR="00AE2D8E" w:rsidRPr="008B3B74" w:rsidRDefault="00AE2D8E" w:rsidP="0037691A">
            <w:pPr>
              <w:pStyle w:val="Compact"/>
              <w:jc w:val="both"/>
              <w:rPr>
                <w:rFonts w:ascii="Calibri" w:hAnsi="Calibri" w:cs="Calibri"/>
                <w:bCs/>
                <w:sz w:val="22"/>
              </w:rPr>
            </w:pPr>
            <w:r w:rsidRPr="008B3B74">
              <w:rPr>
                <w:rFonts w:ascii="Calibri" w:hAnsi="Calibri" w:cs="Calibri"/>
                <w:bCs/>
                <w:sz w:val="22"/>
              </w:rPr>
              <w:t>Përgatitur nga</w:t>
            </w:r>
          </w:p>
        </w:tc>
        <w:tc>
          <w:tcPr>
            <w:tcW w:w="5953" w:type="dxa"/>
          </w:tcPr>
          <w:p w14:paraId="14F4914C" w14:textId="163A25BB" w:rsidR="00AE2D8E" w:rsidRPr="008B3B74" w:rsidRDefault="00AE2D8E" w:rsidP="0037691A">
            <w:pPr>
              <w:pStyle w:val="Compact"/>
              <w:jc w:val="both"/>
              <w:rPr>
                <w:rFonts w:ascii="Calibri" w:hAnsi="Calibri" w:cs="Calibri"/>
                <w:sz w:val="22"/>
              </w:rPr>
            </w:pPr>
            <w:r w:rsidRPr="008B3B74">
              <w:rPr>
                <w:rFonts w:ascii="Calibri" w:hAnsi="Calibri" w:cs="Calibri"/>
                <w:sz w:val="22"/>
              </w:rPr>
              <w:t xml:space="preserve">FLOWS </w:t>
            </w:r>
            <w:r w:rsidR="006C31E5">
              <w:rPr>
                <w:rFonts w:ascii="Calibri" w:hAnsi="Calibri" w:cs="Calibri"/>
                <w:sz w:val="22"/>
              </w:rPr>
              <w:t>EMP</w:t>
            </w:r>
          </w:p>
        </w:tc>
      </w:tr>
    </w:tbl>
    <w:p w14:paraId="3A66D97B" w14:textId="77777777" w:rsidR="00AE2D8E" w:rsidRPr="008B3B74" w:rsidRDefault="00AE2D8E" w:rsidP="00AE2D8E">
      <w:pPr>
        <w:pStyle w:val="Heading2"/>
        <w:jc w:val="both"/>
        <w:rPr>
          <w:rFonts w:asciiTheme="minorHAnsi" w:hAnsiTheme="minorHAnsi" w:cstheme="minorHAnsi"/>
          <w:sz w:val="32"/>
          <w:szCs w:val="22"/>
        </w:rPr>
      </w:pPr>
    </w:p>
    <w:p w14:paraId="16B219B4" w14:textId="77777777" w:rsidR="00AE2D8E" w:rsidRPr="008B3B74" w:rsidRDefault="00AE2D8E" w:rsidP="00AE2D8E">
      <w:pPr>
        <w:pStyle w:val="Heading2"/>
        <w:jc w:val="both"/>
        <w:rPr>
          <w:rFonts w:asciiTheme="minorHAnsi" w:hAnsiTheme="minorHAnsi" w:cstheme="minorHAnsi"/>
          <w:sz w:val="32"/>
          <w:szCs w:val="22"/>
        </w:rPr>
      </w:pPr>
      <w:r w:rsidRPr="008B3B74">
        <w:rPr>
          <w:rFonts w:asciiTheme="minorHAnsi" w:hAnsiTheme="minorHAnsi" w:cstheme="minorHAnsi"/>
          <w:sz w:val="32"/>
          <w:szCs w:val="22"/>
        </w:rPr>
        <w:lastRenderedPageBreak/>
        <w:t>PËRMBLEDHJE EKZEKUTIVE</w:t>
      </w:r>
    </w:p>
    <w:p w14:paraId="4990D5F2" w14:textId="77777777" w:rsidR="00AE2D8E" w:rsidRPr="008B3B74" w:rsidRDefault="00AE2D8E" w:rsidP="00AE2D8E">
      <w:pPr>
        <w:pStyle w:val="NoSpacing"/>
        <w:jc w:val="both"/>
        <w:rPr>
          <w:lang w:val="sq-AL"/>
        </w:rPr>
      </w:pPr>
      <w:bookmarkStart w:id="0" w:name="introduction"/>
    </w:p>
    <w:p w14:paraId="546C90A9" w14:textId="77777777" w:rsidR="00AE2D8E" w:rsidRPr="008B3B74" w:rsidRDefault="00AE2D8E" w:rsidP="00AE2D8E">
      <w:pPr>
        <w:pStyle w:val="NoSpacing"/>
        <w:jc w:val="both"/>
        <w:rPr>
          <w:lang w:val="sq-AL"/>
        </w:rPr>
      </w:pPr>
    </w:p>
    <w:p w14:paraId="63F684E0" w14:textId="6CCAEE80" w:rsidR="00AE2D8E" w:rsidRPr="008B3B74" w:rsidRDefault="00AE2D8E" w:rsidP="00AE2D8E">
      <w:r w:rsidRPr="008B3B74">
        <w:t xml:space="preserve">Diga e Radoniqit ndodhet në Komunën e Gjakovës dhe operohet nga Kompania Rajonale e Ujësjellësit Radoniqi Gjakova. Rezervuari është një nga objektet më të mëdha të ruajtjes së ujit në Kosovë dhe shërben si një </w:t>
      </w:r>
      <w:r w:rsidR="009307C2" w:rsidRPr="008B3B74">
        <w:t>resurs</w:t>
      </w:r>
      <w:r w:rsidRPr="008B3B74">
        <w:t xml:space="preserve"> i rëndësishëm i furnizimit me ujë dhe ujitjes për rajonin përreth.</w:t>
      </w:r>
    </w:p>
    <w:p w14:paraId="03546B48" w14:textId="77777777" w:rsidR="00AE2D8E" w:rsidRPr="008B3B74" w:rsidRDefault="00AE2D8E" w:rsidP="00AE2D8E">
      <w:r w:rsidRPr="008B3B74">
        <w:t>Për të mbështetur funksionimin e saj të vazhdueshëm të sigurt dhe besueshmërinë afatgjatë, vlerësimet e sigurisë së digës dhe studimet e detajuara të projektimit inxhinierik u ndërmorën midis viteve 2024 dhe 2026 në kuadër të Projektit FLOWS përmes konsulentëve të specializuar të inxhinierisë.</w:t>
      </w:r>
    </w:p>
    <w:p w14:paraId="58A45DD4" w14:textId="0C886B86" w:rsidR="00AE2D8E" w:rsidRPr="008B3B74" w:rsidRDefault="00AE2D8E" w:rsidP="00AE2D8E">
      <w:pPr>
        <w:pStyle w:val="NoSpacing"/>
        <w:rPr>
          <w:rFonts w:ascii="Calibri" w:hAnsi="Calibri" w:cs="Calibri"/>
          <w:lang w:val="sq-AL"/>
        </w:rPr>
      </w:pPr>
      <w:r w:rsidRPr="008B3B74">
        <w:rPr>
          <w:rFonts w:ascii="Calibri" w:hAnsi="Calibri" w:cs="Calibri"/>
          <w:lang w:val="sq-AL"/>
        </w:rPr>
        <w:t xml:space="preserve">Gjetjet dhe rekomandimet e këtyre studimeve formuan bazën për identifikimin e masave prioritare të rehabilitimit që do të zbatohen në kuadër të nënprojektit. </w:t>
      </w:r>
      <w:r w:rsidR="00475086" w:rsidRPr="008B3B74">
        <w:rPr>
          <w:rFonts w:ascii="Calibri" w:hAnsi="Calibri" w:cs="Calibri"/>
          <w:lang w:val="sq-AL"/>
        </w:rPr>
        <w:t>Kjo PMMS është përgatitur nga Ekipi i Menaxhimit të Projektit (EMP) bazuar në gjetjet e këtyre studimeve dhe projektet inxhinierike përkatëse të përgatitura në kuadër të Projektit FLOWS</w:t>
      </w:r>
      <w:r w:rsidRPr="008B3B74">
        <w:rPr>
          <w:rFonts w:ascii="Calibri" w:hAnsi="Calibri" w:cs="Calibri"/>
          <w:lang w:val="sq-AL"/>
        </w:rPr>
        <w:t>.</w:t>
      </w:r>
      <w:r w:rsidRPr="008B3B74">
        <w:rPr>
          <w:lang w:val="sq-AL"/>
        </w:rPr>
        <w:br/>
      </w:r>
      <w:r w:rsidRPr="008B3B74">
        <w:rPr>
          <w:highlight w:val="yellow"/>
          <w:lang w:val="sq-AL"/>
        </w:rPr>
        <w:br/>
      </w:r>
      <w:r w:rsidRPr="008B3B74">
        <w:rPr>
          <w:rFonts w:eastAsia="Times New Roman" w:cstheme="minorHAnsi"/>
          <w:szCs w:val="24"/>
          <w:lang w:val="sq-AL"/>
          <w14:ligatures w14:val="none"/>
        </w:rPr>
        <w:t xml:space="preserve">Në këtë fazë, </w:t>
      </w:r>
      <w:r w:rsidRPr="008B3B74">
        <w:rPr>
          <w:lang w:val="sq-AL"/>
        </w:rPr>
        <w:t>Punimet e propozuara për rehabilitimin e digës së Radoniqit përfshijnë ndërhyrjet e mëposhtme prioritare për sigurinë e digës:</w:t>
      </w:r>
      <w:r w:rsidRPr="008B3B74">
        <w:rPr>
          <w:lang w:val="sq-AL"/>
        </w:rPr>
        <w:br/>
      </w:r>
    </w:p>
    <w:p w14:paraId="0839703B" w14:textId="77777777" w:rsidR="002322A9" w:rsidRPr="008B3B74" w:rsidRDefault="002322A9" w:rsidP="002322A9">
      <w:pPr>
        <w:pStyle w:val="NoSpacing"/>
        <w:numPr>
          <w:ilvl w:val="0"/>
          <w:numId w:val="43"/>
        </w:numPr>
        <w:rPr>
          <w:shd w:val="clear" w:color="auto" w:fill="FFFFFF"/>
          <w:lang w:val="sq-AL"/>
        </w:rPr>
      </w:pPr>
      <w:r w:rsidRPr="008B3B74">
        <w:rPr>
          <w:lang w:val="sq-AL"/>
        </w:rPr>
        <w:t xml:space="preserve">Restaurimin e defekteve të betonit në pragun dhe urën e kapërderdhësit; </w:t>
      </w:r>
    </w:p>
    <w:p w14:paraId="120B4586" w14:textId="4891A6C8" w:rsidR="002322A9" w:rsidRPr="008B3B74" w:rsidRDefault="002322A9" w:rsidP="002322A9">
      <w:pPr>
        <w:pStyle w:val="NoSpacing"/>
        <w:numPr>
          <w:ilvl w:val="0"/>
          <w:numId w:val="43"/>
        </w:numPr>
        <w:rPr>
          <w:shd w:val="clear" w:color="auto" w:fill="FFFFFF"/>
          <w:lang w:val="sq-AL"/>
        </w:rPr>
      </w:pPr>
      <w:r w:rsidRPr="008B3B74">
        <w:rPr>
          <w:lang w:val="sq-AL"/>
        </w:rPr>
        <w:t xml:space="preserve">Restaurimin e pllakës së kullës së marrjes së ujit);  </w:t>
      </w:r>
    </w:p>
    <w:p w14:paraId="4F63B7F0" w14:textId="77777777" w:rsidR="002322A9" w:rsidRPr="008B3B74" w:rsidRDefault="002322A9" w:rsidP="002322A9">
      <w:pPr>
        <w:pStyle w:val="NoSpacing"/>
        <w:numPr>
          <w:ilvl w:val="0"/>
          <w:numId w:val="43"/>
        </w:numPr>
        <w:rPr>
          <w:shd w:val="clear" w:color="auto" w:fill="FFFFFF"/>
          <w:lang w:val="sq-AL"/>
        </w:rPr>
      </w:pPr>
      <w:r w:rsidRPr="008B3B74">
        <w:rPr>
          <w:lang w:val="sq-AL"/>
        </w:rPr>
        <w:t xml:space="preserve">Restaurimin e çarjeve në murin e brendshëm të kullës së marrjes së ujit për të minimizuar rrjedhjet;  </w:t>
      </w:r>
    </w:p>
    <w:p w14:paraId="3974605A" w14:textId="77777777" w:rsidR="002322A9" w:rsidRPr="008B3B74" w:rsidRDefault="002322A9" w:rsidP="002322A9">
      <w:pPr>
        <w:pStyle w:val="NoSpacing"/>
        <w:numPr>
          <w:ilvl w:val="0"/>
          <w:numId w:val="43"/>
        </w:numPr>
        <w:rPr>
          <w:shd w:val="clear" w:color="auto" w:fill="FFFFFF"/>
          <w:lang w:val="sq-AL"/>
        </w:rPr>
      </w:pPr>
      <w:r w:rsidRPr="008B3B74">
        <w:rPr>
          <w:lang w:val="sq-AL"/>
        </w:rPr>
        <w:t>Restaurimin e kanalit të hyrjes së kapërderdhësit duke përdorur gabione dhe dyshekë Reno;</w:t>
      </w:r>
    </w:p>
    <w:p w14:paraId="358D6FD9" w14:textId="77777777" w:rsidR="002E2A51" w:rsidRPr="008B3B74" w:rsidRDefault="002322A9" w:rsidP="002322A9">
      <w:pPr>
        <w:pStyle w:val="NoSpacing"/>
        <w:numPr>
          <w:ilvl w:val="0"/>
          <w:numId w:val="43"/>
        </w:numPr>
        <w:rPr>
          <w:shd w:val="clear" w:color="auto" w:fill="FFFFFF"/>
          <w:lang w:val="sq-AL"/>
        </w:rPr>
      </w:pPr>
      <w:r w:rsidRPr="008B3B74">
        <w:rPr>
          <w:lang w:val="sq-AL"/>
        </w:rPr>
        <w:t xml:space="preserve">Punime restaurimi të pajisjeve elektromekanike (EM) dhe sistemeve hidromekanike prej çeliku (HSS) në kullën e marrjes së ujit dhe galerinë; </w:t>
      </w:r>
    </w:p>
    <w:p w14:paraId="0D4FF54B" w14:textId="25A13C27" w:rsidR="002322A9" w:rsidRPr="008B3B74" w:rsidRDefault="002322A9" w:rsidP="002322A9">
      <w:pPr>
        <w:pStyle w:val="NoSpacing"/>
        <w:numPr>
          <w:ilvl w:val="0"/>
          <w:numId w:val="43"/>
        </w:numPr>
        <w:rPr>
          <w:shd w:val="clear" w:color="auto" w:fill="FFFFFF"/>
          <w:lang w:val="sq-AL"/>
        </w:rPr>
      </w:pPr>
      <w:r w:rsidRPr="008B3B74">
        <w:rPr>
          <w:lang w:val="sq-AL"/>
        </w:rPr>
        <w:t>Përfundimin e instalimit të instrumenteve të monitorimit</w:t>
      </w:r>
      <w:r w:rsidRPr="008B3B74">
        <w:rPr>
          <w:shd w:val="clear" w:color="auto" w:fill="FFFFFF"/>
          <w:lang w:val="sq-AL"/>
        </w:rPr>
        <w:t>.</w:t>
      </w:r>
    </w:p>
    <w:p w14:paraId="29C266B6" w14:textId="16256D78" w:rsidR="00AE2D8E" w:rsidRPr="008B3B74" w:rsidRDefault="00AE2D8E" w:rsidP="002E2A51">
      <w:pPr>
        <w:pStyle w:val="NoSpacing"/>
        <w:ind w:left="720"/>
        <w:rPr>
          <w:highlight w:val="yellow"/>
          <w:lang w:val="sq-AL"/>
        </w:rPr>
      </w:pPr>
    </w:p>
    <w:p w14:paraId="21EB1FF2" w14:textId="0360AD7D" w:rsidR="00AE2D8E" w:rsidRPr="008B3B74" w:rsidRDefault="00AE2D8E" w:rsidP="00AE2D8E">
      <w:pPr>
        <w:pStyle w:val="NoSpacing"/>
        <w:rPr>
          <w:rFonts w:cstheme="minorHAnsi"/>
          <w:sz w:val="32"/>
          <w:lang w:val="sq-AL"/>
        </w:rPr>
      </w:pPr>
      <w:r w:rsidRPr="008B3B74">
        <w:rPr>
          <w:lang w:val="sq-AL"/>
        </w:rPr>
        <w:t>Prandaj, k</w:t>
      </w:r>
      <w:r w:rsidR="00485EDD" w:rsidRPr="008B3B74">
        <w:rPr>
          <w:lang w:val="sq-AL"/>
        </w:rPr>
        <w:t>jo</w:t>
      </w:r>
      <w:r w:rsidRPr="008B3B74">
        <w:rPr>
          <w:lang w:val="sq-AL"/>
        </w:rPr>
        <w:t xml:space="preserve"> PMMS është përgatitur për masat prioritare të rehabilitimit të përfshira në fushëveprimin e nënprojektit aktual.</w:t>
      </w:r>
      <w:r w:rsidRPr="008B3B74">
        <w:rPr>
          <w:highlight w:val="yellow"/>
          <w:lang w:val="sq-AL"/>
        </w:rPr>
        <w:br/>
      </w:r>
      <w:r w:rsidRPr="008B3B74">
        <w:rPr>
          <w:highlight w:val="yellow"/>
          <w:lang w:val="sq-AL"/>
        </w:rPr>
        <w:br/>
      </w:r>
      <w:r w:rsidR="00492E3E" w:rsidRPr="008B3B74">
        <w:rPr>
          <w:lang w:val="sq-AL"/>
        </w:rPr>
        <w:t>Ky Plan Menaxhimi Mjedisor dhe Social (PMMS) përcakton masat zbutëse mjedisore dhe sociale, monitoruese, institucionale dhe raportuese të kërkuara gjatë zbatimit të punimeve të rehabilitimit. PMMS është përgatitur në përputhje me Kornizën Mjedisore dhe Sociale (KMS) të Bankës Botërore, Standardet Mjedisore dhe Sociale (SMS) në fuqi dhe legjislacionin përkatës të Kosovës</w:t>
      </w:r>
      <w:r w:rsidRPr="008B3B74">
        <w:rPr>
          <w:lang w:val="sq-AL"/>
        </w:rPr>
        <w:t>.</w:t>
      </w:r>
      <w:r w:rsidRPr="008B3B74">
        <w:rPr>
          <w:highlight w:val="yellow"/>
          <w:lang w:val="sq-AL"/>
        </w:rPr>
        <w:br/>
      </w:r>
      <w:r w:rsidRPr="008B3B74">
        <w:rPr>
          <w:highlight w:val="yellow"/>
          <w:lang w:val="sq-AL"/>
        </w:rPr>
        <w:br/>
      </w:r>
      <w:r w:rsidR="008E2569" w:rsidRPr="008B3B74">
        <w:rPr>
          <w:lang w:val="sq-AL"/>
        </w:rPr>
        <w:t>Ndikimet mjedisore dhe sociale që lidhen me aktivitetet e propozuara të rehabilitimit pritet të jenë specifike për vendin, të përkohshme dhe të menaxhueshme përmes zbatimit të masave të duhura zbutëse. Rreziqet kryesore mjedisore përfshijnë gjenerimin e mbetjeve të ndërtimit, mbetjet e shpimit dhe ujërat e zeza, emetimet e pluhurit dhe zhurmës, ndotjen aksidentale të ujërave të rezervuarit, menaxhimin e materialeve të rrezikshme dhe gjenerimin e mbeturinave të rrezikshme dhe elektronike</w:t>
      </w:r>
      <w:r w:rsidRPr="008B3B74">
        <w:rPr>
          <w:highlight w:val="yellow"/>
          <w:lang w:val="sq-AL"/>
        </w:rPr>
        <w:t xml:space="preserve">. </w:t>
      </w:r>
      <w:r w:rsidRPr="008B3B74">
        <w:rPr>
          <w:lang w:val="sq-AL"/>
        </w:rPr>
        <w:t xml:space="preserve">Rehabilitimi i kanalit të qasjes së </w:t>
      </w:r>
      <w:r w:rsidR="002E2A51" w:rsidRPr="008B3B74">
        <w:rPr>
          <w:lang w:val="sq-AL"/>
        </w:rPr>
        <w:t>kapërderdhësit</w:t>
      </w:r>
      <w:r w:rsidRPr="008B3B74">
        <w:rPr>
          <w:lang w:val="sq-AL"/>
        </w:rPr>
        <w:t xml:space="preserve"> mund të rezultojë gjithashtu në çrregullime të lokalizuara të tokës dhe ndikime të përkohshme që lidhen me instalimin e gabioneve dhe dyshekëve Reno.</w:t>
      </w:r>
      <w:r w:rsidRPr="008B3B74">
        <w:rPr>
          <w:lang w:val="sq-AL"/>
        </w:rPr>
        <w:br/>
      </w:r>
      <w:r w:rsidRPr="008B3B74">
        <w:rPr>
          <w:highlight w:val="yellow"/>
          <w:lang w:val="sq-AL"/>
        </w:rPr>
        <w:br/>
      </w:r>
      <w:r w:rsidRPr="008B3B74">
        <w:rPr>
          <w:lang w:val="sq-AL"/>
        </w:rPr>
        <w:t xml:space="preserve">Rreziqet sociale lidhen kryesisht me shëndetin dhe sigurinë në punë gjatë aktiviteteve të ndërtimit, duke </w:t>
      </w:r>
      <w:r w:rsidRPr="008B3B74">
        <w:rPr>
          <w:lang w:val="sq-AL"/>
        </w:rPr>
        <w:lastRenderedPageBreak/>
        <w:t>përfshirë punën në lartësi në strukturat hidraulike, hyrjen në hapësira të mbyllura brenda kullës dhe galerisë, operacionet e ngritjes, rreziqet e sigurisë elektrike gjatë rehabilitimit të pajisjeve dhe rreziqet e shëndetit dhe sigurisë së komunitetit që lidhen me lëvizjen e automjeteve dhe pajisjeve të ndërtimit brenda zonës operative të digës.</w:t>
      </w:r>
      <w:r w:rsidRPr="008B3B74">
        <w:rPr>
          <w:lang w:val="sq-AL"/>
        </w:rPr>
        <w:br/>
      </w:r>
      <w:r w:rsidRPr="008B3B74">
        <w:rPr>
          <w:lang w:val="sq-AL"/>
        </w:rPr>
        <w:br/>
        <w:t>Zbatimi i ndërhyrjeve të propozuara pritet të ofrojë përfitime afatgjata përmes përmirësimit të sigurisë së digës, rritjes së integritetit strukturor të strukturave kryesore hidraulike, reduktimit të rrjedhjeve, përmirësimit të besueshmërisë operative të infrastrukturës së digës, forcimit të aftësisë së monitorimit dhe reduktimit të rreziqeve për shërbimet e furnizimit me ujë dhe ujitjes të mbështetura nga Rezervuari i Radoniqit.</w:t>
      </w:r>
      <w:r w:rsidRPr="008B3B74">
        <w:rPr>
          <w:lang w:val="sq-AL"/>
        </w:rPr>
        <w:br/>
      </w:r>
    </w:p>
    <w:p w14:paraId="2FDCF378" w14:textId="77777777" w:rsidR="00AE2D8E" w:rsidRPr="008B3B74" w:rsidRDefault="00AE2D8E" w:rsidP="00AE2D8E">
      <w:pPr>
        <w:pStyle w:val="Heading1"/>
        <w:rPr>
          <w:rFonts w:asciiTheme="minorHAnsi" w:hAnsiTheme="minorHAnsi" w:cstheme="minorHAnsi"/>
          <w:sz w:val="32"/>
          <w:szCs w:val="22"/>
        </w:rPr>
      </w:pPr>
      <w:r w:rsidRPr="008B3B74">
        <w:rPr>
          <w:rFonts w:asciiTheme="minorHAnsi" w:hAnsiTheme="minorHAnsi" w:cstheme="minorHAnsi"/>
          <w:sz w:val="32"/>
          <w:szCs w:val="22"/>
        </w:rPr>
        <w:t>1. HYRJE</w:t>
      </w:r>
      <w:bookmarkStart w:id="1" w:name="background"/>
    </w:p>
    <w:p w14:paraId="4A7514B7" w14:textId="28BE1F45" w:rsidR="00AE2D8E" w:rsidRPr="008B3B74" w:rsidRDefault="00AE2D8E" w:rsidP="00AE2D8E">
      <w:pPr>
        <w:rPr>
          <w:b/>
          <w:color w:val="2F5496" w:themeColor="accent1" w:themeShade="BF"/>
          <w:sz w:val="24"/>
        </w:rPr>
      </w:pPr>
      <w:r w:rsidRPr="008B3B74">
        <w:rPr>
          <w:color w:val="2F5496" w:themeColor="accent1" w:themeShade="BF"/>
          <w:sz w:val="24"/>
        </w:rPr>
        <w:t xml:space="preserve">1.1 </w:t>
      </w:r>
      <w:r w:rsidR="007A6E05" w:rsidRPr="008B3B74">
        <w:rPr>
          <w:color w:val="2F5496" w:themeColor="accent1" w:themeShade="BF"/>
          <w:sz w:val="24"/>
        </w:rPr>
        <w:t>Historiku</w:t>
      </w:r>
    </w:p>
    <w:p w14:paraId="08A88D52" w14:textId="77777777" w:rsidR="00AE2D8E" w:rsidRPr="008B3B74" w:rsidRDefault="00AE2D8E" w:rsidP="00AE2D8E">
      <w:r w:rsidRPr="008B3B74">
        <w:t>Diga e Radoniqit ndodhet afërsisht 9 km në veri të qytetit të Gjakovës dhe operohet nga Kompania Rajonale e Ujësjellësit Radoniqi Gjakova (KRU Gjakova). Diga u ndërtua në vitin 1980 dhe luan një rol strategjik në sigurinë rajonale të ujit dhe mbështet si furnizimin me ujë të pijshëm ashtu edhe aktivitetet bujqësore brenda zonës së saj të shërbimit.</w:t>
      </w:r>
    </w:p>
    <w:p w14:paraId="4542384A" w14:textId="77777777" w:rsidR="00AE2D8E" w:rsidRPr="008B3B74" w:rsidRDefault="00AE2D8E" w:rsidP="00AE2D8E">
      <w:r w:rsidRPr="008B3B74">
        <w:t>Si pjesë e Projektit FLOWS, vlerësimet e sigurisë së digave, analizat e riskut dhe studimet e detajuara të projektimit inxhinierik u kryen përmes konsulentëve të specializuar për të vlerësuar gjendjen e Digës së Radoniqit dhe infrastrukturës së saj përkatëse. Bazuar në gjetjet e këtyre vlerësimeve, u identifikuan një numër masash për të përmirësuar më tej gjendjen, funksionalitetin dhe besueshmërinë afatgjatë të strukturave dhe sistemeve të zgjedhura të digave.</w:t>
      </w:r>
    </w:p>
    <w:p w14:paraId="18763CE3" w14:textId="77777777" w:rsidR="00AE2D8E" w:rsidRPr="008B3B74" w:rsidRDefault="00AE2D8E" w:rsidP="00AE2D8E">
      <w:r w:rsidRPr="008B3B74">
        <w:t>Duke marrë parasysh fushëveprimin dhe financimin e disponueshëm të nënprojektit, një nëngrup i këtyre masave u klasifikua si ndërhyrje prioritare dhe u përzgjodh për zbatim në kuadër të nënprojektit.</w:t>
      </w:r>
    </w:p>
    <w:p w14:paraId="0B0A8751" w14:textId="77777777" w:rsidR="00AE2D8E" w:rsidRPr="008B3B74" w:rsidRDefault="00AE2D8E" w:rsidP="00AE2D8E"/>
    <w:p w14:paraId="2DF5E068" w14:textId="77777777" w:rsidR="00AE2D8E" w:rsidRPr="008B3B74" w:rsidRDefault="00AE2D8E" w:rsidP="00AE2D8E">
      <w:pPr>
        <w:rPr>
          <w:color w:val="2F5496" w:themeColor="accent1" w:themeShade="BF"/>
          <w:sz w:val="24"/>
        </w:rPr>
      </w:pPr>
      <w:r w:rsidRPr="008B3B74">
        <w:rPr>
          <w:color w:val="2F5496" w:themeColor="accent1" w:themeShade="BF"/>
          <w:sz w:val="24"/>
        </w:rPr>
        <w:t>1.2 Qëllimi i PMMS-së</w:t>
      </w:r>
    </w:p>
    <w:p w14:paraId="4CAEAF2D" w14:textId="1FE45A23" w:rsidR="00AE2D8E" w:rsidRPr="008B3B74" w:rsidRDefault="00557E77" w:rsidP="00AE2D8E">
      <w:r w:rsidRPr="008B3B74">
        <w:t>Qëllimi i këtij Plani të Menaxhimit Mjedisor dhe Social (PMMS) është të përcaktojë masat zbutëse mjedisore dhe sociale, monitoruese, institucionale dhe raportuese të nevojshme për të shmangur, minimizuar, zbutur dhe menaxhuar rreziqet dhe ndikimet mjedisore dhe sociale që lidhen me zbatimin e punimeve të propozuara të rehabilitimit</w:t>
      </w:r>
      <w:r w:rsidR="00AE2D8E" w:rsidRPr="008B3B74">
        <w:t>.</w:t>
      </w:r>
    </w:p>
    <w:p w14:paraId="6483306E" w14:textId="77777777" w:rsidR="00AE2D8E" w:rsidRPr="008B3B74" w:rsidRDefault="00AE2D8E" w:rsidP="00AE2D8E">
      <w:r w:rsidRPr="008B3B74">
        <w:t>PMMS është përgatitur në përputhje me kërkesat e Kornizës Mjedisore dhe Sociale (KMS) të Bankës Botërore dhe përbën një pjesë integrale të zbatimit të nënprojektit.</w:t>
      </w:r>
      <w:bookmarkStart w:id="2" w:name="purpose-of-the-esmp"/>
      <w:bookmarkEnd w:id="1"/>
    </w:p>
    <w:p w14:paraId="1A6CB91A" w14:textId="77777777" w:rsidR="00953040" w:rsidRPr="008B3B74" w:rsidRDefault="00953040" w:rsidP="00AE2D8E">
      <w:pPr>
        <w:pStyle w:val="Heading2"/>
        <w:rPr>
          <w:rFonts w:asciiTheme="minorHAnsi" w:hAnsiTheme="minorHAnsi" w:cstheme="minorHAnsi"/>
          <w:b w:val="0"/>
          <w:color w:val="2F5496" w:themeColor="accent1" w:themeShade="BF"/>
          <w:sz w:val="24"/>
          <w:szCs w:val="22"/>
        </w:rPr>
      </w:pPr>
      <w:bookmarkStart w:id="3" w:name="objectives-of-the-esmp"/>
      <w:bookmarkEnd w:id="2"/>
    </w:p>
    <w:p w14:paraId="5C639CB1" w14:textId="77777777" w:rsidR="00D479D3" w:rsidRPr="008B3B74" w:rsidRDefault="00D479D3" w:rsidP="00AE2D8E">
      <w:pPr>
        <w:pStyle w:val="Heading2"/>
        <w:rPr>
          <w:rFonts w:asciiTheme="minorHAnsi" w:hAnsiTheme="minorHAnsi" w:cstheme="minorHAnsi"/>
          <w:b w:val="0"/>
          <w:color w:val="2F5496" w:themeColor="accent1" w:themeShade="BF"/>
          <w:sz w:val="24"/>
          <w:szCs w:val="22"/>
        </w:rPr>
      </w:pPr>
    </w:p>
    <w:p w14:paraId="49914C49" w14:textId="77777777" w:rsidR="00D479D3" w:rsidRPr="008B3B74" w:rsidRDefault="00D479D3" w:rsidP="00AE2D8E">
      <w:pPr>
        <w:pStyle w:val="Heading2"/>
        <w:rPr>
          <w:rFonts w:asciiTheme="minorHAnsi" w:hAnsiTheme="minorHAnsi" w:cstheme="minorHAnsi"/>
          <w:b w:val="0"/>
          <w:color w:val="2F5496" w:themeColor="accent1" w:themeShade="BF"/>
          <w:sz w:val="24"/>
          <w:szCs w:val="22"/>
        </w:rPr>
      </w:pPr>
    </w:p>
    <w:p w14:paraId="05E881BC" w14:textId="2BA9569E" w:rsidR="00AE2D8E" w:rsidRPr="008B3B74" w:rsidRDefault="00AE2D8E" w:rsidP="00AE2D8E">
      <w:pPr>
        <w:pStyle w:val="Heading2"/>
        <w:rPr>
          <w:rFonts w:asciiTheme="minorHAnsi" w:hAnsiTheme="minorHAnsi" w:cstheme="minorHAnsi"/>
          <w:b w:val="0"/>
          <w:color w:val="2F5496" w:themeColor="accent1" w:themeShade="BF"/>
          <w:sz w:val="24"/>
          <w:szCs w:val="22"/>
        </w:rPr>
      </w:pPr>
      <w:r w:rsidRPr="008B3B74">
        <w:rPr>
          <w:rFonts w:asciiTheme="minorHAnsi" w:hAnsiTheme="minorHAnsi" w:cstheme="minorHAnsi"/>
          <w:b w:val="0"/>
          <w:color w:val="2F5496" w:themeColor="accent1" w:themeShade="BF"/>
          <w:sz w:val="24"/>
          <w:szCs w:val="22"/>
        </w:rPr>
        <w:lastRenderedPageBreak/>
        <w:t>1.3 Fushëveprimi i PMMS-së</w:t>
      </w:r>
      <w:bookmarkStart w:id="4" w:name="scope-of-the-esmp"/>
      <w:bookmarkEnd w:id="3"/>
    </w:p>
    <w:p w14:paraId="43C5C4B7" w14:textId="2B60FCF2" w:rsidR="00AE2D8E" w:rsidRPr="008B3B74" w:rsidRDefault="00AE2D8E" w:rsidP="00AE2D8E">
      <w:pPr>
        <w:pStyle w:val="FirstParagraph"/>
        <w:rPr>
          <w:rFonts w:cstheme="minorHAnsi"/>
          <w:sz w:val="22"/>
          <w:szCs w:val="22"/>
        </w:rPr>
      </w:pPr>
      <w:r w:rsidRPr="008B3B74">
        <w:rPr>
          <w:rFonts w:cstheme="minorHAnsi"/>
          <w:sz w:val="22"/>
          <w:szCs w:val="22"/>
        </w:rPr>
        <w:t>K</w:t>
      </w:r>
      <w:r w:rsidR="00953040" w:rsidRPr="008B3B74">
        <w:rPr>
          <w:rFonts w:cstheme="minorHAnsi"/>
          <w:sz w:val="22"/>
          <w:szCs w:val="22"/>
        </w:rPr>
        <w:t>jo</w:t>
      </w:r>
      <w:r w:rsidRPr="008B3B74">
        <w:rPr>
          <w:rFonts w:cstheme="minorHAnsi"/>
          <w:sz w:val="22"/>
          <w:szCs w:val="22"/>
        </w:rPr>
        <w:t xml:space="preserve"> PMMS zbatohet ekskluzivisht për aktivitetet e rehabilitimit të digës të financuara në kuadër të nënprojektit.</w:t>
      </w:r>
    </w:p>
    <w:p w14:paraId="15187BE5" w14:textId="77777777" w:rsidR="00AE2D8E" w:rsidRPr="008B3B74" w:rsidRDefault="00AE2D8E" w:rsidP="00AE2D8E">
      <w:r w:rsidRPr="008B3B74">
        <w:t>Fushëveprimi i PMMS-së përfshin aktivitetet e mëposhtme:</w:t>
      </w:r>
    </w:p>
    <w:bookmarkEnd w:id="0"/>
    <w:bookmarkEnd w:id="4"/>
    <w:p w14:paraId="38240B23" w14:textId="0EF5DF84" w:rsidR="002726E4" w:rsidRPr="008B3B74" w:rsidRDefault="00AE2D8E" w:rsidP="00AE2D8E">
      <w:pPr>
        <w:pStyle w:val="NoSpacing"/>
        <w:rPr>
          <w:lang w:val="sq-AL"/>
        </w:rPr>
      </w:pPr>
      <w:r w:rsidRPr="008B3B74">
        <w:rPr>
          <w:color w:val="2F5496" w:themeColor="accent1" w:themeShade="BF"/>
          <w:lang w:val="sq-AL"/>
        </w:rPr>
        <w:t xml:space="preserve">Aktiviteti 1 – </w:t>
      </w:r>
      <w:r w:rsidR="002726E4" w:rsidRPr="008B3B74">
        <w:rPr>
          <w:color w:val="2F5496" w:themeColor="accent1" w:themeShade="BF"/>
          <w:lang w:val="sq-AL"/>
        </w:rPr>
        <w:t>Masa</w:t>
      </w:r>
      <w:r w:rsidR="00CF4573" w:rsidRPr="008B3B74">
        <w:rPr>
          <w:color w:val="2F5496" w:themeColor="accent1" w:themeShade="BF"/>
          <w:lang w:val="sq-AL"/>
        </w:rPr>
        <w:t>t</w:t>
      </w:r>
      <w:r w:rsidR="002726E4" w:rsidRPr="008B3B74">
        <w:rPr>
          <w:color w:val="2F5496" w:themeColor="accent1" w:themeShade="BF"/>
          <w:lang w:val="sq-AL"/>
        </w:rPr>
        <w:t xml:space="preserve"> korrigjuese të betonit në kapërderdhës</w:t>
      </w:r>
      <w:r w:rsidR="002726E4" w:rsidRPr="008B3B74">
        <w:rPr>
          <w:lang w:val="sq-AL"/>
        </w:rPr>
        <w:t xml:space="preserve"> </w:t>
      </w:r>
    </w:p>
    <w:p w14:paraId="614FD0F5" w14:textId="338F30B5" w:rsidR="00AE2D8E" w:rsidRPr="008B3B74" w:rsidRDefault="00AE2D8E" w:rsidP="00AE2D8E">
      <w:pPr>
        <w:pStyle w:val="NoSpacing"/>
        <w:rPr>
          <w:lang w:val="sq-AL"/>
        </w:rPr>
      </w:pPr>
      <w:r w:rsidRPr="008B3B74">
        <w:rPr>
          <w:lang w:val="sq-AL"/>
        </w:rPr>
        <w:t>Punimet përfshijnë:</w:t>
      </w:r>
      <w:r w:rsidR="0019380E" w:rsidRPr="008B3B74">
        <w:rPr>
          <w:lang w:val="sq-AL"/>
        </w:rPr>
        <w:t xml:space="preserve"> </w:t>
      </w:r>
      <w:r w:rsidR="00CF4573" w:rsidRPr="008B3B74">
        <w:rPr>
          <w:lang w:val="sq-AL"/>
        </w:rPr>
        <w:t>Restaurimin e defekteve të betonit në pragun dhe urën e kapërderdhësit</w:t>
      </w:r>
      <w:r w:rsidRPr="008B3B74">
        <w:rPr>
          <w:lang w:val="sq-AL"/>
        </w:rPr>
        <w:t>. Aktivitetet përfshijnë heqjen e betonit të dëmtuar, trajtimin e armaturës së ekspozuar, restaurimin e betonit, riparimin e çarjeve dhe aplikimin e veshjeve mbrojtëse sipërfaqësore.</w:t>
      </w:r>
    </w:p>
    <w:p w14:paraId="4E104376" w14:textId="77777777" w:rsidR="00AE2D8E" w:rsidRPr="008B3B74" w:rsidRDefault="00AE2D8E" w:rsidP="00AE2D8E">
      <w:pPr>
        <w:pStyle w:val="NoSpacing"/>
        <w:rPr>
          <w:color w:val="2F5496" w:themeColor="accent1" w:themeShade="BF"/>
          <w:lang w:val="sq-AL"/>
        </w:rPr>
      </w:pPr>
    </w:p>
    <w:p w14:paraId="60F8D464" w14:textId="77777777" w:rsidR="00AE2D8E" w:rsidRPr="008B3B74" w:rsidRDefault="00AE2D8E" w:rsidP="00AE2D8E">
      <w:pPr>
        <w:pStyle w:val="NoSpacing"/>
        <w:rPr>
          <w:color w:val="2F5496" w:themeColor="accent1" w:themeShade="BF"/>
          <w:lang w:val="sq-AL"/>
        </w:rPr>
      </w:pPr>
      <w:r w:rsidRPr="008B3B74">
        <w:rPr>
          <w:color w:val="2F5496" w:themeColor="accent1" w:themeShade="BF"/>
          <w:lang w:val="sq-AL"/>
        </w:rPr>
        <w:t>Aktiviteti 2 – Rehabilitimi i Kullës së Marrjes së Ujit</w:t>
      </w:r>
    </w:p>
    <w:p w14:paraId="44F8E7F4" w14:textId="32A449C4" w:rsidR="00AE2D8E" w:rsidRPr="008B3B74" w:rsidRDefault="00AE2D8E" w:rsidP="00AE2D8E">
      <w:pPr>
        <w:pStyle w:val="NoSpacing"/>
        <w:rPr>
          <w:lang w:val="sq-AL"/>
        </w:rPr>
      </w:pPr>
      <w:r w:rsidRPr="008B3B74">
        <w:rPr>
          <w:lang w:val="sq-AL"/>
        </w:rPr>
        <w:t xml:space="preserve">Punimet përfshijnë: </w:t>
      </w:r>
      <w:r w:rsidR="00CA141E" w:rsidRPr="008B3B74">
        <w:rPr>
          <w:lang w:val="sq-AL"/>
        </w:rPr>
        <w:t xml:space="preserve">Restaurimin e pllakës së kullës së marrjes së ujit </w:t>
      </w:r>
      <w:r w:rsidR="00E75075" w:rsidRPr="008B3B74">
        <w:rPr>
          <w:lang w:val="sq-AL"/>
        </w:rPr>
        <w:t>dhe riparimin e çarjeve në murin e brendshëm të kullës së marrjes së ujit për të minimizuar rrjedhjet</w:t>
      </w:r>
      <w:r w:rsidRPr="008B3B74">
        <w:rPr>
          <w:lang w:val="sq-AL"/>
        </w:rPr>
        <w:t>. Aktivitetet përfshijnë punime riparimi të betonit, mbylljen dhe injektimin e çarjeve, masa hidroizolimi dhe zbatimin e sistemeve mbrojtëse aty ku është e nevojshme.</w:t>
      </w:r>
    </w:p>
    <w:p w14:paraId="1BE75D80" w14:textId="77777777" w:rsidR="00AE2D8E" w:rsidRPr="008B3B74" w:rsidRDefault="00AE2D8E" w:rsidP="00AE2D8E">
      <w:pPr>
        <w:pStyle w:val="NoSpacing"/>
        <w:rPr>
          <w:color w:val="2F5496" w:themeColor="accent1" w:themeShade="BF"/>
          <w:lang w:val="sq-AL"/>
        </w:rPr>
      </w:pPr>
    </w:p>
    <w:p w14:paraId="15FAB385" w14:textId="1DFE933F" w:rsidR="00AE2D8E" w:rsidRPr="008B3B74" w:rsidRDefault="00AE2D8E" w:rsidP="00AE2D8E">
      <w:pPr>
        <w:pStyle w:val="NoSpacing"/>
        <w:rPr>
          <w:color w:val="2F5496" w:themeColor="accent1" w:themeShade="BF"/>
          <w:lang w:val="sq-AL"/>
        </w:rPr>
      </w:pPr>
      <w:r w:rsidRPr="008B3B74">
        <w:rPr>
          <w:color w:val="2F5496" w:themeColor="accent1" w:themeShade="BF"/>
          <w:lang w:val="sq-AL"/>
        </w:rPr>
        <w:t>Aktiviteti 3 –</w:t>
      </w:r>
      <w:r w:rsidR="00FF76B4" w:rsidRPr="008B3B74">
        <w:rPr>
          <w:lang w:val="sq-AL"/>
        </w:rPr>
        <w:t xml:space="preserve"> </w:t>
      </w:r>
      <w:r w:rsidR="00FF76B4" w:rsidRPr="008B3B74">
        <w:rPr>
          <w:color w:val="2F5496" w:themeColor="accent1" w:themeShade="BF"/>
          <w:lang w:val="sq-AL"/>
        </w:rPr>
        <w:t>Restaurimin e kanalit të hyrjes së kapërderdhësit</w:t>
      </w:r>
      <w:r w:rsidRPr="008B3B74">
        <w:rPr>
          <w:color w:val="2F5496" w:themeColor="accent1" w:themeShade="BF"/>
          <w:lang w:val="sq-AL"/>
        </w:rPr>
        <w:t xml:space="preserve"> </w:t>
      </w:r>
    </w:p>
    <w:p w14:paraId="4DC5BBC0" w14:textId="7CCDF8C2" w:rsidR="00AE2D8E" w:rsidRPr="008B3B74" w:rsidRDefault="00AE2D8E" w:rsidP="00AE2D8E">
      <w:pPr>
        <w:pStyle w:val="NoSpacing"/>
        <w:rPr>
          <w:lang w:val="sq-AL"/>
        </w:rPr>
      </w:pPr>
      <w:r w:rsidRPr="008B3B74">
        <w:rPr>
          <w:lang w:val="sq-AL"/>
        </w:rPr>
        <w:t xml:space="preserve">Punimet përfshijnë: rehabilitimin e pjesëve të erozionit të kanalit të </w:t>
      </w:r>
      <w:r w:rsidR="003914DB" w:rsidRPr="008B3B74">
        <w:rPr>
          <w:lang w:val="sq-AL"/>
        </w:rPr>
        <w:t>hyrjes së kapërderdhësit</w:t>
      </w:r>
      <w:r w:rsidRPr="008B3B74">
        <w:rPr>
          <w:lang w:val="sq-AL"/>
        </w:rPr>
        <w:t xml:space="preserve"> përmes instalimit të gabioneve dhe dyshekëve Reno, vendosjen e materialeve të përshtatshme mbushëse, restaurimin e profilit origjinal të kanalit dhe zbatimin e masave mbrojtëse nga erozioni.</w:t>
      </w:r>
    </w:p>
    <w:p w14:paraId="6E19C5D6" w14:textId="77777777" w:rsidR="00FF76B4" w:rsidRPr="008B3B74" w:rsidRDefault="00FF76B4" w:rsidP="00AE2D8E">
      <w:pPr>
        <w:pStyle w:val="NoSpacing"/>
        <w:rPr>
          <w:lang w:val="sq-AL"/>
        </w:rPr>
      </w:pPr>
    </w:p>
    <w:p w14:paraId="35C084B3" w14:textId="77777777" w:rsidR="00AE2D8E" w:rsidRPr="008B3B74" w:rsidRDefault="00AE2D8E" w:rsidP="00AE2D8E">
      <w:pPr>
        <w:pStyle w:val="NoSpacing"/>
        <w:rPr>
          <w:color w:val="2F5496" w:themeColor="accent1" w:themeShade="BF"/>
          <w:lang w:val="sq-AL"/>
        </w:rPr>
      </w:pPr>
    </w:p>
    <w:p w14:paraId="35AF9999" w14:textId="77777777" w:rsidR="00AE2D8E" w:rsidRPr="008B3B74" w:rsidRDefault="00AE2D8E" w:rsidP="00AE2D8E">
      <w:pPr>
        <w:pStyle w:val="NoSpacing"/>
        <w:rPr>
          <w:color w:val="2F5496" w:themeColor="accent1" w:themeShade="BF"/>
          <w:lang w:val="sq-AL"/>
        </w:rPr>
      </w:pPr>
      <w:r w:rsidRPr="008B3B74">
        <w:rPr>
          <w:color w:val="2F5496" w:themeColor="accent1" w:themeShade="BF"/>
          <w:lang w:val="sq-AL"/>
        </w:rPr>
        <w:t>Aktiviteti 4 – Punime Rehabilitimi Elektromekanike dhe Hidromekanike (EM/HSS)</w:t>
      </w:r>
    </w:p>
    <w:p w14:paraId="2CA462DE" w14:textId="77777777" w:rsidR="00AE2D8E" w:rsidRPr="008B3B74" w:rsidRDefault="00AE2D8E" w:rsidP="00AE2D8E">
      <w:pPr>
        <w:pStyle w:val="NoSpacing"/>
        <w:rPr>
          <w:lang w:val="sq-AL"/>
        </w:rPr>
      </w:pPr>
      <w:r w:rsidRPr="008B3B74">
        <w:rPr>
          <w:lang w:val="sq-AL"/>
        </w:rPr>
        <w:t>Punimet përfshijnë: rehabilitimin dhe zëvendësimin e pajisjeve të zgjedhura elektromekanike dhe hidromekanike brenda kullës së marrjes së ujit dhe galerisë, duke përfshirë zëvendësimin e tubit të furnizimit me ujë DN 700, valvulave të portës DN 700 dhe aktuatorëve përkatës, zëvendësimin e tubit të ajrosjes DN 400 dhe punimet përkatëse të testimit dhe vënies në punë.</w:t>
      </w:r>
    </w:p>
    <w:p w14:paraId="3971A1C9" w14:textId="77777777" w:rsidR="00AE2D8E" w:rsidRPr="008B3B74" w:rsidRDefault="00AE2D8E" w:rsidP="00AE2D8E">
      <w:pPr>
        <w:pStyle w:val="NoSpacing"/>
        <w:rPr>
          <w:lang w:val="sq-AL"/>
        </w:rPr>
      </w:pPr>
    </w:p>
    <w:p w14:paraId="57586C44" w14:textId="77777777" w:rsidR="00AE2D8E" w:rsidRPr="008B3B74" w:rsidRDefault="00AE2D8E" w:rsidP="00AE2D8E">
      <w:pPr>
        <w:pStyle w:val="NoSpacing"/>
        <w:rPr>
          <w:lang w:val="sq-AL"/>
        </w:rPr>
      </w:pPr>
      <w:r w:rsidRPr="008B3B74">
        <w:rPr>
          <w:color w:val="2F5496" w:themeColor="accent1" w:themeShade="BF"/>
          <w:lang w:val="sq-AL"/>
        </w:rPr>
        <w:t>Aktiviteti 5 – Përfundimi i Sistemit të Instrumentimit të Monitorimit</w:t>
      </w:r>
    </w:p>
    <w:p w14:paraId="763E5B25" w14:textId="6BC3869F" w:rsidR="00AE2D8E" w:rsidRPr="008B3B74" w:rsidRDefault="00AE2D8E" w:rsidP="00AE2D8E">
      <w:r w:rsidRPr="008B3B74">
        <w:t xml:space="preserve">Punimet përfshijnë: përfundimin e instalimit të instrumenteve të monitorimit, lidhjeve të lidhura me kabllot dhe komunikimin, integrimin me Sistemin e </w:t>
      </w:r>
      <w:r w:rsidR="00A7702B" w:rsidRPr="008B3B74">
        <w:t>Mbledhjes s</w:t>
      </w:r>
      <w:r w:rsidRPr="008B3B74">
        <w:t>ë të Dhënave (</w:t>
      </w:r>
      <w:r w:rsidR="00A7702B" w:rsidRPr="008B3B74">
        <w:t>SMDH</w:t>
      </w:r>
      <w:r w:rsidRPr="008B3B74">
        <w:t xml:space="preserve">), testimin funksional dhe kalibrimin e pajisjeve të instaluara, si dhe </w:t>
      </w:r>
      <w:r w:rsidR="00B2557D" w:rsidRPr="008B3B74">
        <w:t>komisionimin e</w:t>
      </w:r>
      <w:r w:rsidRPr="008B3B74">
        <w:t xml:space="preserve"> sistemit të monitorimit.</w:t>
      </w:r>
    </w:p>
    <w:p w14:paraId="513B909A" w14:textId="3AC7E05C" w:rsidR="00AE2D8E" w:rsidRPr="008B3B74" w:rsidRDefault="00AE2D8E" w:rsidP="00AE2D8E">
      <w:pPr>
        <w:rPr>
          <w:rFonts w:eastAsia="Times New Roman" w:cstheme="minorHAnsi"/>
          <w:szCs w:val="24"/>
          <w14:ligatures w14:val="none"/>
        </w:rPr>
      </w:pPr>
      <w:r w:rsidRPr="008B3B74">
        <w:rPr>
          <w:rFonts w:eastAsia="Times New Roman" w:cstheme="minorHAnsi"/>
          <w:szCs w:val="24"/>
          <w14:ligatures w14:val="none"/>
        </w:rPr>
        <w:t>Nuk propozohen punime re</w:t>
      </w:r>
      <w:r w:rsidR="00FF0435" w:rsidRPr="008B3B74">
        <w:rPr>
          <w:rFonts w:eastAsia="Times New Roman" w:cstheme="minorHAnsi"/>
          <w:szCs w:val="24"/>
          <w14:ligatures w14:val="none"/>
        </w:rPr>
        <w:t>staurimi</w:t>
      </w:r>
      <w:r w:rsidRPr="008B3B74">
        <w:rPr>
          <w:rFonts w:eastAsia="Times New Roman" w:cstheme="minorHAnsi"/>
          <w:szCs w:val="24"/>
          <w14:ligatures w14:val="none"/>
        </w:rPr>
        <w:t xml:space="preserve"> në trupin e digës së argjinaturës, vijën </w:t>
      </w:r>
      <w:r w:rsidR="00177B34" w:rsidRPr="008B3B74">
        <w:rPr>
          <w:rFonts w:eastAsia="Times New Roman" w:cstheme="minorHAnsi"/>
          <w:szCs w:val="24"/>
          <w14:ligatures w14:val="none"/>
        </w:rPr>
        <w:t xml:space="preserve">e bregut </w:t>
      </w:r>
      <w:r w:rsidRPr="008B3B74">
        <w:rPr>
          <w:rFonts w:eastAsia="Times New Roman" w:cstheme="minorHAnsi"/>
          <w:szCs w:val="24"/>
          <w14:ligatures w14:val="none"/>
        </w:rPr>
        <w:t xml:space="preserve">të rezervuarit, digën </w:t>
      </w:r>
      <w:r w:rsidR="00A252CF" w:rsidRPr="008B3B74">
        <w:rPr>
          <w:rFonts w:eastAsia="Times New Roman" w:cstheme="minorHAnsi"/>
          <w:szCs w:val="24"/>
          <w14:ligatures w14:val="none"/>
        </w:rPr>
        <w:t>ndihmëse</w:t>
      </w:r>
      <w:r w:rsidRPr="008B3B74">
        <w:rPr>
          <w:rFonts w:eastAsia="Times New Roman" w:cstheme="minorHAnsi"/>
          <w:szCs w:val="24"/>
          <w14:ligatures w14:val="none"/>
        </w:rPr>
        <w:t xml:space="preserve"> ose struktura të tjera ndihmëse sipas fushëveprimit aktual të nënprojektit. Nënprojekti është i kufizuar në rehabilitimin dhe përmirësimin e infrastrukturës ekzistuese brenda gjurmës operative të digës.</w:t>
      </w:r>
    </w:p>
    <w:p w14:paraId="6D503253" w14:textId="77777777" w:rsidR="00560C07" w:rsidRPr="008B3B74" w:rsidRDefault="00AE2D8E" w:rsidP="00560C07">
      <w:pPr>
        <w:pStyle w:val="Heading1"/>
        <w:rPr>
          <w:rFonts w:asciiTheme="minorHAnsi" w:hAnsiTheme="minorHAnsi" w:cstheme="minorHAnsi"/>
          <w:sz w:val="32"/>
          <w:szCs w:val="22"/>
        </w:rPr>
      </w:pPr>
      <w:bookmarkStart w:id="5" w:name="legal-policy-and-institutional-framework"/>
      <w:r w:rsidRPr="008B3B74">
        <w:rPr>
          <w:rFonts w:asciiTheme="minorHAnsi" w:hAnsiTheme="minorHAnsi" w:cstheme="minorHAnsi"/>
          <w:sz w:val="32"/>
          <w:szCs w:val="22"/>
        </w:rPr>
        <w:t xml:space="preserve">2. </w:t>
      </w:r>
      <w:bookmarkStart w:id="6" w:name="applicable-national-legislation"/>
      <w:r w:rsidR="00560C07" w:rsidRPr="008B3B74">
        <w:rPr>
          <w:rFonts w:asciiTheme="minorHAnsi" w:hAnsiTheme="minorHAnsi" w:cstheme="minorHAnsi"/>
          <w:sz w:val="32"/>
          <w:szCs w:val="22"/>
        </w:rPr>
        <w:t>KORNIZA LIGJORE, E POLITIKAVE DHE INSTITUCIONALE</w:t>
      </w:r>
    </w:p>
    <w:p w14:paraId="39990908" w14:textId="77777777" w:rsidR="00AE2D8E" w:rsidRPr="008B3B74" w:rsidRDefault="00AE2D8E" w:rsidP="00AE2D8E">
      <w:pPr>
        <w:pStyle w:val="Heading3"/>
        <w:rPr>
          <w:rFonts w:asciiTheme="minorHAnsi" w:hAnsiTheme="minorHAnsi" w:cstheme="minorHAnsi"/>
          <w:szCs w:val="22"/>
        </w:rPr>
      </w:pPr>
      <w:r w:rsidRPr="008B3B74">
        <w:rPr>
          <w:rFonts w:asciiTheme="minorHAnsi" w:hAnsiTheme="minorHAnsi" w:cstheme="minorHAnsi"/>
          <w:szCs w:val="22"/>
        </w:rPr>
        <w:t>2.1 Legjislacioni Kombëtar i Zbatueshëm</w:t>
      </w:r>
    </w:p>
    <w:p w14:paraId="3EFC4CA7" w14:textId="4CEDEE35" w:rsidR="00AE2D8E" w:rsidRPr="008B3B74" w:rsidRDefault="00AE2D8E" w:rsidP="00AE2D8E">
      <w:pPr>
        <w:pStyle w:val="FirstParagraph"/>
        <w:rPr>
          <w:rFonts w:cstheme="minorHAnsi"/>
          <w:sz w:val="22"/>
          <w:szCs w:val="22"/>
        </w:rPr>
      </w:pPr>
      <w:r w:rsidRPr="008B3B74">
        <w:rPr>
          <w:rFonts w:cstheme="minorHAnsi"/>
          <w:sz w:val="22"/>
          <w:szCs w:val="22"/>
        </w:rPr>
        <w:t>Nënprojekti do të zbatohet në përputhje me legjislacionin në fuqi mjedisor, të shëndetit dhe sigurisë në punë, menaxhimit të ujërave, punës dhe ndërtimit të Republikës së Kosovës, si dhe kërkesat e Kornizës Mjedisore dhe Sociale (KMS) të Bankës Botërore. P</w:t>
      </w:r>
      <w:r w:rsidR="00FD6587" w:rsidRPr="008B3B74">
        <w:rPr>
          <w:rFonts w:cstheme="minorHAnsi"/>
          <w:sz w:val="22"/>
          <w:szCs w:val="22"/>
        </w:rPr>
        <w:t>ërputhshmëria</w:t>
      </w:r>
      <w:r w:rsidRPr="008B3B74">
        <w:rPr>
          <w:rFonts w:cstheme="minorHAnsi"/>
          <w:sz w:val="22"/>
          <w:szCs w:val="22"/>
        </w:rPr>
        <w:t xml:space="preserve"> me kërkesat ligjore në fuqi do të sigurohet gjatë gjithë zbatimit të nënprojektit.</w:t>
      </w:r>
    </w:p>
    <w:p w14:paraId="701566DA" w14:textId="77777777" w:rsidR="00AE2D8E" w:rsidRPr="008B3B74" w:rsidRDefault="00AE2D8E" w:rsidP="00AE2D8E">
      <w:pPr>
        <w:pStyle w:val="BodyText"/>
        <w:rPr>
          <w:rFonts w:asciiTheme="minorHAnsi" w:hAnsiTheme="minorHAnsi" w:cstheme="minorHAnsi"/>
        </w:rPr>
      </w:pPr>
      <w:r w:rsidRPr="008B3B74">
        <w:rPr>
          <w:rFonts w:asciiTheme="minorHAnsi" w:hAnsiTheme="minorHAnsi" w:cstheme="minorHAnsi"/>
        </w:rPr>
        <w:lastRenderedPageBreak/>
        <w:t>Instrumentet kryesore ligjore që lidhen me punimet e propozuara të rehabilitimit janë përmbledhur më poshtë.</w:t>
      </w:r>
    </w:p>
    <w:p w14:paraId="251FBE9F" w14:textId="77777777" w:rsidR="00AE2D8E" w:rsidRPr="008B3B74" w:rsidRDefault="00AE2D8E" w:rsidP="00AE2D8E">
      <w:pPr>
        <w:pStyle w:val="BodyText"/>
        <w:rPr>
          <w:rFonts w:asciiTheme="minorHAnsi" w:hAnsiTheme="minorHAnsi" w:cstheme="minorHAnsi"/>
        </w:rPr>
      </w:pPr>
    </w:p>
    <w:p w14:paraId="4DE08F69" w14:textId="77777777" w:rsidR="00AE2D8E" w:rsidRPr="008B3B74" w:rsidRDefault="00AE2D8E" w:rsidP="00AE2D8E">
      <w:pPr>
        <w:pStyle w:val="NoSpacing"/>
        <w:rPr>
          <w:b/>
          <w:lang w:val="sq-AL"/>
        </w:rPr>
      </w:pPr>
      <w:r w:rsidRPr="008B3B74">
        <w:rPr>
          <w:b/>
          <w:lang w:val="sq-AL"/>
        </w:rPr>
        <w:t>Tabela 2-1. Legjislacioni Kombëtar i Zbatueshëm</w:t>
      </w:r>
    </w:p>
    <w:tbl>
      <w:tblPr>
        <w:tblStyle w:val="TableGrid"/>
        <w:tblW w:w="0" w:type="auto"/>
        <w:tblLook w:val="04A0" w:firstRow="1" w:lastRow="0" w:firstColumn="1" w:lastColumn="0" w:noHBand="0" w:noVBand="1"/>
      </w:tblPr>
      <w:tblGrid>
        <w:gridCol w:w="2547"/>
        <w:gridCol w:w="6803"/>
      </w:tblGrid>
      <w:tr w:rsidR="00AE2D8E" w:rsidRPr="008B3B74" w14:paraId="2414931B" w14:textId="77777777" w:rsidTr="0037691A">
        <w:tc>
          <w:tcPr>
            <w:tcW w:w="2547" w:type="dxa"/>
            <w:shd w:val="clear" w:color="auto" w:fill="DEEAF6" w:themeFill="accent5" w:themeFillTint="33"/>
          </w:tcPr>
          <w:p w14:paraId="3AEA98B8" w14:textId="5C5D432D" w:rsidR="00AE2D8E" w:rsidRPr="008B3B74" w:rsidRDefault="00AE2D8E" w:rsidP="0037691A">
            <w:pPr>
              <w:pStyle w:val="NoSpacing"/>
              <w:rPr>
                <w:rFonts w:cstheme="minorHAnsi"/>
                <w:b/>
                <w:lang w:val="sq-AL"/>
              </w:rPr>
            </w:pPr>
            <w:r w:rsidRPr="008B3B74">
              <w:rPr>
                <w:rFonts w:cstheme="minorHAnsi"/>
                <w:b/>
                <w:lang w:val="sq-AL"/>
              </w:rPr>
              <w:t>Instrument</w:t>
            </w:r>
            <w:r w:rsidR="0061321E" w:rsidRPr="008B3B74">
              <w:rPr>
                <w:rFonts w:cstheme="minorHAnsi"/>
                <w:b/>
                <w:lang w:val="sq-AL"/>
              </w:rPr>
              <w:t>i</w:t>
            </w:r>
            <w:r w:rsidRPr="008B3B74">
              <w:rPr>
                <w:rFonts w:cstheme="minorHAnsi"/>
                <w:b/>
                <w:lang w:val="sq-AL"/>
              </w:rPr>
              <w:t xml:space="preserve"> Ligjor</w:t>
            </w:r>
          </w:p>
        </w:tc>
        <w:tc>
          <w:tcPr>
            <w:tcW w:w="6803" w:type="dxa"/>
            <w:shd w:val="clear" w:color="auto" w:fill="DEEAF6" w:themeFill="accent5" w:themeFillTint="33"/>
          </w:tcPr>
          <w:p w14:paraId="54F1A20F" w14:textId="77777777" w:rsidR="00AE2D8E" w:rsidRPr="008B3B74" w:rsidRDefault="00AE2D8E" w:rsidP="0037691A">
            <w:pPr>
              <w:pStyle w:val="NoSpacing"/>
              <w:rPr>
                <w:rFonts w:cstheme="minorHAnsi"/>
                <w:b/>
                <w:lang w:val="sq-AL"/>
              </w:rPr>
            </w:pPr>
            <w:r w:rsidRPr="008B3B74">
              <w:rPr>
                <w:rFonts w:cstheme="minorHAnsi"/>
                <w:b/>
                <w:lang w:val="sq-AL"/>
              </w:rPr>
              <w:t>Rëndësia për Nënprojektin</w:t>
            </w:r>
          </w:p>
          <w:p w14:paraId="54E303C6" w14:textId="77777777" w:rsidR="00AE2D8E" w:rsidRPr="008B3B74" w:rsidRDefault="00AE2D8E" w:rsidP="0037691A">
            <w:pPr>
              <w:pStyle w:val="NoSpacing"/>
              <w:rPr>
                <w:rFonts w:cstheme="minorHAnsi"/>
                <w:b/>
                <w:lang w:val="sq-AL"/>
              </w:rPr>
            </w:pPr>
          </w:p>
        </w:tc>
      </w:tr>
      <w:tr w:rsidR="008078B4" w:rsidRPr="008B3B74" w14:paraId="6DF8C94A" w14:textId="77777777" w:rsidTr="009D12F2">
        <w:tc>
          <w:tcPr>
            <w:tcW w:w="2547" w:type="dxa"/>
            <w:shd w:val="clear" w:color="auto" w:fill="FFFFFF" w:themeFill="background1"/>
            <w:vAlign w:val="center"/>
          </w:tcPr>
          <w:p w14:paraId="445C33EC" w14:textId="183797D8" w:rsidR="008078B4" w:rsidRPr="008B3B74" w:rsidRDefault="008078B4" w:rsidP="008078B4">
            <w:pPr>
              <w:pStyle w:val="Compact"/>
              <w:rPr>
                <w:rFonts w:cstheme="minorHAnsi"/>
                <w:sz w:val="22"/>
                <w:szCs w:val="22"/>
              </w:rPr>
            </w:pPr>
            <w:r w:rsidRPr="008B3B74">
              <w:rPr>
                <w:rFonts w:eastAsia="Times New Roman" w:cstheme="minorHAnsi"/>
                <w:bCs/>
                <w:sz w:val="22"/>
                <w:szCs w:val="22"/>
              </w:rPr>
              <w:t>Ligji Nr. 03/L-025 për Mbrojtjen e Mjedisit</w:t>
            </w:r>
          </w:p>
        </w:tc>
        <w:tc>
          <w:tcPr>
            <w:tcW w:w="6803" w:type="dxa"/>
          </w:tcPr>
          <w:p w14:paraId="2040B8A8" w14:textId="3810A164" w:rsidR="008078B4" w:rsidRPr="008B3B74" w:rsidRDefault="008078B4" w:rsidP="008078B4">
            <w:pPr>
              <w:pStyle w:val="Compact"/>
              <w:rPr>
                <w:rFonts w:cstheme="minorHAnsi"/>
                <w:sz w:val="22"/>
                <w:szCs w:val="22"/>
              </w:rPr>
            </w:pPr>
            <w:r w:rsidRPr="008B3B74">
              <w:rPr>
                <w:sz w:val="22"/>
                <w:szCs w:val="22"/>
              </w:rPr>
              <w:t>Përcakton parimet e përgjithshme të mbrojtjes së mjedisit, parandalimit të ndotjes dhe zhvillimit të qëndrueshëm. Ky ligj siguron kornizën ligjore gjithëpërfshirëse për menaxhimin e ndikimeve mjedisore që lidhen me punimet e rehabilitimit.</w:t>
            </w:r>
          </w:p>
        </w:tc>
      </w:tr>
      <w:tr w:rsidR="008078B4" w:rsidRPr="008B3B74" w14:paraId="5A205360" w14:textId="77777777" w:rsidTr="009D12F2">
        <w:tc>
          <w:tcPr>
            <w:tcW w:w="2547" w:type="dxa"/>
            <w:shd w:val="clear" w:color="auto" w:fill="FFFFFF" w:themeFill="background1"/>
            <w:vAlign w:val="center"/>
          </w:tcPr>
          <w:p w14:paraId="7C4F07ED" w14:textId="6498362B" w:rsidR="008078B4" w:rsidRPr="008B3B74" w:rsidRDefault="008078B4" w:rsidP="008078B4">
            <w:pPr>
              <w:pStyle w:val="Compact"/>
              <w:rPr>
                <w:rFonts w:cstheme="minorHAnsi"/>
                <w:sz w:val="22"/>
                <w:szCs w:val="22"/>
              </w:rPr>
            </w:pPr>
            <w:r w:rsidRPr="008B3B74">
              <w:rPr>
                <w:rFonts w:eastAsia="Times New Roman" w:cstheme="minorHAnsi"/>
                <w:bCs/>
                <w:sz w:val="22"/>
                <w:szCs w:val="22"/>
              </w:rPr>
              <w:t>Ligji Nr. 04/L-147 për Ujërat e Kosovës</w:t>
            </w:r>
          </w:p>
        </w:tc>
        <w:tc>
          <w:tcPr>
            <w:tcW w:w="6803" w:type="dxa"/>
          </w:tcPr>
          <w:p w14:paraId="7EF00C99" w14:textId="7FAEB7FF" w:rsidR="008078B4" w:rsidRPr="008B3B74" w:rsidRDefault="008078B4" w:rsidP="008078B4">
            <w:pPr>
              <w:pStyle w:val="Compact"/>
              <w:rPr>
                <w:rFonts w:cstheme="minorHAnsi"/>
                <w:sz w:val="22"/>
                <w:szCs w:val="22"/>
              </w:rPr>
            </w:pPr>
            <w:r w:rsidRPr="008B3B74">
              <w:rPr>
                <w:sz w:val="22"/>
                <w:szCs w:val="22"/>
              </w:rPr>
              <w:t>Rregullon mbrojtjen, menaxhimin dhe përdorimin e qëndrueshëm të resurseve ujore. Ky ligj është veçanërisht i rëndësishëm pasi punimet e rehabilitimit do të ndërmerren brenda një rezervuari operativ të ujit të pijshëm dhe infrastrukturës hidraulike përkatëse.</w:t>
            </w:r>
          </w:p>
        </w:tc>
      </w:tr>
      <w:tr w:rsidR="008078B4" w:rsidRPr="008B3B74" w14:paraId="238D385F" w14:textId="77777777" w:rsidTr="009D12F2">
        <w:tc>
          <w:tcPr>
            <w:tcW w:w="2547" w:type="dxa"/>
            <w:shd w:val="clear" w:color="auto" w:fill="FFFFFF" w:themeFill="background1"/>
            <w:vAlign w:val="center"/>
          </w:tcPr>
          <w:p w14:paraId="252B6537" w14:textId="74DF574F" w:rsidR="008078B4" w:rsidRPr="008B3B74" w:rsidRDefault="008078B4" w:rsidP="008078B4">
            <w:pPr>
              <w:pStyle w:val="Compact"/>
              <w:rPr>
                <w:rFonts w:cstheme="minorHAnsi"/>
                <w:sz w:val="22"/>
                <w:szCs w:val="22"/>
              </w:rPr>
            </w:pPr>
            <w:r w:rsidRPr="008B3B74">
              <w:rPr>
                <w:rFonts w:eastAsia="Times New Roman" w:cstheme="minorHAnsi"/>
                <w:bCs/>
                <w:sz w:val="22"/>
                <w:szCs w:val="22"/>
              </w:rPr>
              <w:t>Ligji Nr. 04/L-060 për Mbeturinat</w:t>
            </w:r>
          </w:p>
        </w:tc>
        <w:tc>
          <w:tcPr>
            <w:tcW w:w="6803" w:type="dxa"/>
          </w:tcPr>
          <w:p w14:paraId="0CD6B292" w14:textId="5F3C3E05" w:rsidR="008078B4" w:rsidRPr="008B3B74" w:rsidRDefault="008078B4" w:rsidP="008078B4">
            <w:pPr>
              <w:pStyle w:val="Compact"/>
              <w:rPr>
                <w:rFonts w:cstheme="minorHAnsi"/>
                <w:sz w:val="22"/>
                <w:szCs w:val="22"/>
              </w:rPr>
            </w:pPr>
            <w:r w:rsidRPr="008B3B74">
              <w:rPr>
                <w:sz w:val="22"/>
                <w:szCs w:val="22"/>
              </w:rPr>
              <w:t>Përcakton kërkesat për mbledhjen, ndarjen, transportin, rikuperimin dhe asgjësimin e mbeturinave. Nënprojekti pritet të gjenerojë mbetje ndërtimi, skrap metali, mbetje paketimi dhe sasi të kufizuara mbetjesh të rrezikshme gjatë aktiviteteve të rehabilitimit.</w:t>
            </w:r>
          </w:p>
        </w:tc>
      </w:tr>
      <w:tr w:rsidR="008078B4" w:rsidRPr="008B3B74" w14:paraId="0920E3A1" w14:textId="77777777" w:rsidTr="009D12F2">
        <w:tc>
          <w:tcPr>
            <w:tcW w:w="2547" w:type="dxa"/>
            <w:shd w:val="clear" w:color="auto" w:fill="FFFFFF" w:themeFill="background1"/>
            <w:vAlign w:val="center"/>
          </w:tcPr>
          <w:p w14:paraId="7BB86A3A" w14:textId="338C7149" w:rsidR="008078B4" w:rsidRPr="008B3B74" w:rsidRDefault="008078B4" w:rsidP="008078B4">
            <w:pPr>
              <w:pStyle w:val="Compact"/>
              <w:rPr>
                <w:rFonts w:cstheme="minorHAnsi"/>
                <w:sz w:val="22"/>
                <w:szCs w:val="22"/>
              </w:rPr>
            </w:pPr>
            <w:r w:rsidRPr="008B3B74">
              <w:rPr>
                <w:rFonts w:eastAsia="Times New Roman" w:cstheme="minorHAnsi"/>
                <w:bCs/>
                <w:sz w:val="22"/>
                <w:szCs w:val="22"/>
              </w:rPr>
              <w:t>Ligji Nr. 04/L-161 për Sigurinë dhe Shëndetin në Punë</w:t>
            </w:r>
          </w:p>
        </w:tc>
        <w:tc>
          <w:tcPr>
            <w:tcW w:w="6803" w:type="dxa"/>
          </w:tcPr>
          <w:p w14:paraId="6CD02B7A" w14:textId="79041D7D" w:rsidR="008078B4" w:rsidRPr="008B3B74" w:rsidRDefault="008078B4" w:rsidP="008078B4">
            <w:pPr>
              <w:pStyle w:val="Compact"/>
              <w:rPr>
                <w:rFonts w:cstheme="minorHAnsi"/>
                <w:sz w:val="22"/>
                <w:szCs w:val="22"/>
              </w:rPr>
            </w:pPr>
            <w:r w:rsidRPr="008B3B74">
              <w:rPr>
                <w:sz w:val="22"/>
                <w:szCs w:val="22"/>
              </w:rPr>
              <w:t>Përcakton kërkesat për shëndetin dhe sigurinë në punë, parandalimin e aksidenteve dhe mbrojtjen e punëtorëve. Është veçanërisht i rëndësishëm duke pasur parasysh natyrën e punimeve, të cilat përfshijnë punën në lartësi, hyrjen në hapësira të mbyllura, instalimet elektrike dhe trajtimin e pajisjeve të rënda.</w:t>
            </w:r>
          </w:p>
        </w:tc>
      </w:tr>
      <w:tr w:rsidR="008078B4" w:rsidRPr="008B3B74" w14:paraId="16EA9091" w14:textId="77777777" w:rsidTr="009D12F2">
        <w:tc>
          <w:tcPr>
            <w:tcW w:w="2547" w:type="dxa"/>
            <w:shd w:val="clear" w:color="auto" w:fill="FFFFFF" w:themeFill="background1"/>
            <w:vAlign w:val="center"/>
          </w:tcPr>
          <w:p w14:paraId="4DC95827" w14:textId="70CBE8D8" w:rsidR="008078B4" w:rsidRPr="008B3B74" w:rsidRDefault="008078B4" w:rsidP="008078B4">
            <w:pPr>
              <w:pStyle w:val="Compact"/>
              <w:rPr>
                <w:rFonts w:cstheme="minorHAnsi"/>
                <w:sz w:val="22"/>
                <w:szCs w:val="22"/>
              </w:rPr>
            </w:pPr>
            <w:r w:rsidRPr="008B3B74">
              <w:rPr>
                <w:rFonts w:eastAsia="Times New Roman" w:cstheme="minorHAnsi"/>
                <w:bCs/>
                <w:sz w:val="22"/>
                <w:szCs w:val="22"/>
              </w:rPr>
              <w:t>Ligji Nr. 03/L-212 për Punën</w:t>
            </w:r>
          </w:p>
        </w:tc>
        <w:tc>
          <w:tcPr>
            <w:tcW w:w="6803" w:type="dxa"/>
          </w:tcPr>
          <w:p w14:paraId="4047A0A4" w14:textId="5B8CD2BB" w:rsidR="008078B4" w:rsidRPr="008B3B74" w:rsidRDefault="008078B4" w:rsidP="008078B4">
            <w:pPr>
              <w:pStyle w:val="Compact"/>
              <w:rPr>
                <w:rFonts w:cstheme="minorHAnsi"/>
                <w:sz w:val="22"/>
                <w:szCs w:val="22"/>
              </w:rPr>
            </w:pPr>
            <w:r w:rsidRPr="008B3B74">
              <w:rPr>
                <w:sz w:val="22"/>
                <w:szCs w:val="22"/>
              </w:rPr>
              <w:t>Rregullon marrëdhëniet e punësimit, të drejtat e punëtorëve, kushtet e punës, orarin e punës dhe detyrimet e punëdhënësit. Ligji zbatohet për të gjithë punëtorët e nënprojektit të angazhuar gjatë zbatimit të aktiviteteve të rehabilitimit.</w:t>
            </w:r>
          </w:p>
        </w:tc>
      </w:tr>
      <w:tr w:rsidR="008078B4" w:rsidRPr="008B3B74" w14:paraId="24F3BF35" w14:textId="77777777" w:rsidTr="009D12F2">
        <w:tc>
          <w:tcPr>
            <w:tcW w:w="2547" w:type="dxa"/>
            <w:shd w:val="clear" w:color="auto" w:fill="FFFFFF" w:themeFill="background1"/>
            <w:vAlign w:val="center"/>
          </w:tcPr>
          <w:p w14:paraId="3FB8CE1D" w14:textId="6675E2FE" w:rsidR="008078B4" w:rsidRPr="008B3B74" w:rsidRDefault="008078B4" w:rsidP="008078B4">
            <w:pPr>
              <w:pStyle w:val="Compact"/>
              <w:rPr>
                <w:rFonts w:cstheme="minorHAnsi"/>
                <w:sz w:val="22"/>
                <w:szCs w:val="22"/>
              </w:rPr>
            </w:pPr>
            <w:r w:rsidRPr="008B3B74">
              <w:rPr>
                <w:rFonts w:eastAsia="Times New Roman" w:cstheme="minorHAnsi"/>
                <w:bCs/>
                <w:sz w:val="22"/>
                <w:szCs w:val="22"/>
              </w:rPr>
              <w:t>Ligji Nr. 04/L-110 për Ndërtimin</w:t>
            </w:r>
          </w:p>
        </w:tc>
        <w:tc>
          <w:tcPr>
            <w:tcW w:w="6803" w:type="dxa"/>
          </w:tcPr>
          <w:p w14:paraId="2FC7F44B" w14:textId="115C3B3C" w:rsidR="008078B4" w:rsidRPr="008B3B74" w:rsidRDefault="008078B4" w:rsidP="008078B4">
            <w:pPr>
              <w:pStyle w:val="Compact"/>
              <w:rPr>
                <w:rFonts w:cstheme="minorHAnsi"/>
                <w:sz w:val="22"/>
                <w:szCs w:val="22"/>
              </w:rPr>
            </w:pPr>
            <w:r w:rsidRPr="008B3B74">
              <w:rPr>
                <w:sz w:val="22"/>
                <w:szCs w:val="22"/>
              </w:rPr>
              <w:t>Vendos kërkesat teknike, administrative dhe të sigurisë që rregullojnë aktivitetet e ndërtimit. Ligji është i rëndësishëm për ekzekutimin e punimeve të rehabilitimit ndërtimor, mekanik dhe elektrik sipas nënprojektit.</w:t>
            </w:r>
          </w:p>
        </w:tc>
      </w:tr>
      <w:tr w:rsidR="008078B4" w:rsidRPr="008B3B74" w14:paraId="69A04E2E" w14:textId="77777777" w:rsidTr="009D12F2">
        <w:tc>
          <w:tcPr>
            <w:tcW w:w="2547" w:type="dxa"/>
            <w:shd w:val="clear" w:color="auto" w:fill="FFFFFF" w:themeFill="background1"/>
            <w:vAlign w:val="center"/>
          </w:tcPr>
          <w:p w14:paraId="35FB258D" w14:textId="2920FFBF" w:rsidR="008078B4" w:rsidRPr="008B3B74" w:rsidRDefault="008078B4" w:rsidP="008078B4">
            <w:pPr>
              <w:pStyle w:val="Compact"/>
              <w:rPr>
                <w:rFonts w:cstheme="minorHAnsi"/>
                <w:sz w:val="22"/>
                <w:szCs w:val="22"/>
              </w:rPr>
            </w:pPr>
            <w:r w:rsidRPr="008B3B74">
              <w:rPr>
                <w:rFonts w:eastAsia="Times New Roman" w:cstheme="minorHAnsi"/>
                <w:bCs/>
                <w:sz w:val="22"/>
                <w:szCs w:val="22"/>
              </w:rPr>
              <w:t>Ligji Nr. 04/L-197 për Kimikatet</w:t>
            </w:r>
          </w:p>
        </w:tc>
        <w:tc>
          <w:tcPr>
            <w:tcW w:w="6803" w:type="dxa"/>
          </w:tcPr>
          <w:p w14:paraId="7EDC6F21" w14:textId="67719806" w:rsidR="008078B4" w:rsidRPr="008B3B74" w:rsidRDefault="008078B4" w:rsidP="008078B4">
            <w:pPr>
              <w:pStyle w:val="Compact"/>
              <w:rPr>
                <w:rFonts w:cstheme="minorHAnsi"/>
                <w:sz w:val="22"/>
                <w:szCs w:val="22"/>
              </w:rPr>
            </w:pPr>
            <w:r w:rsidRPr="008B3B74">
              <w:rPr>
                <w:sz w:val="22"/>
                <w:szCs w:val="22"/>
              </w:rPr>
              <w:t>Rregullon trajtimin, ruajtjen, transportin dhe asgjësimin e kimikateve dhe substancave të rrezikshme. Ligji është i rëndësishëm për shkak të përdorimit të veshjeve epoksi, rrëshirave poliuretani, tretësve, produkteve mbrojtëse nga korrozioni dhe materialeve të tjera kimike gjatë punimeve të rehabilitimit.</w:t>
            </w:r>
          </w:p>
        </w:tc>
      </w:tr>
    </w:tbl>
    <w:p w14:paraId="45E42B07" w14:textId="77777777" w:rsidR="00AE2D8E" w:rsidRPr="008B3B74" w:rsidRDefault="00AE2D8E" w:rsidP="00AE2D8E">
      <w:pPr>
        <w:pStyle w:val="BodyText"/>
        <w:rPr>
          <w:rFonts w:asciiTheme="minorHAnsi" w:hAnsiTheme="minorHAnsi" w:cstheme="minorHAnsi"/>
        </w:rPr>
      </w:pPr>
    </w:p>
    <w:p w14:paraId="5D539018" w14:textId="77777777" w:rsidR="00AE2D8E" w:rsidRPr="008B3B74" w:rsidRDefault="00AE2D8E" w:rsidP="00AE2D8E">
      <w:r w:rsidRPr="008B3B74">
        <w:t xml:space="preserve">Aktivitetet e propozuara përbëhen ekskluzivisht nga punime rehabilitimi dhe përmirësimi brenda gjurmës ekzistuese operative të Digës së Radoniqit dhe infrastrukturës së saj përkatëse.  </w:t>
      </w:r>
    </w:p>
    <w:p w14:paraId="69CBDFC7" w14:textId="758426FE" w:rsidR="00AE2D8E" w:rsidRPr="008B3B74" w:rsidRDefault="00AE2D8E" w:rsidP="00AE2D8E">
      <w:r w:rsidRPr="008B3B74">
        <w:t xml:space="preserve">Nënprojekti nuk përfshin zgjerimin e rezervuarit, modifikimin e argjinaturës së digës, </w:t>
      </w:r>
      <w:r w:rsidR="006617F9" w:rsidRPr="008B3B74">
        <w:t>përvetësimin</w:t>
      </w:r>
      <w:r w:rsidRPr="008B3B74">
        <w:t xml:space="preserve"> e tokës, zhvendosjen e detyruar, zhvendosjen fizike ose kufizimet në përdorimin e tokës.</w:t>
      </w:r>
    </w:p>
    <w:p w14:paraId="4D54C72F" w14:textId="77777777" w:rsidR="00AE2D8E" w:rsidRPr="008B3B74" w:rsidRDefault="00AE2D8E" w:rsidP="00AE2D8E">
      <w:r w:rsidRPr="008B3B74">
        <w:t>Ndikimet mjedisore dhe sociale pritet të jenë të lokalizuara, të përkohshme dhe të menaxhueshme nëpërmjet zbatimit të praktikave të mira të ndërtimit dhe masave zbutëse dhe monitoruese të përcaktuara në këtë PMMS.</w:t>
      </w:r>
    </w:p>
    <w:p w14:paraId="2D46EF79" w14:textId="77777777" w:rsidR="00AE2D8E" w:rsidRPr="008B3B74" w:rsidRDefault="00AE2D8E" w:rsidP="00AE2D8E">
      <w:pPr>
        <w:pStyle w:val="Heading3"/>
        <w:rPr>
          <w:rFonts w:asciiTheme="minorHAnsi" w:hAnsiTheme="minorHAnsi" w:cstheme="minorHAnsi"/>
          <w:color w:val="2F5496" w:themeColor="accent1" w:themeShade="BF"/>
          <w:szCs w:val="22"/>
        </w:rPr>
      </w:pPr>
      <w:bookmarkStart w:id="7" w:name="X43d0d24c01a0ae635bb359b094328e60d4ca69f"/>
      <w:bookmarkEnd w:id="5"/>
      <w:bookmarkEnd w:id="6"/>
      <w:r w:rsidRPr="008B3B74">
        <w:rPr>
          <w:rFonts w:asciiTheme="minorHAnsi" w:hAnsiTheme="minorHAnsi" w:cstheme="minorHAnsi"/>
          <w:color w:val="2F5496" w:themeColor="accent1" w:themeShade="BF"/>
          <w:szCs w:val="22"/>
        </w:rPr>
        <w:lastRenderedPageBreak/>
        <w:t>2.2 Standardet Mjedisore dhe Sociale të Bankës Botërore</w:t>
      </w:r>
    </w:p>
    <w:p w14:paraId="155DC85B" w14:textId="77777777" w:rsidR="00AE2D8E" w:rsidRPr="008B3B74" w:rsidRDefault="00AE2D8E" w:rsidP="00AE2D8E">
      <w:pPr>
        <w:pStyle w:val="FirstParagraph"/>
        <w:rPr>
          <w:rFonts w:cstheme="minorHAnsi"/>
          <w:sz w:val="22"/>
          <w:szCs w:val="22"/>
        </w:rPr>
      </w:pPr>
      <w:r w:rsidRPr="008B3B74">
        <w:rPr>
          <w:rFonts w:cstheme="minorHAnsi"/>
          <w:sz w:val="22"/>
          <w:szCs w:val="22"/>
        </w:rPr>
        <w:t>Nënprojekti financohet nga Banka Botërore dhe i nënshtrohet kërkesave të Kornizës Mjedisore dhe Sociale (KMS). Zbatueshmëria e Standardeve Mjedisore dhe Sociale (SMS) u vlerësua bazuar në natyrën dhe fushëveprimin e punimeve të propozuara të rehabilitimit.</w:t>
      </w:r>
    </w:p>
    <w:p w14:paraId="49DC04E7" w14:textId="77777777" w:rsidR="00AE2D8E" w:rsidRPr="008B3B74" w:rsidRDefault="00AE2D8E" w:rsidP="00AE2D8E">
      <w:pPr>
        <w:pStyle w:val="NoSpacing"/>
        <w:rPr>
          <w:b/>
          <w:lang w:val="sq-AL"/>
        </w:rPr>
      </w:pPr>
      <w:r w:rsidRPr="008B3B74">
        <w:rPr>
          <w:b/>
          <w:lang w:val="sq-AL"/>
        </w:rPr>
        <w:t>Tabela 2-2. Zbatueshmëria e Standardeve Mjedisore dhe Sociale të Bankës Botërore</w:t>
      </w:r>
    </w:p>
    <w:tbl>
      <w:tblPr>
        <w:tblStyle w:val="TableGrid"/>
        <w:tblW w:w="0" w:type="auto"/>
        <w:tblLook w:val="04A0" w:firstRow="1" w:lastRow="0" w:firstColumn="1" w:lastColumn="0" w:noHBand="0" w:noVBand="1"/>
      </w:tblPr>
      <w:tblGrid>
        <w:gridCol w:w="2633"/>
        <w:gridCol w:w="1689"/>
        <w:gridCol w:w="5028"/>
      </w:tblGrid>
      <w:tr w:rsidR="00AE2D8E" w:rsidRPr="008B3B74" w14:paraId="21084CD5" w14:textId="77777777" w:rsidTr="0037691A">
        <w:tc>
          <w:tcPr>
            <w:tcW w:w="2263" w:type="dxa"/>
            <w:shd w:val="clear" w:color="auto" w:fill="DEEAF6" w:themeFill="accent5" w:themeFillTint="33"/>
          </w:tcPr>
          <w:p w14:paraId="18B4F474" w14:textId="77777777" w:rsidR="00AE2D8E" w:rsidRPr="008B3B74" w:rsidRDefault="00AE2D8E" w:rsidP="0037691A">
            <w:pPr>
              <w:pStyle w:val="NoSpacing"/>
              <w:rPr>
                <w:rFonts w:cstheme="minorHAnsi"/>
                <w:b/>
                <w:lang w:val="sq-AL"/>
              </w:rPr>
            </w:pPr>
            <w:r w:rsidRPr="008B3B74">
              <w:rPr>
                <w:rFonts w:cstheme="minorHAnsi"/>
                <w:b/>
                <w:lang w:val="sq-AL"/>
              </w:rPr>
              <w:t>ESS</w:t>
            </w:r>
          </w:p>
        </w:tc>
        <w:tc>
          <w:tcPr>
            <w:tcW w:w="1701" w:type="dxa"/>
            <w:shd w:val="clear" w:color="auto" w:fill="DEEAF6" w:themeFill="accent5" w:themeFillTint="33"/>
          </w:tcPr>
          <w:p w14:paraId="7112B425" w14:textId="77777777" w:rsidR="00AE2D8E" w:rsidRPr="008B3B74" w:rsidRDefault="00AE2D8E" w:rsidP="0037691A">
            <w:pPr>
              <w:pStyle w:val="NoSpacing"/>
              <w:rPr>
                <w:rFonts w:cstheme="minorHAnsi"/>
                <w:b/>
                <w:lang w:val="sq-AL"/>
              </w:rPr>
            </w:pPr>
            <w:r w:rsidRPr="008B3B74">
              <w:rPr>
                <w:rFonts w:cstheme="minorHAnsi"/>
                <w:b/>
                <w:lang w:val="sq-AL"/>
              </w:rPr>
              <w:t>Zbatueshmëria</w:t>
            </w:r>
          </w:p>
        </w:tc>
        <w:tc>
          <w:tcPr>
            <w:tcW w:w="5386" w:type="dxa"/>
            <w:shd w:val="clear" w:color="auto" w:fill="DEEAF6" w:themeFill="accent5" w:themeFillTint="33"/>
          </w:tcPr>
          <w:p w14:paraId="115FBDFD" w14:textId="56D8D751" w:rsidR="00AE2D8E" w:rsidRPr="008B3B74" w:rsidRDefault="005D0189" w:rsidP="005D0189">
            <w:pPr>
              <w:pStyle w:val="NoSpacing"/>
              <w:jc w:val="center"/>
              <w:rPr>
                <w:rFonts w:cstheme="minorHAnsi"/>
                <w:b/>
                <w:lang w:val="sq-AL"/>
              </w:rPr>
            </w:pPr>
            <w:r w:rsidRPr="008B3B74">
              <w:rPr>
                <w:rFonts w:cstheme="minorHAnsi"/>
                <w:b/>
                <w:lang w:val="sq-AL"/>
              </w:rPr>
              <w:t>Arsyetimi</w:t>
            </w:r>
          </w:p>
        </w:tc>
      </w:tr>
      <w:tr w:rsidR="00CC5220" w:rsidRPr="008B3B74" w14:paraId="6C4FF441" w14:textId="77777777" w:rsidTr="0065635E">
        <w:tc>
          <w:tcPr>
            <w:tcW w:w="2263" w:type="dxa"/>
            <w:shd w:val="clear" w:color="auto" w:fill="DEEAF6" w:themeFill="accent5" w:themeFillTint="33"/>
            <w:vAlign w:val="center"/>
          </w:tcPr>
          <w:p w14:paraId="56784A83" w14:textId="3A8AAF5A" w:rsidR="00CC5220" w:rsidRPr="008B3B74" w:rsidRDefault="00CC5220" w:rsidP="00CC5220">
            <w:pPr>
              <w:pStyle w:val="Compact"/>
              <w:rPr>
                <w:rFonts w:cstheme="minorHAnsi"/>
                <w:sz w:val="22"/>
                <w:szCs w:val="22"/>
              </w:rPr>
            </w:pPr>
            <w:r w:rsidRPr="008B3B74">
              <w:rPr>
                <w:rFonts w:cstheme="minorHAnsi"/>
                <w:b/>
                <w:bCs/>
                <w:sz w:val="22"/>
                <w:szCs w:val="22"/>
              </w:rPr>
              <w:t>ESS1</w:t>
            </w:r>
            <w:r w:rsidRPr="008B3B74">
              <w:rPr>
                <w:rFonts w:cstheme="minorHAnsi"/>
                <w:sz w:val="22"/>
                <w:szCs w:val="22"/>
              </w:rPr>
              <w:t xml:space="preserve"> – Vlerësimi dhe Menaxhimi i Rreziqeve dhe Ndikimeve Mjedisore dhe Sociale</w:t>
            </w:r>
          </w:p>
        </w:tc>
        <w:tc>
          <w:tcPr>
            <w:tcW w:w="1701" w:type="dxa"/>
          </w:tcPr>
          <w:p w14:paraId="5FCF7A33" w14:textId="77777777" w:rsidR="00CC5220" w:rsidRPr="008B3B74" w:rsidRDefault="00CC5220" w:rsidP="00CC5220">
            <w:pPr>
              <w:pStyle w:val="Compact"/>
              <w:rPr>
                <w:rFonts w:cstheme="minorHAnsi"/>
                <w:sz w:val="22"/>
                <w:szCs w:val="22"/>
              </w:rPr>
            </w:pPr>
            <w:r w:rsidRPr="008B3B74">
              <w:rPr>
                <w:rFonts w:cstheme="minorHAnsi"/>
                <w:sz w:val="22"/>
                <w:szCs w:val="22"/>
              </w:rPr>
              <w:t>I zbatueshëm</w:t>
            </w:r>
          </w:p>
        </w:tc>
        <w:tc>
          <w:tcPr>
            <w:tcW w:w="5386" w:type="dxa"/>
          </w:tcPr>
          <w:p w14:paraId="358FE4F9" w14:textId="2A9F9705" w:rsidR="00CC5220" w:rsidRPr="008B3B74" w:rsidRDefault="00CC5220" w:rsidP="00CC5220">
            <w:pPr>
              <w:pStyle w:val="Compact"/>
              <w:rPr>
                <w:rFonts w:cstheme="minorHAnsi"/>
                <w:sz w:val="22"/>
                <w:szCs w:val="22"/>
              </w:rPr>
            </w:pPr>
            <w:r w:rsidRPr="008B3B74">
              <w:rPr>
                <w:rFonts w:cstheme="minorHAnsi"/>
                <w:sz w:val="22"/>
                <w:szCs w:val="22"/>
              </w:rPr>
              <w:t>Aktivitetet e rehabilitimit mund të gjenerojnë rreziqe mjedisore dhe sociale që kërkojnë vlerësim, zbutje, monitorim dhe menaxhim. K</w:t>
            </w:r>
            <w:r w:rsidR="00D304F1" w:rsidRPr="008B3B74">
              <w:rPr>
                <w:rFonts w:cstheme="minorHAnsi"/>
                <w:sz w:val="22"/>
                <w:szCs w:val="22"/>
              </w:rPr>
              <w:t>jo</w:t>
            </w:r>
            <w:r w:rsidRPr="008B3B74">
              <w:rPr>
                <w:rFonts w:cstheme="minorHAnsi"/>
                <w:sz w:val="22"/>
                <w:szCs w:val="22"/>
              </w:rPr>
              <w:t xml:space="preserve"> PMMS shërben si instrumenti kryesor i menaxhimit mjedisor dhe social për nënprojektin.</w:t>
            </w:r>
          </w:p>
        </w:tc>
      </w:tr>
      <w:tr w:rsidR="00CC5220" w:rsidRPr="008B3B74" w14:paraId="5442C373" w14:textId="77777777" w:rsidTr="0065635E">
        <w:tc>
          <w:tcPr>
            <w:tcW w:w="2263" w:type="dxa"/>
            <w:shd w:val="clear" w:color="auto" w:fill="DEEAF6" w:themeFill="accent5" w:themeFillTint="33"/>
            <w:vAlign w:val="center"/>
          </w:tcPr>
          <w:p w14:paraId="525A4C9C" w14:textId="44488413" w:rsidR="00CC5220" w:rsidRPr="008B3B74" w:rsidRDefault="00CC5220" w:rsidP="00CC5220">
            <w:pPr>
              <w:pStyle w:val="Compact"/>
              <w:rPr>
                <w:rFonts w:cstheme="minorHAnsi"/>
                <w:sz w:val="22"/>
                <w:szCs w:val="22"/>
              </w:rPr>
            </w:pPr>
            <w:r w:rsidRPr="008B3B74">
              <w:rPr>
                <w:rFonts w:cstheme="minorHAnsi"/>
                <w:b/>
                <w:bCs/>
                <w:sz w:val="22"/>
                <w:szCs w:val="22"/>
              </w:rPr>
              <w:t>ESS2</w:t>
            </w:r>
            <w:r w:rsidRPr="008B3B74">
              <w:rPr>
                <w:rFonts w:cstheme="minorHAnsi"/>
                <w:sz w:val="22"/>
                <w:szCs w:val="22"/>
              </w:rPr>
              <w:t xml:space="preserve"> – Puna dhe Kushtet e Punës</w:t>
            </w:r>
          </w:p>
        </w:tc>
        <w:tc>
          <w:tcPr>
            <w:tcW w:w="1701" w:type="dxa"/>
          </w:tcPr>
          <w:p w14:paraId="6D39E532" w14:textId="77777777" w:rsidR="00CC5220" w:rsidRPr="008B3B74" w:rsidRDefault="00CC5220" w:rsidP="00CC5220">
            <w:pPr>
              <w:pStyle w:val="Compact"/>
              <w:rPr>
                <w:rFonts w:cstheme="minorHAnsi"/>
                <w:sz w:val="22"/>
                <w:szCs w:val="22"/>
              </w:rPr>
            </w:pPr>
            <w:r w:rsidRPr="008B3B74">
              <w:rPr>
                <w:rFonts w:cstheme="minorHAnsi"/>
                <w:sz w:val="22"/>
                <w:szCs w:val="22"/>
              </w:rPr>
              <w:t>I zbatueshëm</w:t>
            </w:r>
          </w:p>
        </w:tc>
        <w:tc>
          <w:tcPr>
            <w:tcW w:w="5386" w:type="dxa"/>
          </w:tcPr>
          <w:p w14:paraId="611A97EA" w14:textId="7D68090B" w:rsidR="00CC5220" w:rsidRPr="008B3B74" w:rsidRDefault="00CC5220" w:rsidP="00CC5220">
            <w:pPr>
              <w:pStyle w:val="Compact"/>
              <w:rPr>
                <w:rFonts w:cstheme="minorHAnsi"/>
                <w:sz w:val="22"/>
                <w:szCs w:val="22"/>
              </w:rPr>
            </w:pPr>
            <w:r w:rsidRPr="008B3B74">
              <w:rPr>
                <w:rFonts w:ascii="Calibri" w:hAnsi="Calibri" w:cs="Calibri"/>
                <w:sz w:val="22"/>
              </w:rPr>
              <w:t xml:space="preserve">Nënprojekti do të përfshijë punëtorë të drejtpërdrejtë dhe të kontraktuar të angazhuar në punime </w:t>
            </w:r>
            <w:r w:rsidR="00BC6C43" w:rsidRPr="008B3B74">
              <w:rPr>
                <w:rFonts w:ascii="Calibri" w:hAnsi="Calibri" w:cs="Calibri"/>
                <w:sz w:val="22"/>
              </w:rPr>
              <w:t>ndërtimore</w:t>
            </w:r>
            <w:r w:rsidRPr="008B3B74">
              <w:rPr>
                <w:rFonts w:ascii="Calibri" w:hAnsi="Calibri" w:cs="Calibri"/>
                <w:sz w:val="22"/>
              </w:rPr>
              <w:t xml:space="preserve">, mekanike, elektrike dhe të rehabilitimit të sistemeve të monitorimit. Rreziqet e shëndetit dhe sigurisë në punë do të menaxhohen përmes zbatimit të masave të duhura të Shëndetit dhe Sigurisë në Punë dhe procedurave të menaxhimit të punëtorëve. Mekanizmi i ankesave të punëtorëve, Kodi i Sjelljes (përfshirë </w:t>
            </w:r>
            <w:r w:rsidR="00863F06" w:rsidRPr="008B3B74">
              <w:rPr>
                <w:rFonts w:ascii="Calibri" w:hAnsi="Calibri" w:cs="Calibri"/>
                <w:sz w:val="22"/>
              </w:rPr>
              <w:t>S</w:t>
            </w:r>
            <w:r w:rsidR="0008297C" w:rsidRPr="008B3B74">
              <w:rPr>
                <w:rFonts w:ascii="Calibri" w:hAnsi="Calibri" w:cs="Calibri"/>
                <w:sz w:val="22"/>
              </w:rPr>
              <w:t>H</w:t>
            </w:r>
            <w:r w:rsidR="00863F06" w:rsidRPr="008B3B74">
              <w:rPr>
                <w:rFonts w:ascii="Calibri" w:hAnsi="Calibri" w:cs="Calibri"/>
                <w:sz w:val="22"/>
              </w:rPr>
              <w:t>AS/N</w:t>
            </w:r>
            <w:r w:rsidRPr="008B3B74">
              <w:rPr>
                <w:rFonts w:ascii="Calibri" w:hAnsi="Calibri" w:cs="Calibri"/>
                <w:sz w:val="22"/>
              </w:rPr>
              <w:t>) dhe procedurat e menaxhimit të punëtorëve me kërkesat e tij, duhet të jenë në përputhje me ESS2 dhe LMP të Projektit FLOWS.</w:t>
            </w:r>
          </w:p>
        </w:tc>
      </w:tr>
      <w:tr w:rsidR="00CC5220" w:rsidRPr="008B3B74" w14:paraId="73F7380C" w14:textId="77777777" w:rsidTr="0065635E">
        <w:tc>
          <w:tcPr>
            <w:tcW w:w="2263" w:type="dxa"/>
            <w:shd w:val="clear" w:color="auto" w:fill="DEEAF6" w:themeFill="accent5" w:themeFillTint="33"/>
            <w:vAlign w:val="center"/>
          </w:tcPr>
          <w:p w14:paraId="2050EBA5" w14:textId="681C8824" w:rsidR="00CC5220" w:rsidRPr="008B3B74" w:rsidRDefault="00CC5220" w:rsidP="00CC5220">
            <w:pPr>
              <w:pStyle w:val="Compact"/>
              <w:rPr>
                <w:rFonts w:cstheme="minorHAnsi"/>
                <w:sz w:val="22"/>
                <w:szCs w:val="22"/>
              </w:rPr>
            </w:pPr>
            <w:r w:rsidRPr="008B3B74">
              <w:rPr>
                <w:rFonts w:cstheme="minorHAnsi"/>
                <w:b/>
                <w:bCs/>
                <w:sz w:val="22"/>
                <w:szCs w:val="22"/>
              </w:rPr>
              <w:t>ESS3</w:t>
            </w:r>
            <w:r w:rsidRPr="008B3B74">
              <w:rPr>
                <w:rFonts w:cstheme="minorHAnsi"/>
                <w:sz w:val="22"/>
                <w:szCs w:val="22"/>
              </w:rPr>
              <w:t xml:space="preserve"> – Efikasiteti i Resurseve, Parandalimi dhe Menaxhimi i Ndotjes</w:t>
            </w:r>
          </w:p>
        </w:tc>
        <w:tc>
          <w:tcPr>
            <w:tcW w:w="1701" w:type="dxa"/>
          </w:tcPr>
          <w:p w14:paraId="5B6CDCC0" w14:textId="77777777" w:rsidR="00CC5220" w:rsidRPr="008B3B74" w:rsidRDefault="00CC5220" w:rsidP="00CC5220">
            <w:pPr>
              <w:pStyle w:val="Compact"/>
              <w:rPr>
                <w:rFonts w:cstheme="minorHAnsi"/>
                <w:sz w:val="22"/>
                <w:szCs w:val="22"/>
              </w:rPr>
            </w:pPr>
            <w:r w:rsidRPr="008B3B74">
              <w:rPr>
                <w:rFonts w:cstheme="minorHAnsi"/>
                <w:sz w:val="22"/>
                <w:szCs w:val="22"/>
              </w:rPr>
              <w:t>I zbatueshëm</w:t>
            </w:r>
          </w:p>
        </w:tc>
        <w:tc>
          <w:tcPr>
            <w:tcW w:w="5386" w:type="dxa"/>
          </w:tcPr>
          <w:p w14:paraId="7A5D9A59" w14:textId="77777777" w:rsidR="00CC5220" w:rsidRPr="008B3B74" w:rsidRDefault="00CC5220" w:rsidP="00CC5220">
            <w:pPr>
              <w:pStyle w:val="Compact"/>
              <w:rPr>
                <w:rFonts w:cstheme="minorHAnsi"/>
                <w:sz w:val="22"/>
                <w:szCs w:val="22"/>
              </w:rPr>
            </w:pPr>
            <w:r w:rsidRPr="008B3B74">
              <w:rPr>
                <w:rFonts w:cstheme="minorHAnsi"/>
                <w:sz w:val="22"/>
                <w:szCs w:val="22"/>
              </w:rPr>
              <w:t>Nënprojekti do të gjenerojë mbetje ndërtimi dhe do të përfshijë përdorimin e veshjeve, rrëshirave, lubrifikantëve dhe materialeve të tjera që kërkojnë masa të përshtatshme menaxhimi dhe parandalimi të ndotjes.</w:t>
            </w:r>
          </w:p>
        </w:tc>
      </w:tr>
      <w:tr w:rsidR="00CC5220" w:rsidRPr="008B3B74" w14:paraId="3FDA2003" w14:textId="77777777" w:rsidTr="0065635E">
        <w:tc>
          <w:tcPr>
            <w:tcW w:w="2263" w:type="dxa"/>
            <w:shd w:val="clear" w:color="auto" w:fill="DEEAF6" w:themeFill="accent5" w:themeFillTint="33"/>
            <w:vAlign w:val="center"/>
          </w:tcPr>
          <w:p w14:paraId="6E2E1DF7" w14:textId="6E320743" w:rsidR="00CC5220" w:rsidRPr="008B3B74" w:rsidRDefault="00CC5220" w:rsidP="00CC5220">
            <w:pPr>
              <w:pStyle w:val="Compact"/>
              <w:rPr>
                <w:rFonts w:cstheme="minorHAnsi"/>
                <w:sz w:val="22"/>
                <w:szCs w:val="22"/>
              </w:rPr>
            </w:pPr>
            <w:r w:rsidRPr="008B3B74">
              <w:rPr>
                <w:rFonts w:cstheme="minorHAnsi"/>
                <w:b/>
                <w:bCs/>
                <w:sz w:val="22"/>
                <w:szCs w:val="22"/>
              </w:rPr>
              <w:t>ESS4</w:t>
            </w:r>
            <w:r w:rsidRPr="008B3B74">
              <w:rPr>
                <w:rFonts w:cstheme="minorHAnsi"/>
                <w:sz w:val="22"/>
                <w:szCs w:val="22"/>
              </w:rPr>
              <w:t xml:space="preserve"> – Shëndeti dhe Siguria e Komunitetit</w:t>
            </w:r>
          </w:p>
        </w:tc>
        <w:tc>
          <w:tcPr>
            <w:tcW w:w="1701" w:type="dxa"/>
          </w:tcPr>
          <w:p w14:paraId="7A408570" w14:textId="77777777" w:rsidR="00CC5220" w:rsidRPr="008B3B74" w:rsidRDefault="00CC5220" w:rsidP="00CC5220">
            <w:pPr>
              <w:pStyle w:val="Compact"/>
              <w:rPr>
                <w:rFonts w:cstheme="minorHAnsi"/>
                <w:sz w:val="22"/>
                <w:szCs w:val="22"/>
              </w:rPr>
            </w:pPr>
            <w:r w:rsidRPr="008B3B74">
              <w:rPr>
                <w:rFonts w:cstheme="minorHAnsi"/>
                <w:sz w:val="22"/>
                <w:szCs w:val="22"/>
              </w:rPr>
              <w:t>I zbatueshëm</w:t>
            </w:r>
          </w:p>
        </w:tc>
        <w:tc>
          <w:tcPr>
            <w:tcW w:w="5386" w:type="dxa"/>
          </w:tcPr>
          <w:p w14:paraId="184C0B82" w14:textId="77777777" w:rsidR="00CC5220" w:rsidRPr="008B3B74" w:rsidRDefault="00CC5220" w:rsidP="00CC5220">
            <w:pPr>
              <w:pStyle w:val="Compact"/>
              <w:rPr>
                <w:rFonts w:cstheme="minorHAnsi"/>
                <w:sz w:val="22"/>
                <w:szCs w:val="22"/>
              </w:rPr>
            </w:pPr>
            <w:r w:rsidRPr="008B3B74">
              <w:rPr>
                <w:rFonts w:cstheme="minorHAnsi"/>
                <w:sz w:val="22"/>
                <w:szCs w:val="22"/>
              </w:rPr>
              <w:t>Aktivitetet e rehabilitimit do të ndërmerren brenda një dige dhe impianti të furnizimit me ujë që janë në funksion, duke kërkuar masa për të mbrojtur punëtorët, vizitorët dhe komunitetet përreth.</w:t>
            </w:r>
          </w:p>
          <w:p w14:paraId="38622A68" w14:textId="77777777" w:rsidR="00CC5220" w:rsidRPr="008B3B74" w:rsidRDefault="00CC5220" w:rsidP="00CC5220">
            <w:pPr>
              <w:pStyle w:val="Compact"/>
              <w:rPr>
                <w:rFonts w:cstheme="minorHAnsi"/>
                <w:sz w:val="22"/>
                <w:szCs w:val="22"/>
              </w:rPr>
            </w:pPr>
          </w:p>
          <w:p w14:paraId="2901A9C1" w14:textId="77777777" w:rsidR="00CC5220" w:rsidRPr="008B3B74" w:rsidRDefault="00CC5220" w:rsidP="00CC5220">
            <w:pPr>
              <w:pStyle w:val="Compact"/>
              <w:rPr>
                <w:rFonts w:cstheme="minorHAnsi"/>
                <w:sz w:val="22"/>
                <w:szCs w:val="22"/>
              </w:rPr>
            </w:pPr>
            <w:r w:rsidRPr="008B3B74">
              <w:rPr>
                <w:rFonts w:ascii="Calibri" w:hAnsi="Calibri" w:cs="Calibri"/>
                <w:sz w:val="22"/>
              </w:rPr>
              <w:t>Aktivitetet e rehabilitimit do të ndërmerren brenda një dige dhe impianti të furnizimit me ujë që janë në funksion. Do të zbatohen masa të përshtatshme për të mbrojtur punëtorët, personelin e digës, vizitorët dhe komunitetet përreth nga rreziqet që lidhen me aktivitetet e ndërtimit, lëvizjen e pajisjeve dhe rreziqet e përkohshme në vendin e punës.</w:t>
            </w:r>
          </w:p>
        </w:tc>
      </w:tr>
      <w:tr w:rsidR="00CC5220" w:rsidRPr="008B3B74" w14:paraId="797EB82D" w14:textId="77777777" w:rsidTr="0065635E">
        <w:tc>
          <w:tcPr>
            <w:tcW w:w="2263" w:type="dxa"/>
            <w:shd w:val="clear" w:color="auto" w:fill="DEEAF6" w:themeFill="accent5" w:themeFillTint="33"/>
            <w:vAlign w:val="center"/>
          </w:tcPr>
          <w:p w14:paraId="2E0AF732" w14:textId="0AC24F02" w:rsidR="00CC5220" w:rsidRPr="008B3B74" w:rsidRDefault="00CC5220" w:rsidP="00CC5220">
            <w:pPr>
              <w:pStyle w:val="Compact"/>
              <w:rPr>
                <w:rFonts w:cstheme="minorHAnsi"/>
                <w:sz w:val="22"/>
                <w:szCs w:val="22"/>
              </w:rPr>
            </w:pPr>
            <w:r w:rsidRPr="008B3B74">
              <w:rPr>
                <w:rFonts w:cstheme="minorHAnsi"/>
                <w:b/>
                <w:bCs/>
                <w:sz w:val="22"/>
                <w:szCs w:val="22"/>
              </w:rPr>
              <w:t>ESS5</w:t>
            </w:r>
            <w:r w:rsidRPr="008B3B74">
              <w:rPr>
                <w:rFonts w:cstheme="minorHAnsi"/>
                <w:sz w:val="22"/>
                <w:szCs w:val="22"/>
              </w:rPr>
              <w:t xml:space="preserve"> – Përvetësimi i Tokës, Kufizimet në Përdorimin e Tokës dhe Zhvendosja e Pavullnetshme</w:t>
            </w:r>
          </w:p>
        </w:tc>
        <w:tc>
          <w:tcPr>
            <w:tcW w:w="1701" w:type="dxa"/>
          </w:tcPr>
          <w:p w14:paraId="75BA066A" w14:textId="77777777" w:rsidR="00CC5220" w:rsidRPr="008B3B74" w:rsidRDefault="00CC5220" w:rsidP="00CC5220">
            <w:pPr>
              <w:pStyle w:val="Compact"/>
              <w:rPr>
                <w:rFonts w:cstheme="minorHAnsi"/>
                <w:sz w:val="22"/>
                <w:szCs w:val="22"/>
              </w:rPr>
            </w:pPr>
            <w:r w:rsidRPr="008B3B74">
              <w:rPr>
                <w:rFonts w:cstheme="minorHAnsi"/>
                <w:sz w:val="22"/>
                <w:szCs w:val="22"/>
              </w:rPr>
              <w:t>Nuk zbatohet</w:t>
            </w:r>
          </w:p>
        </w:tc>
        <w:tc>
          <w:tcPr>
            <w:tcW w:w="5386" w:type="dxa"/>
          </w:tcPr>
          <w:p w14:paraId="7C94F4C2" w14:textId="091A5BB3" w:rsidR="00CC5220" w:rsidRPr="008B3B74" w:rsidRDefault="00CC5220" w:rsidP="00CC5220">
            <w:pPr>
              <w:pStyle w:val="Compact"/>
              <w:rPr>
                <w:rFonts w:cstheme="minorHAnsi"/>
                <w:sz w:val="22"/>
                <w:szCs w:val="22"/>
              </w:rPr>
            </w:pPr>
            <w:r w:rsidRPr="008B3B74">
              <w:rPr>
                <w:rFonts w:cstheme="minorHAnsi"/>
                <w:sz w:val="22"/>
                <w:szCs w:val="22"/>
              </w:rPr>
              <w:t xml:space="preserve">Punimet e rehabilitimit do të zbatohen tërësisht brenda gjurmës ekzistuese operative të Digës së Radoniqit dhe infrastrukturës përkatëse. Nuk kërkohet </w:t>
            </w:r>
            <w:r w:rsidR="009B2827" w:rsidRPr="008B3B74">
              <w:rPr>
                <w:rFonts w:cstheme="minorHAnsi"/>
                <w:sz w:val="22"/>
                <w:szCs w:val="22"/>
              </w:rPr>
              <w:t>përvetësim</w:t>
            </w:r>
            <w:r w:rsidRPr="008B3B74">
              <w:rPr>
                <w:rFonts w:cstheme="minorHAnsi"/>
                <w:sz w:val="22"/>
                <w:szCs w:val="22"/>
              </w:rPr>
              <w:t xml:space="preserve"> toke, zhvendosje fizike, </w:t>
            </w:r>
            <w:r w:rsidRPr="008B3B74">
              <w:rPr>
                <w:rFonts w:cstheme="minorHAnsi"/>
                <w:sz w:val="22"/>
                <w:szCs w:val="22"/>
              </w:rPr>
              <w:lastRenderedPageBreak/>
              <w:t>zhvendosje ekonomike ose kufizime në përdorimin e tokës.</w:t>
            </w:r>
          </w:p>
        </w:tc>
      </w:tr>
      <w:tr w:rsidR="00CC5220" w:rsidRPr="008B3B74" w14:paraId="3F2B023A" w14:textId="77777777" w:rsidTr="0065635E">
        <w:tc>
          <w:tcPr>
            <w:tcW w:w="2263" w:type="dxa"/>
            <w:shd w:val="clear" w:color="auto" w:fill="DEEAF6" w:themeFill="accent5" w:themeFillTint="33"/>
            <w:vAlign w:val="center"/>
          </w:tcPr>
          <w:p w14:paraId="0D6C8060" w14:textId="327A5D0A" w:rsidR="00CC5220" w:rsidRPr="008B3B74" w:rsidRDefault="00CC5220" w:rsidP="00CC5220">
            <w:pPr>
              <w:pStyle w:val="Compact"/>
              <w:rPr>
                <w:rFonts w:cstheme="minorHAnsi"/>
                <w:sz w:val="22"/>
                <w:szCs w:val="22"/>
              </w:rPr>
            </w:pPr>
            <w:r w:rsidRPr="008B3B74">
              <w:rPr>
                <w:rFonts w:cstheme="minorHAnsi"/>
                <w:b/>
                <w:bCs/>
                <w:sz w:val="22"/>
                <w:szCs w:val="22"/>
              </w:rPr>
              <w:lastRenderedPageBreak/>
              <w:t>ESS6</w:t>
            </w:r>
            <w:r w:rsidRPr="008B3B74">
              <w:rPr>
                <w:rFonts w:cstheme="minorHAnsi"/>
                <w:sz w:val="22"/>
                <w:szCs w:val="22"/>
              </w:rPr>
              <w:t xml:space="preserve"> – Ruajtja e Biodiversitetit dhe Menaxhimi i Qëndrueshëm i Resurseve Natyrore të Gjalla</w:t>
            </w:r>
          </w:p>
        </w:tc>
        <w:tc>
          <w:tcPr>
            <w:tcW w:w="1701" w:type="dxa"/>
          </w:tcPr>
          <w:p w14:paraId="16859741" w14:textId="77777777" w:rsidR="00CC5220" w:rsidRPr="008B3B74" w:rsidRDefault="00CC5220" w:rsidP="00CC5220">
            <w:pPr>
              <w:pStyle w:val="Compact"/>
              <w:rPr>
                <w:rFonts w:cstheme="minorHAnsi"/>
                <w:sz w:val="22"/>
                <w:szCs w:val="22"/>
              </w:rPr>
            </w:pPr>
            <w:r w:rsidRPr="008B3B74">
              <w:rPr>
                <w:rFonts w:cstheme="minorHAnsi"/>
                <w:sz w:val="22"/>
                <w:szCs w:val="22"/>
              </w:rPr>
              <w:t>Nuk zbatohet</w:t>
            </w:r>
          </w:p>
        </w:tc>
        <w:tc>
          <w:tcPr>
            <w:tcW w:w="5386" w:type="dxa"/>
          </w:tcPr>
          <w:p w14:paraId="1E084AD1" w14:textId="77777777" w:rsidR="00CC5220" w:rsidRPr="008B3B74" w:rsidRDefault="00CC5220" w:rsidP="00CC5220">
            <w:pPr>
              <w:pStyle w:val="Compact"/>
              <w:rPr>
                <w:rFonts w:cstheme="minorHAnsi"/>
                <w:sz w:val="22"/>
                <w:szCs w:val="22"/>
              </w:rPr>
            </w:pPr>
            <w:r w:rsidRPr="008B3B74">
              <w:rPr>
                <w:rFonts w:ascii="Calibri" w:hAnsi="Calibri" w:cs="Calibri"/>
                <w:sz w:val="22"/>
              </w:rPr>
              <w:t>Punimet kufizohen në infrastrukturën ekzistuese të digës dhe zonat operative të shqetësuara. Nuk parashikohen ndikime në habitatet natyrore, zonat e mbrojtura ose biodiversitetin.</w:t>
            </w:r>
          </w:p>
        </w:tc>
      </w:tr>
      <w:tr w:rsidR="00CC5220" w:rsidRPr="008B3B74" w14:paraId="02C5B8D6" w14:textId="77777777" w:rsidTr="0065635E">
        <w:tc>
          <w:tcPr>
            <w:tcW w:w="2263" w:type="dxa"/>
            <w:shd w:val="clear" w:color="auto" w:fill="DEEAF6" w:themeFill="accent5" w:themeFillTint="33"/>
            <w:vAlign w:val="center"/>
          </w:tcPr>
          <w:p w14:paraId="6D24A3AB" w14:textId="77777777" w:rsidR="00CC5220" w:rsidRPr="008B3B74" w:rsidRDefault="00CC5220" w:rsidP="00CC5220">
            <w:pPr>
              <w:spacing w:before="157" w:line="259" w:lineRule="auto"/>
              <w:ind w:left="165" w:right="304"/>
              <w:jc w:val="both"/>
              <w:rPr>
                <w:iCs/>
              </w:rPr>
            </w:pPr>
            <w:r w:rsidRPr="008B3B74">
              <w:rPr>
                <w:rFonts w:cstheme="minorHAnsi"/>
                <w:b/>
                <w:bCs/>
              </w:rPr>
              <w:t>ESS7</w:t>
            </w:r>
            <w:r w:rsidRPr="008B3B74">
              <w:rPr>
                <w:rFonts w:cstheme="minorHAnsi"/>
              </w:rPr>
              <w:t xml:space="preserve"> – </w:t>
            </w:r>
            <w:r w:rsidRPr="008B3B74">
              <w:rPr>
                <w:iCs/>
              </w:rPr>
              <w:t>Popuj indigjenë/komunitete lokale tradicionale afrikane nën-Sahariane, historikisht të nënvleftësuara</w:t>
            </w:r>
          </w:p>
          <w:p w14:paraId="70013DCA" w14:textId="1B50283E" w:rsidR="00CC5220" w:rsidRPr="008B3B74" w:rsidRDefault="00CC5220" w:rsidP="00CC5220">
            <w:pPr>
              <w:pStyle w:val="Compact"/>
              <w:rPr>
                <w:rFonts w:cstheme="minorHAnsi"/>
                <w:sz w:val="22"/>
                <w:szCs w:val="22"/>
              </w:rPr>
            </w:pPr>
          </w:p>
        </w:tc>
        <w:tc>
          <w:tcPr>
            <w:tcW w:w="1701" w:type="dxa"/>
          </w:tcPr>
          <w:p w14:paraId="7AAC5C99" w14:textId="77777777" w:rsidR="00CC5220" w:rsidRPr="008B3B74" w:rsidRDefault="00CC5220" w:rsidP="00CC5220">
            <w:pPr>
              <w:pStyle w:val="Compact"/>
              <w:rPr>
                <w:rFonts w:cstheme="minorHAnsi"/>
                <w:sz w:val="22"/>
                <w:szCs w:val="22"/>
              </w:rPr>
            </w:pPr>
            <w:r w:rsidRPr="008B3B74">
              <w:rPr>
                <w:rFonts w:cstheme="minorHAnsi"/>
                <w:sz w:val="22"/>
                <w:szCs w:val="22"/>
              </w:rPr>
              <w:t>Nuk zbatohet</w:t>
            </w:r>
          </w:p>
        </w:tc>
        <w:tc>
          <w:tcPr>
            <w:tcW w:w="5386" w:type="dxa"/>
          </w:tcPr>
          <w:p w14:paraId="41696147" w14:textId="77777777" w:rsidR="00CC5220" w:rsidRPr="008B3B74" w:rsidRDefault="00CC5220" w:rsidP="00CC5220">
            <w:pPr>
              <w:pStyle w:val="Compact"/>
              <w:rPr>
                <w:rFonts w:cstheme="minorHAnsi"/>
                <w:sz w:val="22"/>
                <w:szCs w:val="22"/>
              </w:rPr>
            </w:pPr>
            <w:r w:rsidRPr="008B3B74">
              <w:rPr>
                <w:rFonts w:cstheme="minorHAnsi"/>
                <w:sz w:val="22"/>
                <w:szCs w:val="22"/>
              </w:rPr>
              <w:t>Brenda zonës së nënprojektit nuk ka grupe që plotësojnë kërkesat e ESS7.</w:t>
            </w:r>
          </w:p>
        </w:tc>
      </w:tr>
      <w:tr w:rsidR="00CC5220" w:rsidRPr="008B3B74" w14:paraId="2B772266" w14:textId="77777777" w:rsidTr="0065635E">
        <w:tc>
          <w:tcPr>
            <w:tcW w:w="2263" w:type="dxa"/>
            <w:shd w:val="clear" w:color="auto" w:fill="DEEAF6" w:themeFill="accent5" w:themeFillTint="33"/>
            <w:vAlign w:val="center"/>
          </w:tcPr>
          <w:p w14:paraId="7650ADA0" w14:textId="0D5B8FBB" w:rsidR="00CC5220" w:rsidRPr="008B3B74" w:rsidRDefault="00CC5220" w:rsidP="00CC5220">
            <w:pPr>
              <w:pStyle w:val="Compact"/>
              <w:rPr>
                <w:rFonts w:cstheme="minorHAnsi"/>
                <w:sz w:val="22"/>
                <w:szCs w:val="22"/>
              </w:rPr>
            </w:pPr>
            <w:r w:rsidRPr="008B3B74">
              <w:rPr>
                <w:rFonts w:cstheme="minorHAnsi"/>
                <w:b/>
                <w:bCs/>
                <w:sz w:val="22"/>
                <w:szCs w:val="22"/>
              </w:rPr>
              <w:t>ESS8</w:t>
            </w:r>
            <w:r w:rsidRPr="008B3B74">
              <w:rPr>
                <w:rFonts w:cstheme="minorHAnsi"/>
                <w:sz w:val="22"/>
                <w:szCs w:val="22"/>
              </w:rPr>
              <w:t xml:space="preserve"> – Trashëgimia Kulturore</w:t>
            </w:r>
          </w:p>
        </w:tc>
        <w:tc>
          <w:tcPr>
            <w:tcW w:w="1701" w:type="dxa"/>
          </w:tcPr>
          <w:p w14:paraId="1021C2B3" w14:textId="77777777" w:rsidR="00CC5220" w:rsidRPr="008B3B74" w:rsidRDefault="00CC5220" w:rsidP="00CC5220">
            <w:pPr>
              <w:pStyle w:val="Compact"/>
              <w:rPr>
                <w:rFonts w:cstheme="minorHAnsi"/>
                <w:sz w:val="22"/>
                <w:szCs w:val="22"/>
              </w:rPr>
            </w:pPr>
            <w:r w:rsidRPr="008B3B74">
              <w:rPr>
                <w:rFonts w:cstheme="minorHAnsi"/>
                <w:sz w:val="22"/>
                <w:szCs w:val="22"/>
              </w:rPr>
              <w:t>Nuk zbatohet*</w:t>
            </w:r>
          </w:p>
        </w:tc>
        <w:tc>
          <w:tcPr>
            <w:tcW w:w="5386" w:type="dxa"/>
          </w:tcPr>
          <w:p w14:paraId="7A3702E6" w14:textId="08402D40" w:rsidR="00CC5220" w:rsidRPr="008B3B74" w:rsidRDefault="00CC5220" w:rsidP="00CC5220">
            <w:pPr>
              <w:pStyle w:val="Compact"/>
              <w:rPr>
                <w:rFonts w:cstheme="minorHAnsi"/>
                <w:sz w:val="22"/>
                <w:szCs w:val="22"/>
              </w:rPr>
            </w:pPr>
            <w:r w:rsidRPr="008B3B74">
              <w:rPr>
                <w:rFonts w:ascii="Calibri" w:hAnsi="Calibri" w:cs="Calibri"/>
                <w:sz w:val="22"/>
              </w:rPr>
              <w:t xml:space="preserve">Brenda gjurmës së nënprojektit nuk ndodhen </w:t>
            </w:r>
            <w:r w:rsidR="00954A68" w:rsidRPr="008B3B74">
              <w:rPr>
                <w:rFonts w:ascii="Calibri" w:hAnsi="Calibri" w:cs="Calibri"/>
                <w:sz w:val="22"/>
              </w:rPr>
              <w:t>resurse</w:t>
            </w:r>
            <w:r w:rsidRPr="008B3B74">
              <w:rPr>
                <w:rFonts w:ascii="Calibri" w:hAnsi="Calibri" w:cs="Calibri"/>
                <w:sz w:val="22"/>
              </w:rPr>
              <w:t xml:space="preserve"> të njohura të trashëgimisë kulturore. Megjithatë, gjatë ndërtimit do të zbatohet një Procedurë për Gjetje Rastësore si masë paraprake.</w:t>
            </w:r>
          </w:p>
        </w:tc>
      </w:tr>
      <w:tr w:rsidR="00CC5220" w:rsidRPr="008B3B74" w14:paraId="12B525D8" w14:textId="77777777" w:rsidTr="0065635E">
        <w:tc>
          <w:tcPr>
            <w:tcW w:w="2263" w:type="dxa"/>
            <w:shd w:val="clear" w:color="auto" w:fill="DEEAF6" w:themeFill="accent5" w:themeFillTint="33"/>
            <w:vAlign w:val="center"/>
          </w:tcPr>
          <w:p w14:paraId="146F6BD0" w14:textId="4A69AE9A" w:rsidR="00CC5220" w:rsidRPr="008B3B74" w:rsidRDefault="00CC5220" w:rsidP="00CC5220">
            <w:pPr>
              <w:pStyle w:val="Compact"/>
              <w:rPr>
                <w:rFonts w:cstheme="minorHAnsi"/>
                <w:sz w:val="22"/>
                <w:szCs w:val="22"/>
              </w:rPr>
            </w:pPr>
            <w:r w:rsidRPr="008B3B74">
              <w:rPr>
                <w:rFonts w:cstheme="minorHAnsi"/>
                <w:b/>
                <w:bCs/>
                <w:sz w:val="22"/>
                <w:szCs w:val="22"/>
              </w:rPr>
              <w:t>ESS9</w:t>
            </w:r>
            <w:r w:rsidRPr="008B3B74">
              <w:rPr>
                <w:rFonts w:cstheme="minorHAnsi"/>
                <w:sz w:val="22"/>
                <w:szCs w:val="22"/>
              </w:rPr>
              <w:t xml:space="preserve"> – Ndërmjetësues Financiarë</w:t>
            </w:r>
          </w:p>
        </w:tc>
        <w:tc>
          <w:tcPr>
            <w:tcW w:w="1701" w:type="dxa"/>
          </w:tcPr>
          <w:p w14:paraId="1187CC5A" w14:textId="77777777" w:rsidR="00CC5220" w:rsidRPr="008B3B74" w:rsidRDefault="00CC5220" w:rsidP="00CC5220">
            <w:pPr>
              <w:pStyle w:val="Compact"/>
              <w:rPr>
                <w:rFonts w:cstheme="minorHAnsi"/>
                <w:sz w:val="22"/>
                <w:szCs w:val="22"/>
              </w:rPr>
            </w:pPr>
            <w:r w:rsidRPr="008B3B74">
              <w:rPr>
                <w:rFonts w:cstheme="minorHAnsi"/>
                <w:sz w:val="22"/>
                <w:szCs w:val="22"/>
              </w:rPr>
              <w:t>Nuk zbatohet</w:t>
            </w:r>
          </w:p>
        </w:tc>
        <w:tc>
          <w:tcPr>
            <w:tcW w:w="5386" w:type="dxa"/>
          </w:tcPr>
          <w:p w14:paraId="21B75E9B" w14:textId="77777777" w:rsidR="00CC5220" w:rsidRPr="008B3B74" w:rsidRDefault="00CC5220" w:rsidP="00CC5220">
            <w:pPr>
              <w:pStyle w:val="Compact"/>
              <w:rPr>
                <w:rFonts w:cstheme="minorHAnsi"/>
                <w:sz w:val="22"/>
                <w:szCs w:val="22"/>
              </w:rPr>
            </w:pPr>
            <w:r w:rsidRPr="008B3B74">
              <w:rPr>
                <w:rFonts w:cstheme="minorHAnsi"/>
                <w:sz w:val="22"/>
                <w:szCs w:val="22"/>
              </w:rPr>
              <w:t>Nënprojekti nuk përfshin ndërmjetës financiarë.</w:t>
            </w:r>
          </w:p>
        </w:tc>
      </w:tr>
      <w:tr w:rsidR="00CC5220" w:rsidRPr="008B3B74" w14:paraId="342A14B9" w14:textId="77777777" w:rsidTr="0065635E">
        <w:tc>
          <w:tcPr>
            <w:tcW w:w="2263" w:type="dxa"/>
            <w:shd w:val="clear" w:color="auto" w:fill="DEEAF6" w:themeFill="accent5" w:themeFillTint="33"/>
            <w:vAlign w:val="center"/>
          </w:tcPr>
          <w:p w14:paraId="4A799886" w14:textId="109F0A27" w:rsidR="00CC5220" w:rsidRPr="008B3B74" w:rsidRDefault="00CC5220" w:rsidP="00CC5220">
            <w:pPr>
              <w:pStyle w:val="Compact"/>
              <w:rPr>
                <w:rFonts w:cstheme="minorHAnsi"/>
                <w:sz w:val="22"/>
                <w:szCs w:val="22"/>
              </w:rPr>
            </w:pPr>
            <w:r w:rsidRPr="008B3B74">
              <w:rPr>
                <w:rFonts w:cstheme="minorHAnsi"/>
                <w:b/>
                <w:bCs/>
                <w:sz w:val="22"/>
                <w:szCs w:val="22"/>
              </w:rPr>
              <w:t>ESS10</w:t>
            </w:r>
            <w:r w:rsidRPr="008B3B74">
              <w:rPr>
                <w:rFonts w:cstheme="minorHAnsi"/>
                <w:sz w:val="22"/>
                <w:szCs w:val="22"/>
              </w:rPr>
              <w:t xml:space="preserve"> – Angazhimi i palëve të interesit dhe shpalosja e informacionit</w:t>
            </w:r>
          </w:p>
        </w:tc>
        <w:tc>
          <w:tcPr>
            <w:tcW w:w="1701" w:type="dxa"/>
          </w:tcPr>
          <w:p w14:paraId="35DD2A57" w14:textId="77777777" w:rsidR="00CC5220" w:rsidRPr="008B3B74" w:rsidRDefault="00CC5220" w:rsidP="00CC5220">
            <w:pPr>
              <w:pStyle w:val="Compact"/>
              <w:rPr>
                <w:rFonts w:cstheme="minorHAnsi"/>
                <w:sz w:val="22"/>
                <w:szCs w:val="22"/>
              </w:rPr>
            </w:pPr>
            <w:r w:rsidRPr="008B3B74">
              <w:rPr>
                <w:rFonts w:cstheme="minorHAnsi"/>
                <w:sz w:val="22"/>
                <w:szCs w:val="22"/>
              </w:rPr>
              <w:t>I zbatueshëm</w:t>
            </w:r>
          </w:p>
        </w:tc>
        <w:tc>
          <w:tcPr>
            <w:tcW w:w="5386" w:type="dxa"/>
          </w:tcPr>
          <w:p w14:paraId="00AE2766" w14:textId="20EE36CC" w:rsidR="00CC5220" w:rsidRPr="008B3B74" w:rsidRDefault="00CC5220" w:rsidP="00CC5220">
            <w:pPr>
              <w:pStyle w:val="Compact"/>
              <w:rPr>
                <w:rFonts w:cstheme="minorHAnsi"/>
                <w:sz w:val="22"/>
                <w:szCs w:val="22"/>
              </w:rPr>
            </w:pPr>
            <w:r w:rsidRPr="008B3B74">
              <w:rPr>
                <w:rFonts w:ascii="Calibri" w:hAnsi="Calibri" w:cs="Calibri"/>
                <w:sz w:val="22"/>
              </w:rPr>
              <w:t xml:space="preserve">Para fillimit të punimeve, Menaxheri i Projektit për Ndërmarrjen e Investimeve (EMP), në koordinim me KRU Gjakova dhe Kontraktorin, duhet të </w:t>
            </w:r>
            <w:r w:rsidR="00B22A1A" w:rsidRPr="008B3B74">
              <w:rPr>
                <w:rFonts w:ascii="Calibri" w:hAnsi="Calibri" w:cs="Calibri"/>
                <w:sz w:val="22"/>
              </w:rPr>
              <w:t>shpalosë</w:t>
            </w:r>
            <w:r w:rsidRPr="008B3B74">
              <w:rPr>
                <w:rFonts w:ascii="Calibri" w:hAnsi="Calibri" w:cs="Calibri"/>
                <w:sz w:val="22"/>
              </w:rPr>
              <w:t xml:space="preserve"> informacionin përkatës mbi fushëveprimin e nënprojektit, orarin, kohëzgjatjen e pritur të punimeve, kufizimet e </w:t>
            </w:r>
            <w:r w:rsidR="00CF521F" w:rsidRPr="008B3B74">
              <w:rPr>
                <w:rFonts w:ascii="Calibri" w:hAnsi="Calibri" w:cs="Calibri"/>
                <w:sz w:val="22"/>
              </w:rPr>
              <w:t>qasjes</w:t>
            </w:r>
            <w:r w:rsidRPr="008B3B74">
              <w:rPr>
                <w:rFonts w:ascii="Calibri" w:hAnsi="Calibri" w:cs="Calibri"/>
                <w:sz w:val="22"/>
              </w:rPr>
              <w:t>, masat e shëndetit dhe sigurisë së komunitetit dhe kanalet e ankesave. Publikimi duhet të bëhet përmes kanaleve të përshtatshme, duke përfshirë faqen e internetit të Projektit FLOWS, kanalet e komunikimit të KRU Gjakova, mekanizmat e njoftimit komunal/komunitar dhe njoftimet në vend, kur është e nevojshme. Informacioni duhet të vihet në dispozicion në gjuhë të kuptueshme për palët e interes</w:t>
            </w:r>
            <w:r w:rsidR="009F65C1" w:rsidRPr="008B3B74">
              <w:rPr>
                <w:rFonts w:ascii="Calibri" w:hAnsi="Calibri" w:cs="Calibri"/>
                <w:sz w:val="22"/>
              </w:rPr>
              <w:t>it</w:t>
            </w:r>
            <w:r w:rsidRPr="008B3B74">
              <w:rPr>
                <w:rFonts w:ascii="Calibri" w:hAnsi="Calibri" w:cs="Calibri"/>
                <w:sz w:val="22"/>
              </w:rPr>
              <w:t xml:space="preserve"> të prekura. Angazhimi i palëve të interes</w:t>
            </w:r>
            <w:r w:rsidR="009F65C1" w:rsidRPr="008B3B74">
              <w:rPr>
                <w:rFonts w:ascii="Calibri" w:hAnsi="Calibri" w:cs="Calibri"/>
                <w:sz w:val="22"/>
              </w:rPr>
              <w:t>it</w:t>
            </w:r>
            <w:r w:rsidRPr="008B3B74">
              <w:rPr>
                <w:rFonts w:ascii="Calibri" w:hAnsi="Calibri" w:cs="Calibri"/>
                <w:sz w:val="22"/>
              </w:rPr>
              <w:t xml:space="preserve"> duhet të jetë në përpjesëtim me fushëveprimin e kufizuar dhe natyrën e përkohshme të punimeve të rehabilitimit. Aktivitetet e angazhimit të palëve të interes</w:t>
            </w:r>
            <w:r w:rsidR="009F65C1" w:rsidRPr="008B3B74">
              <w:rPr>
                <w:rFonts w:ascii="Calibri" w:hAnsi="Calibri" w:cs="Calibri"/>
                <w:sz w:val="22"/>
              </w:rPr>
              <w:t>it</w:t>
            </w:r>
            <w:r w:rsidRPr="008B3B74">
              <w:rPr>
                <w:rFonts w:ascii="Calibri" w:hAnsi="Calibri" w:cs="Calibri"/>
                <w:sz w:val="22"/>
              </w:rPr>
              <w:t xml:space="preserve"> dhe një Mekanizëm Ankesash do të mirëmbahen gjatë gjithë zbatimit të nënprojektit.</w:t>
            </w:r>
          </w:p>
        </w:tc>
      </w:tr>
    </w:tbl>
    <w:p w14:paraId="4D69DE8A" w14:textId="77777777" w:rsidR="00AE2D8E" w:rsidRPr="008B3B74" w:rsidRDefault="00AE2D8E" w:rsidP="00AE2D8E">
      <w:pPr>
        <w:pStyle w:val="BodyText"/>
      </w:pPr>
    </w:p>
    <w:p w14:paraId="718B3799" w14:textId="77777777" w:rsidR="00AE2D8E" w:rsidRPr="008B3B74" w:rsidRDefault="00AE2D8E" w:rsidP="00AE2D8E">
      <w:pPr>
        <w:pStyle w:val="BodyText"/>
        <w:rPr>
          <w:rFonts w:asciiTheme="minorHAnsi" w:hAnsiTheme="minorHAnsi" w:cstheme="minorHAnsi"/>
        </w:rPr>
      </w:pPr>
      <w:r w:rsidRPr="008B3B74">
        <w:rPr>
          <w:rFonts w:asciiTheme="minorHAnsi" w:hAnsiTheme="minorHAnsi" w:cstheme="minorHAnsi"/>
        </w:rPr>
        <w:t>*Edhe pse ESS8 nuk konsiderohet i zbatueshëm, një Procedurë për Gjetje Rastësore duhet të zbatohet si masë paraprake.</w:t>
      </w:r>
    </w:p>
    <w:p w14:paraId="04E0DA7A" w14:textId="77777777" w:rsidR="00AE2D8E" w:rsidRPr="008B3B74" w:rsidRDefault="00AE2D8E" w:rsidP="00AE2D8E">
      <w:pPr>
        <w:pStyle w:val="BodyText"/>
        <w:rPr>
          <w:rFonts w:asciiTheme="minorHAnsi" w:hAnsiTheme="minorHAnsi" w:cstheme="minorHAnsi"/>
        </w:rPr>
      </w:pPr>
    </w:p>
    <w:p w14:paraId="34D91839" w14:textId="77777777" w:rsidR="00AE2D8E" w:rsidRPr="008B3B74" w:rsidRDefault="00AE2D8E" w:rsidP="00AE2D8E">
      <w:pPr>
        <w:pStyle w:val="Heading2"/>
        <w:rPr>
          <w:rFonts w:asciiTheme="minorHAnsi" w:hAnsiTheme="minorHAnsi" w:cstheme="minorHAnsi"/>
          <w:sz w:val="32"/>
          <w:szCs w:val="22"/>
        </w:rPr>
      </w:pPr>
      <w:bookmarkStart w:id="8" w:name="X6df1a114c79494e1ca4e04f1ec140d130d69627"/>
      <w:bookmarkEnd w:id="7"/>
      <w:r w:rsidRPr="008B3B74">
        <w:rPr>
          <w:rFonts w:asciiTheme="minorHAnsi" w:hAnsiTheme="minorHAnsi" w:cstheme="minorHAnsi"/>
          <w:sz w:val="32"/>
          <w:szCs w:val="22"/>
        </w:rPr>
        <w:lastRenderedPageBreak/>
        <w:t>3. KUSHTET BAZË MJEDISORE DHE SOCIALE TË NËNPROJEKTIT</w:t>
      </w:r>
      <w:bookmarkStart w:id="9" w:name="project-setting"/>
    </w:p>
    <w:p w14:paraId="0782FF7A" w14:textId="77777777" w:rsidR="00AE2D8E" w:rsidRPr="008B3B74" w:rsidRDefault="00AE2D8E" w:rsidP="00AE2D8E">
      <w:pPr>
        <w:pStyle w:val="Heading3"/>
        <w:rPr>
          <w:rFonts w:asciiTheme="minorHAnsi" w:hAnsiTheme="minorHAnsi" w:cstheme="minorHAnsi"/>
          <w:color w:val="2F5496" w:themeColor="accent1" w:themeShade="BF"/>
          <w:szCs w:val="22"/>
        </w:rPr>
      </w:pPr>
      <w:r w:rsidRPr="008B3B74">
        <w:rPr>
          <w:rFonts w:asciiTheme="minorHAnsi" w:hAnsiTheme="minorHAnsi" w:cstheme="minorHAnsi"/>
          <w:color w:val="2F5496" w:themeColor="accent1" w:themeShade="BF"/>
          <w:szCs w:val="22"/>
        </w:rPr>
        <w:t>3.1 Vendosja e nënprojektit</w:t>
      </w:r>
    </w:p>
    <w:p w14:paraId="478FAAB6" w14:textId="7C86FD64" w:rsidR="00AE2D8E" w:rsidRPr="008B3B74" w:rsidRDefault="00AE2D8E" w:rsidP="00AE2D8E">
      <w:pPr>
        <w:pStyle w:val="BodyText"/>
        <w:rPr>
          <w:rFonts w:ascii="Calibri" w:hAnsi="Calibri" w:cs="Calibri"/>
        </w:rPr>
      </w:pPr>
      <w:r w:rsidRPr="008B3B74">
        <w:rPr>
          <w:rFonts w:ascii="Calibri" w:hAnsi="Calibri" w:cs="Calibri"/>
        </w:rPr>
        <w:t xml:space="preserve">Diga e Radoniqit ndodhet rreth 0.5 km në rrjedhën e sipërme të fshatit Zhdrellë, komuna e Gjakovës. Rezervuari i Radoniqit është rezervuari i dytë më i madh në Kosovë pas Rezervuarit të Ujmanit. Ai ka një kapacitet total depozitues prej afërsisht 120 milionë m³ dhe një sipërfaqe prej afërsisht 573 ha në nivelin e furnizimit të plotë. Ai shërben si një </w:t>
      </w:r>
      <w:r w:rsidR="00B576AB" w:rsidRPr="008B3B74">
        <w:rPr>
          <w:rFonts w:ascii="Calibri" w:hAnsi="Calibri" w:cs="Calibri"/>
        </w:rPr>
        <w:t>resurs</w:t>
      </w:r>
      <w:r w:rsidRPr="008B3B74">
        <w:rPr>
          <w:rFonts w:ascii="Calibri" w:hAnsi="Calibri" w:cs="Calibri"/>
        </w:rPr>
        <w:t xml:space="preserve"> i rëndësishëm jo vetëm për furnizimin me ujë, por edhe për ujitje në rajonin e Dukagjinit.</w:t>
      </w:r>
    </w:p>
    <w:p w14:paraId="6D94D537" w14:textId="77777777" w:rsidR="00AE2D8E" w:rsidRPr="008B3B74" w:rsidRDefault="00AE2D8E" w:rsidP="00AE2D8E">
      <w:pPr>
        <w:pStyle w:val="BodyText"/>
        <w:rPr>
          <w:rFonts w:ascii="Calibri" w:hAnsi="Calibri" w:cs="Calibri"/>
        </w:rPr>
      </w:pPr>
    </w:p>
    <w:p w14:paraId="01C49BAA" w14:textId="13931417" w:rsidR="00AE2D8E" w:rsidRPr="008B3B74" w:rsidRDefault="00AE2D8E" w:rsidP="00AE2D8E">
      <w:r w:rsidRPr="008B3B74">
        <w:t>Nënprojekti përqendrohet në rehabilitimin e komponentëve prioritarë të sigurisë së digës të identifikuar përmes vlerësimeve të sigurisë së digës dhe studimeve të hollësishme inxhinierike, duke përfshirë restaurimin e elementëve të betonit të përkeqësuar në ka</w:t>
      </w:r>
      <w:r w:rsidR="00D0749C" w:rsidRPr="008B3B74">
        <w:t>përderdhës</w:t>
      </w:r>
      <w:r w:rsidRPr="008B3B74">
        <w:t xml:space="preserve"> dhe kullën e marrjes së ujit, re</w:t>
      </w:r>
      <w:r w:rsidR="00067DDA" w:rsidRPr="008B3B74">
        <w:t xml:space="preserve">staurimin </w:t>
      </w:r>
      <w:r w:rsidRPr="008B3B74">
        <w:t xml:space="preserve">e kanalit të </w:t>
      </w:r>
      <w:r w:rsidR="00B44836" w:rsidRPr="008B3B74">
        <w:t>hyrjes së kapërderdhësit</w:t>
      </w:r>
      <w:r w:rsidRPr="008B3B74">
        <w:t>, re</w:t>
      </w:r>
      <w:r w:rsidR="00DF6B0E" w:rsidRPr="008B3B74">
        <w:t xml:space="preserve">staurimin e </w:t>
      </w:r>
      <w:r w:rsidRPr="008B3B74">
        <w:t>pajisjeve elektromekanike dhe hidromekanike brenda kullës dhe galerisë së marrjes së ujit, dhe përfundimin e sistemit të instrumenteve të monitorimit.</w:t>
      </w:r>
    </w:p>
    <w:p w14:paraId="6E9485D2" w14:textId="77777777" w:rsidR="00AE2D8E" w:rsidRPr="008B3B74" w:rsidRDefault="00AE2D8E" w:rsidP="00AE2D8E">
      <w:r w:rsidRPr="008B3B74">
        <w:t>Punimet e propozuara të rehabilitimit do të ndërmerren tërësisht brenda gjurmës ekzistuese operative të digës dhe infrastrukturës përkatëse.</w:t>
      </w:r>
    </w:p>
    <w:p w14:paraId="52DECAEB" w14:textId="5FDF17D3" w:rsidR="00AE2D8E" w:rsidRPr="008B3B74" w:rsidRDefault="00AE2D8E" w:rsidP="00AE2D8E">
      <w:r w:rsidRPr="008B3B74">
        <w:t xml:space="preserve">Nuk parashikohen modifikime në argjinaturën e digës, kapacitetin e ruajtjes së rezervuarit, kapacitetin e </w:t>
      </w:r>
      <w:r w:rsidR="00373BB1" w:rsidRPr="008B3B74">
        <w:t>kapërderdhësit</w:t>
      </w:r>
      <w:r w:rsidRPr="008B3B74">
        <w:t xml:space="preserve"> ose konfigurimin e përgjithshëm të digës sipas nënprojektit.</w:t>
      </w:r>
    </w:p>
    <w:p w14:paraId="481B6D11" w14:textId="77777777" w:rsidR="00AE2D8E" w:rsidRPr="008B3B74" w:rsidRDefault="00AE2D8E" w:rsidP="00AE2D8E">
      <w:pPr>
        <w:pStyle w:val="NoSpacing"/>
        <w:rPr>
          <w:lang w:val="sq-AL"/>
        </w:rPr>
      </w:pPr>
      <w:r w:rsidRPr="008B3B74">
        <w:rPr>
          <w:noProof/>
          <w:lang w:val="sq-AL"/>
        </w:rPr>
        <w:drawing>
          <wp:inline distT="0" distB="0" distL="0" distR="0" wp14:anchorId="5665ABAC" wp14:editId="1577B85C">
            <wp:extent cx="4108450" cy="4057055"/>
            <wp:effectExtent l="0" t="0" r="635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14381" cy="4062912"/>
                    </a:xfrm>
                    <a:prstGeom prst="rect">
                      <a:avLst/>
                    </a:prstGeom>
                    <a:noFill/>
                    <a:ln>
                      <a:noFill/>
                    </a:ln>
                  </pic:spPr>
                </pic:pic>
              </a:graphicData>
            </a:graphic>
          </wp:inline>
        </w:drawing>
      </w:r>
    </w:p>
    <w:p w14:paraId="5F33FAE4" w14:textId="77777777" w:rsidR="00AE2D8E" w:rsidRPr="008B3B74" w:rsidRDefault="00AE2D8E" w:rsidP="00AE2D8E">
      <w:pPr>
        <w:pStyle w:val="NoSpacing"/>
        <w:rPr>
          <w:rFonts w:eastAsia="CIDFont+F1"/>
          <w:i/>
          <w:sz w:val="20"/>
          <w:szCs w:val="18"/>
          <w:lang w:val="sq-AL"/>
        </w:rPr>
      </w:pPr>
      <w:r w:rsidRPr="008B3B74">
        <w:rPr>
          <w:rFonts w:eastAsia="CIDFont+F1"/>
          <w:i/>
          <w:sz w:val="20"/>
          <w:szCs w:val="18"/>
          <w:lang w:val="sq-AL"/>
        </w:rPr>
        <w:t>Fig.1 - Diga e Radoniqit dhe punimet ndihmëse</w:t>
      </w:r>
    </w:p>
    <w:p w14:paraId="682CF53C" w14:textId="5615AA79" w:rsidR="00AE2D8E" w:rsidRPr="008B3B74" w:rsidRDefault="00AE2D8E" w:rsidP="00AE2D8E">
      <w:pPr>
        <w:pStyle w:val="NoSpacing"/>
        <w:rPr>
          <w:i/>
          <w:sz w:val="20"/>
          <w:lang w:val="sq-AL"/>
        </w:rPr>
      </w:pPr>
      <w:r w:rsidRPr="008B3B74">
        <w:rPr>
          <w:rStyle w:val="Strong"/>
          <w:rFonts w:cstheme="minorHAnsi"/>
          <w:b w:val="0"/>
          <w:i/>
          <w:sz w:val="20"/>
          <w:lang w:val="sq-AL"/>
        </w:rPr>
        <w:t>Burimi</w:t>
      </w:r>
      <w:r w:rsidRPr="008B3B74">
        <w:rPr>
          <w:rStyle w:val="Strong"/>
          <w:rFonts w:cstheme="minorHAnsi"/>
          <w:i/>
          <w:sz w:val="20"/>
          <w:lang w:val="sq-AL"/>
        </w:rPr>
        <w:t>:</w:t>
      </w:r>
      <w:r w:rsidR="00D0749C" w:rsidRPr="008B3B74">
        <w:rPr>
          <w:rStyle w:val="Strong"/>
          <w:rFonts w:cstheme="minorHAnsi"/>
          <w:i/>
          <w:sz w:val="20"/>
          <w:lang w:val="sq-AL"/>
        </w:rPr>
        <w:t xml:space="preserve"> </w:t>
      </w:r>
      <w:r w:rsidRPr="008B3B74">
        <w:rPr>
          <w:i/>
          <w:sz w:val="20"/>
          <w:lang w:val="sq-AL"/>
        </w:rPr>
        <w:t>Studio Pietrangeli, Vlerësimi i Sigurisë së Digës dhe Projektimi i Detajuar për Digën e Radoniqit (2026).</w:t>
      </w:r>
    </w:p>
    <w:p w14:paraId="7C531B86" w14:textId="77777777" w:rsidR="00AE2D8E" w:rsidRPr="008B3B74" w:rsidRDefault="00AE2D8E" w:rsidP="00AE2D8E">
      <w:pPr>
        <w:pStyle w:val="Heading3"/>
        <w:rPr>
          <w:rFonts w:asciiTheme="minorHAnsi" w:hAnsiTheme="minorHAnsi" w:cstheme="minorHAnsi"/>
          <w:color w:val="2F5496" w:themeColor="accent1" w:themeShade="BF"/>
          <w:szCs w:val="22"/>
        </w:rPr>
      </w:pPr>
      <w:bookmarkStart w:id="10" w:name="physical-environment"/>
      <w:bookmarkEnd w:id="9"/>
      <w:r w:rsidRPr="008B3B74">
        <w:rPr>
          <w:rFonts w:asciiTheme="minorHAnsi" w:hAnsiTheme="minorHAnsi" w:cstheme="minorHAnsi"/>
          <w:color w:val="2F5496" w:themeColor="accent1" w:themeShade="BF"/>
          <w:szCs w:val="22"/>
        </w:rPr>
        <w:lastRenderedPageBreak/>
        <w:t>3.2 Mjedisi fizik</w:t>
      </w:r>
    </w:p>
    <w:p w14:paraId="1B53D7AC" w14:textId="77777777" w:rsidR="00AE2D8E" w:rsidRPr="008B3B74" w:rsidRDefault="00AE2D8E" w:rsidP="00AE2D8E">
      <w:pPr>
        <w:pStyle w:val="FirstParagraph"/>
        <w:rPr>
          <w:rFonts w:cstheme="minorHAnsi"/>
          <w:i/>
          <w:color w:val="2F5496" w:themeColor="accent1" w:themeShade="BF"/>
          <w:sz w:val="22"/>
          <w:szCs w:val="22"/>
        </w:rPr>
      </w:pPr>
      <w:r w:rsidRPr="008B3B74">
        <w:rPr>
          <w:rFonts w:cstheme="minorHAnsi"/>
          <w:bCs/>
          <w:i/>
          <w:color w:val="2F5496" w:themeColor="accent1" w:themeShade="BF"/>
          <w:sz w:val="22"/>
          <w:szCs w:val="22"/>
        </w:rPr>
        <w:t>Topografia dhe Gjeologjia</w:t>
      </w:r>
    </w:p>
    <w:p w14:paraId="6BE43EB1" w14:textId="77777777" w:rsidR="00B37DE3" w:rsidRPr="008B3B74" w:rsidRDefault="00B37DE3" w:rsidP="00B37DE3">
      <w:r w:rsidRPr="008B3B74">
        <w:t>Terreni përreth është pjesë e Rrafshit të Dukagjinit dhe karakterizohet nga kodra dhe lugina me pjerrësi të butë, me lartësi që variojnë nga rreth 400 m deri në 540 m mbi nivelin e detit.</w:t>
      </w:r>
    </w:p>
    <w:p w14:paraId="2E45F880" w14:textId="77777777" w:rsidR="00B37DE3" w:rsidRPr="008B3B74" w:rsidRDefault="00B37DE3" w:rsidP="00B37DE3">
      <w:r w:rsidRPr="008B3B74">
        <w:t>Zona karakterizohet nga reliev kodrinor, i përshkuar nga disa përrenj të vegjël dhe kanale kulluese që derdhen në rezervuar. Formacionet gjeologjike në zonën e nënprojektit variojnë nga depozitimet relativisht të reja të Kuaternarit deri te formacionet më të vjetra të Jurasikut të Mesëm–Sipërm.</w:t>
      </w:r>
    </w:p>
    <w:p w14:paraId="4D5B0511" w14:textId="77777777" w:rsidR="00B37DE3" w:rsidRPr="008B3B74" w:rsidRDefault="00B37DE3" w:rsidP="00B37DE3">
      <w:r w:rsidRPr="008B3B74">
        <w:t>Diga e Radoniqit është një digë mbushëse me gurë e tipit zonal, me bërthamë qendrore prej argjile. Diga përbëhet nga një trup kryesor me lartësi maksimale rreth 61 m dhe një trup dytësor me lartësi rreth 3 m. Gjatësia e përgjithshme e kurorës së digës është rreth 770 m, ndërsa kuota e kurorës është 458 m mbi nivelin e detit. Kurora e digës shërben gjithashtu si rrugë hyrëse për në impiantin e trajtimit të ujit.</w:t>
      </w:r>
    </w:p>
    <w:p w14:paraId="37DE2A5A" w14:textId="77777777" w:rsidR="00B37DE3" w:rsidRPr="008B3B74" w:rsidRDefault="00B37DE3" w:rsidP="00B37DE3">
      <w:r w:rsidRPr="008B3B74">
        <w:t>Punimet e rehabilitimit do të kufizohen në strukturat ekzistuese operative, duke përfshirë shkarkuesin, kullën e marrjes së ujit, galerinë, objektet e monitorimit dhe infrastrukturën hidraulike shoqëruese.</w:t>
      </w:r>
    </w:p>
    <w:p w14:paraId="610B9BFB" w14:textId="38374A89" w:rsidR="00B37DE3" w:rsidRPr="008B3B74" w:rsidRDefault="00B37DE3" w:rsidP="00B37DE3">
      <w:r w:rsidRPr="008B3B74">
        <w:t>Në kuadër të nënprojektit nuk parashikohen punime të konsiderueshme tokësore, gërmime në zona të reja apo ndryshime në trupin e digës</w:t>
      </w:r>
      <w:r w:rsidR="00DF5F82" w:rsidRPr="008B3B74">
        <w:t>.</w:t>
      </w:r>
    </w:p>
    <w:p w14:paraId="133E9A70" w14:textId="77777777" w:rsidR="00AE2D8E" w:rsidRPr="008B3B74" w:rsidRDefault="00AE2D8E" w:rsidP="00AE2D8E">
      <w:pPr>
        <w:pStyle w:val="BodyText"/>
        <w:rPr>
          <w:rFonts w:asciiTheme="minorHAnsi" w:hAnsiTheme="minorHAnsi" w:cstheme="minorHAnsi"/>
        </w:rPr>
      </w:pPr>
    </w:p>
    <w:p w14:paraId="63B7816B" w14:textId="77777777" w:rsidR="00AE2D8E" w:rsidRPr="008B3B74" w:rsidRDefault="00AE2D8E" w:rsidP="00AE2D8E">
      <w:pPr>
        <w:rPr>
          <w:i/>
          <w:color w:val="2F5496" w:themeColor="accent1" w:themeShade="BF"/>
        </w:rPr>
      </w:pPr>
      <w:r w:rsidRPr="008B3B74">
        <w:rPr>
          <w:i/>
          <w:color w:val="2F5496" w:themeColor="accent1" w:themeShade="BF"/>
        </w:rPr>
        <w:t>Klima</w:t>
      </w:r>
    </w:p>
    <w:p w14:paraId="11ECD1B2" w14:textId="43A16F95"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 xml:space="preserve">Zona e nënprojektit karakterizohet nga një klimë kontinentale me vera të ngrohta dhe dimra të ftohtë. Ndryshimet sezonale të reshjeve dhe temperaturës mund të ndikojnë në planifikimin dhe zbatimin e aktiviteteve të rehabilitimit, veçanërisht punimet e riparimit të betonit, instalimin e instrumenteve të monitorimit, rehabilitimin e pajisjeve hidraulike dhe rehabilitimin e kanalit </w:t>
      </w:r>
      <w:r w:rsidR="00826E75" w:rsidRPr="008B3B74">
        <w:rPr>
          <w:rFonts w:ascii="Calibri" w:hAnsi="Calibri" w:cs="Calibri"/>
          <w:sz w:val="22"/>
          <w:szCs w:val="22"/>
        </w:rPr>
        <w:t>hyrës të kapërderdhësit</w:t>
      </w:r>
      <w:r w:rsidRPr="008B3B74">
        <w:rPr>
          <w:rFonts w:ascii="Calibri" w:hAnsi="Calibri" w:cs="Calibri"/>
          <w:sz w:val="22"/>
          <w:szCs w:val="22"/>
        </w:rPr>
        <w:t>.</w:t>
      </w:r>
    </w:p>
    <w:p w14:paraId="45355BC0" w14:textId="77777777" w:rsidR="00AE2D8E" w:rsidRPr="008B3B74" w:rsidRDefault="00AE2D8E" w:rsidP="00AE2D8E">
      <w:pPr>
        <w:pStyle w:val="BodyText"/>
        <w:rPr>
          <w:rFonts w:ascii="Calibri" w:hAnsi="Calibri" w:cs="Calibri"/>
        </w:rPr>
      </w:pPr>
      <w:r w:rsidRPr="008B3B74">
        <w:rPr>
          <w:rFonts w:ascii="Calibri" w:hAnsi="Calibri" w:cs="Calibri"/>
        </w:rPr>
        <w:t>Aktivitetet e ndërtimit mund të kërkojnë përshtatje të përkohshme gjatë periudhave të reshjeve të dendura, temperaturave të ulëta ose kushteve të tjera të pafavorshme të motit për të siguruar kontrollin e cilësisë dhe sigurinë e punëtorëve.</w:t>
      </w:r>
    </w:p>
    <w:p w14:paraId="2B0DB688" w14:textId="77777777" w:rsidR="00AE2D8E" w:rsidRPr="008B3B74" w:rsidRDefault="00AE2D8E" w:rsidP="00AE2D8E">
      <w:pPr>
        <w:pStyle w:val="BodyText"/>
        <w:rPr>
          <w:rFonts w:ascii="Calibri" w:hAnsi="Calibri" w:cs="Calibri"/>
        </w:rPr>
      </w:pPr>
    </w:p>
    <w:p w14:paraId="1C48F4D8" w14:textId="77777777" w:rsidR="00AE2D8E" w:rsidRPr="008B3B74" w:rsidRDefault="00AE2D8E" w:rsidP="00AE2D8E">
      <w:pPr>
        <w:rPr>
          <w:i/>
          <w:color w:val="2F5496" w:themeColor="accent1" w:themeShade="BF"/>
        </w:rPr>
      </w:pPr>
      <w:r w:rsidRPr="008B3B74">
        <w:rPr>
          <w:i/>
          <w:color w:val="2F5496" w:themeColor="accent1" w:themeShade="BF"/>
        </w:rPr>
        <w:t>Cilësia e ajrit</w:t>
      </w:r>
    </w:p>
    <w:p w14:paraId="35E5D20B" w14:textId="4F6568C0" w:rsidR="00AE2D8E" w:rsidRPr="008B3B74" w:rsidRDefault="00AE2D8E" w:rsidP="00AE2D8E">
      <w:pPr>
        <w:pStyle w:val="FirstParagraph"/>
        <w:rPr>
          <w:sz w:val="22"/>
        </w:rPr>
      </w:pPr>
      <w:bookmarkStart w:id="11" w:name="air-quality"/>
      <w:r w:rsidRPr="008B3B74">
        <w:rPr>
          <w:sz w:val="22"/>
        </w:rPr>
        <w:t xml:space="preserve">Zona e nënprojektit ndodhet jashtë </w:t>
      </w:r>
      <w:r w:rsidR="00826E75" w:rsidRPr="008B3B74">
        <w:rPr>
          <w:sz w:val="22"/>
        </w:rPr>
        <w:t>resurseve</w:t>
      </w:r>
      <w:r w:rsidRPr="008B3B74">
        <w:rPr>
          <w:sz w:val="22"/>
        </w:rPr>
        <w:t xml:space="preserve"> kryesore të emetimeve industriale dhe në përgjithësi ka kushte të mira të cilësisë së ajrit të ambientit.</w:t>
      </w:r>
    </w:p>
    <w:p w14:paraId="4CB7C617" w14:textId="77777777" w:rsidR="00AE2D8E" w:rsidRPr="008B3B74" w:rsidRDefault="00AE2D8E" w:rsidP="00AE2D8E">
      <w:pPr>
        <w:pStyle w:val="FirstParagraph"/>
        <w:rPr>
          <w:sz w:val="22"/>
        </w:rPr>
      </w:pPr>
      <w:r w:rsidRPr="008B3B74">
        <w:rPr>
          <w:sz w:val="22"/>
        </w:rPr>
        <w:t>Ndikime të përkohshme dhe lokale në cilësinë e ajrit mund të ndodhin gjatë aktiviteteve të rehabilitimit që përfshijnë heqjen e betonit, shpimin, prerjen, transportimin e materialeve, instalimin e gabioneve dhe dyshekëve Reno, si dhe funksionimin e makinerive të ndërtimit. Ndikime të tilla pritet të jenë afatshkurtra dhe të kufizuara në periudhën e ndërtimit.</w:t>
      </w:r>
    </w:p>
    <w:p w14:paraId="064E6D06" w14:textId="77777777" w:rsidR="002A7204" w:rsidRPr="008B3B74" w:rsidRDefault="002A7204" w:rsidP="002A7204">
      <w:pPr>
        <w:pStyle w:val="BodyText"/>
      </w:pPr>
    </w:p>
    <w:bookmarkEnd w:id="11"/>
    <w:p w14:paraId="7D0E555C" w14:textId="7EC789A0" w:rsidR="00AE2D8E" w:rsidRPr="008B3B74" w:rsidRDefault="002A7204" w:rsidP="00AE2D8E">
      <w:pPr>
        <w:rPr>
          <w:i/>
          <w:color w:val="2F5496" w:themeColor="accent1" w:themeShade="BF"/>
        </w:rPr>
      </w:pPr>
      <w:r w:rsidRPr="008B3B74">
        <w:rPr>
          <w:i/>
          <w:color w:val="2F5496" w:themeColor="accent1" w:themeShade="BF"/>
        </w:rPr>
        <w:t>Zhurma</w:t>
      </w:r>
    </w:p>
    <w:p w14:paraId="29EDB2A5" w14:textId="77777777"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Nivelet ekzistuese të zhurmës brenda zonës së nënprojektit janë përgjithësisht të ulëta dhe lidhen kryesisht me funksionimin e digës, aktivitetet e mirëmbajtjes dhe trafikun lokal të rastit.</w:t>
      </w:r>
    </w:p>
    <w:p w14:paraId="1EEB201C" w14:textId="2F6A7E39" w:rsidR="00AE2D8E" w:rsidRPr="008B3B74" w:rsidRDefault="00AE2D8E" w:rsidP="00AE2D8E">
      <w:pPr>
        <w:pStyle w:val="BodyText"/>
        <w:rPr>
          <w:rFonts w:ascii="Calibri" w:hAnsi="Calibri" w:cs="Calibri"/>
        </w:rPr>
      </w:pPr>
      <w:r w:rsidRPr="008B3B74">
        <w:rPr>
          <w:rFonts w:ascii="Calibri" w:hAnsi="Calibri" w:cs="Calibri"/>
        </w:rPr>
        <w:t xml:space="preserve">Gjatë punimeve të rehabilitimit priten rritje të përkohshme të niveleve të zhurmës, veçanërisht gjatë </w:t>
      </w:r>
      <w:r w:rsidRPr="008B3B74">
        <w:rPr>
          <w:rFonts w:ascii="Calibri" w:hAnsi="Calibri" w:cs="Calibri"/>
        </w:rPr>
        <w:lastRenderedPageBreak/>
        <w:t xml:space="preserve">riparimeve të betonit, shpimit, funksionimit të pajisjeve të ndërtimit, instalimit të komponentëve elektromekanikë dhe rehabilitimit të kanalit të qasjes në </w:t>
      </w:r>
      <w:r w:rsidR="0036056B" w:rsidRPr="008B3B74">
        <w:rPr>
          <w:rFonts w:ascii="Calibri" w:hAnsi="Calibri" w:cs="Calibri"/>
        </w:rPr>
        <w:t>kapërderdhës</w:t>
      </w:r>
      <w:r w:rsidRPr="008B3B74">
        <w:rPr>
          <w:rFonts w:ascii="Calibri" w:hAnsi="Calibri" w:cs="Calibri"/>
        </w:rPr>
        <w:t>. Këto ndikime pritet të jenë të lokalizuara, të përkohshme dhe të kthyeshme.</w:t>
      </w:r>
    </w:p>
    <w:p w14:paraId="3D3BA68B" w14:textId="77777777" w:rsidR="00AE2D8E" w:rsidRPr="008B3B74" w:rsidRDefault="00AE2D8E" w:rsidP="00AE2D8E"/>
    <w:p w14:paraId="3470EA34" w14:textId="048EB089" w:rsidR="00AE2D8E" w:rsidRPr="008B3B74" w:rsidRDefault="00AE2D8E" w:rsidP="00AE2D8E">
      <w:pPr>
        <w:rPr>
          <w:color w:val="2F5496" w:themeColor="accent1" w:themeShade="BF"/>
          <w:sz w:val="24"/>
        </w:rPr>
      </w:pPr>
      <w:bookmarkStart w:id="12" w:name="water-resources"/>
      <w:bookmarkEnd w:id="10"/>
      <w:r w:rsidRPr="008B3B74">
        <w:rPr>
          <w:color w:val="2F5496" w:themeColor="accent1" w:themeShade="BF"/>
          <w:sz w:val="24"/>
        </w:rPr>
        <w:t xml:space="preserve">3.3 </w:t>
      </w:r>
      <w:r w:rsidR="00826E75" w:rsidRPr="008B3B74">
        <w:rPr>
          <w:color w:val="2F5496" w:themeColor="accent1" w:themeShade="BF"/>
          <w:sz w:val="24"/>
        </w:rPr>
        <w:t>Resurset</w:t>
      </w:r>
      <w:r w:rsidRPr="008B3B74">
        <w:rPr>
          <w:color w:val="2F5496" w:themeColor="accent1" w:themeShade="BF"/>
          <w:sz w:val="24"/>
        </w:rPr>
        <w:t xml:space="preserve"> Ujore</w:t>
      </w:r>
    </w:p>
    <w:p w14:paraId="6AD5A035" w14:textId="31E70E73" w:rsidR="00AE2D8E" w:rsidRPr="008B3B74" w:rsidRDefault="00AE2D8E" w:rsidP="00AE2D8E">
      <w:r w:rsidRPr="008B3B74">
        <w:t xml:space="preserve">Rezervuari i Radoniqit ka një kapacitet total depozitimi prej afërsisht 120 milionë m³ dhe operon në një nivel furnizimi të plotë prej 456 m mbi nivelin e detit. Rrjedha mesatare vjetore është afërsisht 2.37 m³/s, ndërsa hyrjet shtesë sigurohen përmes sistemit të devijimit në lumin Lumbardhi i Deçanit. </w:t>
      </w:r>
      <w:r w:rsidR="00C5373D" w:rsidRPr="008B3B74">
        <w:t>Diga është e pajisur me një shkarkues të tipit ogee, me kuotën e pragut në 456 m mbi nivelin e detit.</w:t>
      </w:r>
    </w:p>
    <w:p w14:paraId="207010DC" w14:textId="77777777" w:rsidR="00AE2D8E" w:rsidRPr="008B3B74" w:rsidRDefault="00AE2D8E" w:rsidP="00AE2D8E">
      <w:r w:rsidRPr="008B3B74">
        <w:t>Punimet e rehabilitimit do të ndërmerren tërësisht brenda objekteve ekzistuese operative dhe nuk do të modifikojnë kapacitetin e rezervuarit, nivelet operative ose funksionet e menaxhimit të ujit. Vëmendje e veçantë do të kërkohet gjatë punimeve të rehabilitimit të betonit, rehabilitimit të pajisjeve elektromekanike dhe hidromekanike, si dhe instalimit të instrumenteve monitoruese për të parandaluar derdhjen aksidentale të materialeve të ndërtimit, karburanteve, lubrifikantëve, rrëshirave ose mbetjeve në ujërat e rezervuarit.</w:t>
      </w:r>
    </w:p>
    <w:p w14:paraId="0643884A" w14:textId="77777777" w:rsidR="00AE2D8E" w:rsidRPr="008B3B74" w:rsidRDefault="00AE2D8E" w:rsidP="00AE2D8E">
      <w:r w:rsidRPr="008B3B74">
        <w:t>Nënprojekti pritet të ofrojë përfitime afatgjata përmes përmirësimit të aftësisë së monitorimit, besueshmërisë së shtuar operacionale dhe performancës së përmirësuar të sigurisë së digës.</w:t>
      </w:r>
    </w:p>
    <w:p w14:paraId="67D0337B" w14:textId="77777777" w:rsidR="00AE2D8E" w:rsidRPr="008B3B74" w:rsidRDefault="00AE2D8E" w:rsidP="00AE2D8E">
      <w:pPr>
        <w:pStyle w:val="BodyText"/>
        <w:rPr>
          <w:rFonts w:cstheme="minorHAnsi"/>
          <w:i/>
          <w:sz w:val="20"/>
        </w:rPr>
      </w:pPr>
    </w:p>
    <w:p w14:paraId="3953E328" w14:textId="77777777" w:rsidR="00AE2D8E" w:rsidRPr="008B3B74" w:rsidRDefault="00AE2D8E" w:rsidP="00AE2D8E">
      <w:pPr>
        <w:pStyle w:val="Heading3"/>
        <w:rPr>
          <w:rFonts w:asciiTheme="minorHAnsi" w:hAnsiTheme="minorHAnsi" w:cstheme="minorHAnsi"/>
          <w:color w:val="2F5496" w:themeColor="accent1" w:themeShade="BF"/>
          <w:szCs w:val="22"/>
        </w:rPr>
      </w:pPr>
      <w:bookmarkStart w:id="13" w:name="biological-environment"/>
      <w:bookmarkEnd w:id="12"/>
      <w:r w:rsidRPr="008B3B74">
        <w:rPr>
          <w:rFonts w:asciiTheme="minorHAnsi" w:hAnsiTheme="minorHAnsi" w:cstheme="minorHAnsi"/>
          <w:color w:val="2F5496" w:themeColor="accent1" w:themeShade="BF"/>
          <w:szCs w:val="22"/>
        </w:rPr>
        <w:t>3.4 Mjedisi Biologjik</w:t>
      </w:r>
    </w:p>
    <w:p w14:paraId="623E3777" w14:textId="77777777"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Punimet e propozuara të rehabilitimit do të kufizohen në infrastrukturën ekzistuese operative të digës dhe zonat e shqetësuara më parë brenda kompleksit të digës. Nuk janë planifikuar punime brenda habitateve natyrore ose zonave ekologjikisht të ndjeshme.</w:t>
      </w:r>
    </w:p>
    <w:p w14:paraId="07E2CA71" w14:textId="77777777" w:rsidR="00AE2D8E" w:rsidRPr="008B3B74" w:rsidRDefault="00AE2D8E" w:rsidP="00AE2D8E">
      <w:pPr>
        <w:pStyle w:val="BodyText"/>
        <w:rPr>
          <w:rFonts w:asciiTheme="minorHAnsi" w:hAnsiTheme="minorHAnsi" w:cstheme="minorHAnsi"/>
        </w:rPr>
      </w:pPr>
      <w:r w:rsidRPr="008B3B74">
        <w:rPr>
          <w:rFonts w:ascii="Calibri" w:hAnsi="Calibri" w:cs="Calibri"/>
        </w:rPr>
        <w:t>Duke pasur parasysh gjurmën e kufizuar dhe natyrën rehabilituese të ndërhyrjeve të propozuara, nuk parashikohen ndikime të rëndësishme në florë, faunë, ekosisteme ujore ose biodiversitet. Çdo ndikim i mundshëm pritet të jetë i përkohshëm, i lokalizuar dhe lehtësisht i menaxhueshëm përmes zbatimit të praktikave të mira të ndërtimit.</w:t>
      </w:r>
    </w:p>
    <w:p w14:paraId="227D0E58" w14:textId="77777777" w:rsidR="00AE2D8E" w:rsidRPr="008B3B74" w:rsidRDefault="00AE2D8E" w:rsidP="00AE2D8E">
      <w:pPr>
        <w:pStyle w:val="Heading3"/>
        <w:rPr>
          <w:rFonts w:asciiTheme="minorHAnsi" w:hAnsiTheme="minorHAnsi" w:cstheme="minorHAnsi"/>
          <w:sz w:val="22"/>
          <w:szCs w:val="22"/>
        </w:rPr>
      </w:pPr>
      <w:bookmarkStart w:id="14" w:name="socio-economic-environment"/>
      <w:bookmarkEnd w:id="13"/>
    </w:p>
    <w:p w14:paraId="329C0FC6" w14:textId="77777777" w:rsidR="00AE2D8E" w:rsidRPr="008B3B74" w:rsidRDefault="00AE2D8E" w:rsidP="00AE2D8E">
      <w:pPr>
        <w:rPr>
          <w:color w:val="2F5496" w:themeColor="accent1" w:themeShade="BF"/>
          <w:sz w:val="24"/>
        </w:rPr>
      </w:pPr>
      <w:r w:rsidRPr="008B3B74">
        <w:rPr>
          <w:color w:val="2F5496" w:themeColor="accent1" w:themeShade="BF"/>
          <w:sz w:val="24"/>
        </w:rPr>
        <w:t>3.5 Mjedisi socio-ekonomik</w:t>
      </w:r>
    </w:p>
    <w:p w14:paraId="2815F58C" w14:textId="3A41639F" w:rsidR="00AE2D8E" w:rsidRPr="008B3B74" w:rsidRDefault="00AE2D8E" w:rsidP="00AE2D8E">
      <w:pPr>
        <w:pStyle w:val="FirstParagraph"/>
        <w:rPr>
          <w:rFonts w:ascii="Calibri" w:hAnsi="Calibri" w:cs="Calibri"/>
          <w:sz w:val="22"/>
          <w:szCs w:val="22"/>
        </w:rPr>
      </w:pPr>
      <w:bookmarkStart w:id="15" w:name="_Hlk232516207"/>
      <w:bookmarkStart w:id="16" w:name="_Hlk232517324"/>
      <w:r w:rsidRPr="008B3B74">
        <w:rPr>
          <w:rFonts w:ascii="Calibri" w:hAnsi="Calibri" w:cs="Calibri"/>
          <w:sz w:val="22"/>
          <w:szCs w:val="22"/>
        </w:rPr>
        <w:t xml:space="preserve">Diga e Radoniqit është një infrastrukturë e </w:t>
      </w:r>
      <w:r w:rsidR="003161B8" w:rsidRPr="008B3B74">
        <w:rPr>
          <w:rFonts w:ascii="Calibri" w:hAnsi="Calibri" w:cs="Calibri"/>
          <w:sz w:val="22"/>
          <w:szCs w:val="22"/>
        </w:rPr>
        <w:t>resurseve</w:t>
      </w:r>
      <w:r w:rsidRPr="008B3B74">
        <w:rPr>
          <w:rFonts w:ascii="Calibri" w:hAnsi="Calibri" w:cs="Calibri"/>
          <w:sz w:val="22"/>
          <w:szCs w:val="22"/>
        </w:rPr>
        <w:t xml:space="preserve"> ujore me rëndësi strategjike që mbështet si furnizimin me ujë ashtu edhe shërbimet e ujitjes brenda Komunës së Gjakovës dhe rajonit të gjerë të Dukagjinit.</w:t>
      </w:r>
    </w:p>
    <w:p w14:paraId="6D79D4CC" w14:textId="77777777" w:rsidR="00AE2D8E" w:rsidRPr="008B3B74" w:rsidRDefault="00AE2D8E" w:rsidP="00AE2D8E">
      <w:pPr>
        <w:pStyle w:val="BodyText"/>
        <w:rPr>
          <w:rFonts w:ascii="Calibri" w:hAnsi="Calibri" w:cs="Calibri"/>
        </w:rPr>
      </w:pPr>
      <w:r w:rsidRPr="008B3B74">
        <w:rPr>
          <w:rFonts w:ascii="Calibri" w:hAnsi="Calibri" w:cs="Calibri"/>
        </w:rPr>
        <w:t>Punimet e rehabilitimit pritet të gjenerojnë punësim të kufizuar të përkohshëm gjatë ndërtimit dhe të ofrojnë përfitime afatgjata përmes përmirësimit të sigurisë së digës, aftësisë së shtuar të monitorimit, besueshmërisë së përmirësuar operative dhe sigurisë së shtuar të furnizimit me ujë dhe shërbimeve të ujitjes.</w:t>
      </w:r>
    </w:p>
    <w:p w14:paraId="75E58740" w14:textId="22A0A593" w:rsidR="00AE2D8E" w:rsidRPr="008B3B74" w:rsidRDefault="00AE2D8E" w:rsidP="00AE2D8E">
      <w:pPr>
        <w:pStyle w:val="BodyText"/>
        <w:rPr>
          <w:rFonts w:ascii="Calibri" w:hAnsi="Calibri" w:cs="Calibri"/>
        </w:rPr>
      </w:pPr>
      <w:r w:rsidRPr="008B3B74">
        <w:rPr>
          <w:rFonts w:ascii="Calibri" w:hAnsi="Calibri" w:cs="Calibri"/>
        </w:rPr>
        <w:t xml:space="preserve">Nuk parashikohen ndikime të përhershme në </w:t>
      </w:r>
      <w:r w:rsidR="00653D19" w:rsidRPr="008B3B74">
        <w:rPr>
          <w:rFonts w:ascii="Calibri" w:hAnsi="Calibri" w:cs="Calibri"/>
        </w:rPr>
        <w:t>përvetësimin</w:t>
      </w:r>
      <w:r w:rsidRPr="008B3B74">
        <w:rPr>
          <w:rFonts w:ascii="Calibri" w:hAnsi="Calibri" w:cs="Calibri"/>
        </w:rPr>
        <w:t xml:space="preserve"> e tokës, zhvendosjen fizike, zhvendosjen ekonomike apo në mjetet e jetesës. Çdo kufizim i përkohshëm i </w:t>
      </w:r>
      <w:r w:rsidR="00071E05" w:rsidRPr="008B3B74">
        <w:rPr>
          <w:rFonts w:ascii="Calibri" w:hAnsi="Calibri" w:cs="Calibri"/>
        </w:rPr>
        <w:t>qasjes</w:t>
      </w:r>
      <w:r w:rsidRPr="008B3B74">
        <w:rPr>
          <w:rFonts w:ascii="Calibri" w:hAnsi="Calibri" w:cs="Calibri"/>
        </w:rPr>
        <w:t xml:space="preserve"> do të kufizohet në zonat e përjashtimit të sigurisë brenda gjurmës ekzistuese operative dhe do t'u komunikohet paraprakisht personelit të prekur dhe përdoruesve të objektit, kur është e aplikueshme.</w:t>
      </w:r>
    </w:p>
    <w:p w14:paraId="018286E2" w14:textId="77777777" w:rsidR="00AE2D8E" w:rsidRPr="008B3B74" w:rsidRDefault="00AE2D8E" w:rsidP="00AE2D8E">
      <w:pPr>
        <w:pStyle w:val="BodyText"/>
      </w:pPr>
    </w:p>
    <w:p w14:paraId="72D432A3" w14:textId="77777777" w:rsidR="00AE2D8E" w:rsidRPr="008B3B74" w:rsidRDefault="00AE2D8E" w:rsidP="00AE2D8E">
      <w:pPr>
        <w:rPr>
          <w:color w:val="2F5496" w:themeColor="accent1" w:themeShade="BF"/>
          <w:sz w:val="24"/>
        </w:rPr>
      </w:pPr>
      <w:bookmarkStart w:id="17" w:name="existing-dam-safety-conditions"/>
      <w:bookmarkEnd w:id="14"/>
      <w:bookmarkEnd w:id="15"/>
      <w:bookmarkEnd w:id="16"/>
      <w:r w:rsidRPr="008B3B74">
        <w:rPr>
          <w:color w:val="2F5496" w:themeColor="accent1" w:themeShade="BF"/>
          <w:sz w:val="24"/>
        </w:rPr>
        <w:lastRenderedPageBreak/>
        <w:t>3.6 Kushtet ekzistuese të sigurisë së digës</w:t>
      </w:r>
    </w:p>
    <w:p w14:paraId="51A79000" w14:textId="05B8B2A1"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Vlerësimet e sigurisë së digave, analizat e riskut dhe h</w:t>
      </w:r>
      <w:r w:rsidR="00396D3A" w:rsidRPr="008B3B74">
        <w:rPr>
          <w:rFonts w:ascii="Calibri" w:hAnsi="Calibri" w:cs="Calibri"/>
          <w:sz w:val="22"/>
          <w:szCs w:val="22"/>
        </w:rPr>
        <w:t>ulumtimet</w:t>
      </w:r>
      <w:r w:rsidRPr="008B3B74">
        <w:rPr>
          <w:rFonts w:ascii="Calibri" w:hAnsi="Calibri" w:cs="Calibri"/>
          <w:sz w:val="22"/>
          <w:szCs w:val="22"/>
        </w:rPr>
        <w:t xml:space="preserve"> e hollësishme inxhinierike të ndërmarra në kuadër të Projektit FLOWS identifikuan një numër ndërhyrjesh prioritare për të mbështetur funksionimin e vazhdueshëm të sigurt dhe besueshmërinë afatgjatë të Digës së Radoniqit dhe infrastrukturës së saj përkatëse.</w:t>
      </w:r>
    </w:p>
    <w:p w14:paraId="244C2259" w14:textId="1637F65C"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Vlerësimet identifikuan nevojën për rehabilitimin e strukturave të zgjedhura të betonit në kanalin e derdhjes dhe kullën e marrjes së ujërave të zeza, rehabilitimin e kanalit të qasjes në kanalin e derdhjes, rehabilitimin e pajisjeve elektromekanike dhe hidromekanike brenda kullës dhe galerisë së marrjes, si dhe përfundimin e punimeve të instrumenteve të monitorimit.</w:t>
      </w:r>
    </w:p>
    <w:p w14:paraId="17CE7BB6" w14:textId="77777777" w:rsidR="00AE2D8E" w:rsidRPr="008B3B74" w:rsidRDefault="00AE2D8E" w:rsidP="00AE2D8E">
      <w:pPr>
        <w:pStyle w:val="BodyText"/>
      </w:pPr>
      <w:r w:rsidRPr="008B3B74">
        <w:rPr>
          <w:rFonts w:ascii="Calibri" w:hAnsi="Calibri" w:cs="Calibri"/>
        </w:rPr>
        <w:t>Masat e propozuara të rehabilitimit janë përzgjedhur për të adresuar këto nevoja prioritare dhe për të forcuar sigurinë e digës, aftësinë e monitorimit dhe besueshmërinë operative të rezervuarit dhe infrastrukturës përkatëse.</w:t>
      </w:r>
    </w:p>
    <w:p w14:paraId="676CC49D" w14:textId="77777777" w:rsidR="00255C21" w:rsidRPr="008B3B74" w:rsidRDefault="00255C21" w:rsidP="00AE2D8E">
      <w:pPr>
        <w:pStyle w:val="BodyText"/>
      </w:pPr>
    </w:p>
    <w:p w14:paraId="5D7968BB" w14:textId="77777777" w:rsidR="00AE2D8E" w:rsidRPr="008B3B74" w:rsidRDefault="00AE2D8E" w:rsidP="00AE2D8E">
      <w:pPr>
        <w:pStyle w:val="Heading2"/>
        <w:rPr>
          <w:rFonts w:asciiTheme="minorHAnsi" w:hAnsiTheme="minorHAnsi" w:cstheme="minorHAnsi"/>
          <w:sz w:val="32"/>
          <w:szCs w:val="22"/>
        </w:rPr>
      </w:pPr>
      <w:bookmarkStart w:id="18" w:name="X78d660f84d93ee6cf189fce63ae5d2354e218eb"/>
      <w:bookmarkEnd w:id="8"/>
      <w:bookmarkEnd w:id="17"/>
      <w:r w:rsidRPr="008B3B74">
        <w:rPr>
          <w:rFonts w:asciiTheme="minorHAnsi" w:hAnsiTheme="minorHAnsi" w:cstheme="minorHAnsi"/>
          <w:sz w:val="32"/>
          <w:szCs w:val="22"/>
        </w:rPr>
        <w:t>4. RREZIQET DHE NDIKIMET MJEDISORE DHE SOCIALE</w:t>
      </w:r>
      <w:bookmarkStart w:id="19" w:name="overview"/>
    </w:p>
    <w:p w14:paraId="15B3B8DC" w14:textId="77777777" w:rsidR="00AE2D8E" w:rsidRPr="008B3B74" w:rsidRDefault="00AE2D8E" w:rsidP="00AE2D8E">
      <w:pPr>
        <w:pStyle w:val="Heading3"/>
        <w:jc w:val="both"/>
        <w:rPr>
          <w:rFonts w:asciiTheme="minorHAnsi" w:hAnsiTheme="minorHAnsi" w:cstheme="minorHAnsi"/>
          <w:color w:val="2F5496" w:themeColor="accent1" w:themeShade="BF"/>
          <w:szCs w:val="22"/>
        </w:rPr>
      </w:pPr>
      <w:r w:rsidRPr="008B3B74">
        <w:rPr>
          <w:rFonts w:asciiTheme="minorHAnsi" w:hAnsiTheme="minorHAnsi" w:cstheme="minorHAnsi"/>
          <w:color w:val="2F5496" w:themeColor="accent1" w:themeShade="BF"/>
          <w:szCs w:val="22"/>
        </w:rPr>
        <w:t>4.1 Përmbledhje</w:t>
      </w:r>
    </w:p>
    <w:p w14:paraId="2AC78B1E" w14:textId="6861EDF4" w:rsidR="00AE2D8E" w:rsidRPr="008B3B74" w:rsidRDefault="00AE2D8E" w:rsidP="00AE2D8E">
      <w:pPr>
        <w:pStyle w:val="FirstParagraph"/>
        <w:rPr>
          <w:rFonts w:ascii="Calibri" w:hAnsi="Calibri" w:cs="Calibri"/>
          <w:sz w:val="22"/>
          <w:szCs w:val="22"/>
        </w:rPr>
      </w:pPr>
      <w:bookmarkStart w:id="20" w:name="environmental-risks-and-impacts"/>
      <w:bookmarkEnd w:id="19"/>
      <w:r w:rsidRPr="008B3B74">
        <w:rPr>
          <w:rFonts w:ascii="Calibri" w:hAnsi="Calibri" w:cs="Calibri"/>
          <w:sz w:val="22"/>
          <w:szCs w:val="22"/>
        </w:rPr>
        <w:t xml:space="preserve">Punimet e propozuara të rehabilitimit mund të rezultojnë në një sërë ndikimesh të përkohshme mjedisore dhe sociale që lidhen me aktivitetet e ndërtimit, instalimin e pajisjeve dhe rehabilitimin e infrastrukturës ekzistuese të digës. Rreziqet kryesore mjedisore lidhen me gjenerimin e mbeturinave, emetimet e pluhurit dhe zhurmës, mbrojtjen e cilësisë së ujit të rezervuarit, menaxhimin e materialeve të rrezikshme dhe trajtimin e pajisjeve mekanike dhe elektrike të </w:t>
      </w:r>
      <w:r w:rsidR="005812EC" w:rsidRPr="008B3B74">
        <w:rPr>
          <w:rFonts w:ascii="Calibri" w:hAnsi="Calibri" w:cs="Calibri"/>
          <w:sz w:val="22"/>
          <w:szCs w:val="22"/>
        </w:rPr>
        <w:t>vjetërsuara</w:t>
      </w:r>
      <w:r w:rsidRPr="008B3B74">
        <w:rPr>
          <w:rFonts w:ascii="Calibri" w:hAnsi="Calibri" w:cs="Calibri"/>
          <w:sz w:val="22"/>
          <w:szCs w:val="22"/>
        </w:rPr>
        <w:t>. Rreziqet sociale lidhen me shëndetin dhe sigurinë në punë, menaxhimin e punëtorëve dhe shëndetin dhe sigurinë e komunitetit brenda një objekti operativ të digës.</w:t>
      </w:r>
    </w:p>
    <w:p w14:paraId="4430C468" w14:textId="77777777" w:rsidR="00AE2D8E" w:rsidRPr="008B3B74" w:rsidRDefault="00AE2D8E" w:rsidP="00AE2D8E">
      <w:pPr>
        <w:spacing w:before="100" w:beforeAutospacing="1" w:after="100" w:afterAutospacing="1" w:line="240" w:lineRule="auto"/>
        <w:rPr>
          <w:rFonts w:eastAsia="Times New Roman" w:cstheme="minorHAnsi"/>
          <w14:ligatures w14:val="none"/>
        </w:rPr>
      </w:pPr>
      <w:r w:rsidRPr="008B3B74">
        <w:rPr>
          <w:rFonts w:ascii="Calibri" w:hAnsi="Calibri" w:cs="Calibri"/>
        </w:rPr>
        <w:t>Rreziqet e identifikuara pritet të jenë të lokalizuara, të përkohshme dhe të menaxhueshme nëpërmjet zbatimit të praktikave të mira të ndërtimit dhe masave zbutëse të përcaktuara në këtë PMMS. Nënprojekti pritet të ofrojë përfitime afatgjata nëpërmjet përmirësimit të sigurisë së digës, aftësisë së shtuar të monitorimit dhe besueshmërisë së shtuar operacionale të infrastrukturës së digës.</w:t>
      </w:r>
    </w:p>
    <w:p w14:paraId="1DEBA0B3" w14:textId="77777777" w:rsidR="00AE2D8E" w:rsidRPr="008B3B74" w:rsidRDefault="00AE2D8E" w:rsidP="00AE2D8E">
      <w:pPr>
        <w:pStyle w:val="Heading3"/>
        <w:rPr>
          <w:rFonts w:asciiTheme="minorHAnsi" w:hAnsiTheme="minorHAnsi" w:cstheme="minorHAnsi"/>
          <w:color w:val="2F5496" w:themeColor="accent1" w:themeShade="BF"/>
          <w:szCs w:val="22"/>
        </w:rPr>
      </w:pPr>
      <w:r w:rsidRPr="008B3B74">
        <w:rPr>
          <w:rFonts w:asciiTheme="minorHAnsi" w:hAnsiTheme="minorHAnsi" w:cstheme="minorHAnsi"/>
          <w:color w:val="2F5496" w:themeColor="accent1" w:themeShade="BF"/>
          <w:szCs w:val="22"/>
        </w:rPr>
        <w:t>4.2 Rreziqet dhe Ndikimet Mjedisore</w:t>
      </w:r>
      <w:bookmarkStart w:id="21" w:name="dust-emissions"/>
    </w:p>
    <w:p w14:paraId="7380C179" w14:textId="77777777" w:rsidR="00AE2D8E" w:rsidRPr="008B3B74" w:rsidRDefault="00AE2D8E" w:rsidP="00AE2D8E">
      <w:pPr>
        <w:pStyle w:val="Heading4"/>
        <w:rPr>
          <w:rFonts w:asciiTheme="minorHAnsi" w:hAnsiTheme="minorHAnsi" w:cstheme="minorHAnsi"/>
        </w:rPr>
      </w:pPr>
      <w:r w:rsidRPr="008B3B74">
        <w:rPr>
          <w:rFonts w:asciiTheme="minorHAnsi" w:hAnsiTheme="minorHAnsi" w:cstheme="minorHAnsi"/>
        </w:rPr>
        <w:t>4.2.1 Emetimet e pluhurit</w:t>
      </w:r>
    </w:p>
    <w:p w14:paraId="2D8B45FB" w14:textId="282F32C5"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 xml:space="preserve">Emetime të përkohshme pluhuri mund të gjenerohen gjatë punimeve të rehabilitimit të betonit, aktiviteteve të hidrodemolimit, shpimit, përgatitjes së sipërfaqes, gërmimit dhe vendosjes së materialit mbushës brenda kanalit të </w:t>
      </w:r>
      <w:r w:rsidR="0009238D" w:rsidRPr="008B3B74">
        <w:rPr>
          <w:rFonts w:ascii="Calibri" w:hAnsi="Calibri" w:cs="Calibri"/>
          <w:sz w:val="22"/>
          <w:szCs w:val="22"/>
        </w:rPr>
        <w:t>hyrës të kapërderdhësit</w:t>
      </w:r>
      <w:r w:rsidRPr="008B3B74">
        <w:rPr>
          <w:rFonts w:ascii="Calibri" w:hAnsi="Calibri" w:cs="Calibri"/>
          <w:sz w:val="22"/>
          <w:szCs w:val="22"/>
        </w:rPr>
        <w:t>, transportit të materialeve dhe lëvizjes së pajisjeve të ndërtimit.</w:t>
      </w:r>
    </w:p>
    <w:p w14:paraId="53086DF2" w14:textId="77777777" w:rsidR="00AE2D8E" w:rsidRPr="008B3B74" w:rsidRDefault="00AE2D8E" w:rsidP="00AE2D8E">
      <w:r w:rsidRPr="008B3B74">
        <w:rPr>
          <w:rFonts w:ascii="Calibri" w:hAnsi="Calibri" w:cs="Calibri"/>
        </w:rPr>
        <w:t>Gjenerimi i pluhurit mund të ndikojë te punëtorët që ndërmarrin aktivitete rehabilitimi dhe, në një masë më të vogël, te personeli operativ brenda objektit të digës. Për shkak të shkallës së kufizuar dhe natyrës së lokalizuar të punimeve, ndikimet në cilësinë e ajrit të ambientit pritet të jenë të përkohshme dhe të kufizuara në zonat e menjëhershme të punës.</w:t>
      </w:r>
    </w:p>
    <w:p w14:paraId="056ECCDC" w14:textId="4DB0E6AD" w:rsidR="00AE2D8E" w:rsidRPr="008B3B74" w:rsidRDefault="00AE2D8E" w:rsidP="00AE2D8E">
      <w:pPr>
        <w:pStyle w:val="Heading4"/>
        <w:jc w:val="both"/>
        <w:rPr>
          <w:rFonts w:asciiTheme="minorHAnsi" w:hAnsiTheme="minorHAnsi" w:cstheme="minorHAnsi"/>
        </w:rPr>
      </w:pPr>
      <w:bookmarkStart w:id="22" w:name="noise-and-vibration"/>
      <w:bookmarkEnd w:id="21"/>
      <w:r w:rsidRPr="008B3B74">
        <w:rPr>
          <w:rFonts w:asciiTheme="minorHAnsi" w:hAnsiTheme="minorHAnsi" w:cstheme="minorHAnsi"/>
        </w:rPr>
        <w:lastRenderedPageBreak/>
        <w:t xml:space="preserve">4.2.2 Zhurma dhe </w:t>
      </w:r>
      <w:r w:rsidR="0009238D" w:rsidRPr="008B3B74">
        <w:rPr>
          <w:rFonts w:asciiTheme="minorHAnsi" w:hAnsiTheme="minorHAnsi" w:cstheme="minorHAnsi"/>
        </w:rPr>
        <w:t>Vibrimi</w:t>
      </w:r>
    </w:p>
    <w:p w14:paraId="06B5D5A3" w14:textId="7FE1B6A7"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Aktivitetet e ndërtimit që përfshijnë hidro</w:t>
      </w:r>
      <w:r w:rsidR="001F2A16" w:rsidRPr="008B3B74">
        <w:rPr>
          <w:rFonts w:ascii="Calibri" w:hAnsi="Calibri" w:cs="Calibri"/>
          <w:sz w:val="22"/>
          <w:szCs w:val="22"/>
        </w:rPr>
        <w:t xml:space="preserve"> </w:t>
      </w:r>
      <w:r w:rsidRPr="008B3B74">
        <w:rPr>
          <w:rFonts w:ascii="Calibri" w:hAnsi="Calibri" w:cs="Calibri"/>
          <w:sz w:val="22"/>
          <w:szCs w:val="22"/>
        </w:rPr>
        <w:t>demol</w:t>
      </w:r>
      <w:r w:rsidR="001F2A16" w:rsidRPr="008B3B74">
        <w:rPr>
          <w:rFonts w:ascii="Calibri" w:hAnsi="Calibri" w:cs="Calibri"/>
          <w:sz w:val="22"/>
          <w:szCs w:val="22"/>
        </w:rPr>
        <w:t>imin</w:t>
      </w:r>
      <w:r w:rsidRPr="008B3B74">
        <w:rPr>
          <w:rFonts w:ascii="Calibri" w:hAnsi="Calibri" w:cs="Calibri"/>
          <w:sz w:val="22"/>
          <w:szCs w:val="22"/>
        </w:rPr>
        <w:t>, shpimin, riparimet e betonit, instalimin e pajisjeve elektromekanike dhe hidromekanike, heqjen e tubacioneve dhe valvulave ekzistuese, transportimin e materialeve dhe funksionimin e makinerive të ndërtimit mund të gjenerojnë rritje të përkohshme të niveleve të zhurmës.</w:t>
      </w:r>
    </w:p>
    <w:p w14:paraId="08D18D29" w14:textId="7A68F582" w:rsidR="00AE2D8E" w:rsidRPr="008B3B74" w:rsidRDefault="00C416A4" w:rsidP="00AE2D8E">
      <w:pPr>
        <w:pStyle w:val="FirstParagraph"/>
        <w:rPr>
          <w:rFonts w:ascii="Calibri" w:hAnsi="Calibri" w:cs="Calibri"/>
        </w:rPr>
      </w:pPr>
      <w:r w:rsidRPr="008B3B74">
        <w:rPr>
          <w:rFonts w:ascii="Calibri" w:hAnsi="Calibri" w:cs="Calibri"/>
          <w:sz w:val="22"/>
          <w:szCs w:val="22"/>
        </w:rPr>
        <w:t>Receptorët potencialë përfshijnë punëtorët e nënprojektit, personelin operativ dhe vizitorët brenda kompleksit të digës. Duke pasur parasysh mungesën e zonave të banuara me dendësi të lartë brenda gjurmës së menjëhershme të nënprojektit, si dhe natyrën e përkohshme të aktiviteteve të rehabilitimit, ndikimet nga zhurma pritet të jenë të lokalizuara dhe afatshkurtra</w:t>
      </w:r>
      <w:r w:rsidR="00AE2D8E" w:rsidRPr="008B3B74">
        <w:rPr>
          <w:rFonts w:ascii="Calibri" w:hAnsi="Calibri" w:cs="Calibri"/>
          <w:sz w:val="22"/>
          <w:szCs w:val="22"/>
        </w:rPr>
        <w:t>.</w:t>
      </w:r>
    </w:p>
    <w:p w14:paraId="6A21012F" w14:textId="56177DE8" w:rsidR="00AE2D8E" w:rsidRPr="008B3B74" w:rsidRDefault="00AE2D8E" w:rsidP="00AE2D8E">
      <w:pPr>
        <w:pStyle w:val="BodyText"/>
        <w:rPr>
          <w:rFonts w:asciiTheme="minorHAnsi" w:hAnsiTheme="minorHAnsi" w:cstheme="minorHAnsi"/>
        </w:rPr>
      </w:pPr>
      <w:r w:rsidRPr="008B3B74">
        <w:rPr>
          <w:rFonts w:ascii="Calibri" w:hAnsi="Calibri" w:cs="Calibri"/>
        </w:rPr>
        <w:t xml:space="preserve">Gjatë aktiviteteve të heqjes së betonit dhe shpimit mund të </w:t>
      </w:r>
      <w:r w:rsidR="005850F7" w:rsidRPr="008B3B74">
        <w:rPr>
          <w:rFonts w:ascii="Calibri" w:hAnsi="Calibri" w:cs="Calibri"/>
        </w:rPr>
        <w:t>ke</w:t>
      </w:r>
      <w:r w:rsidR="0083417D" w:rsidRPr="008B3B74">
        <w:rPr>
          <w:rFonts w:ascii="Calibri" w:hAnsi="Calibri" w:cs="Calibri"/>
        </w:rPr>
        <w:t>të vibrime</w:t>
      </w:r>
      <w:r w:rsidRPr="008B3B74">
        <w:rPr>
          <w:rFonts w:ascii="Calibri" w:hAnsi="Calibri" w:cs="Calibri"/>
        </w:rPr>
        <w:t xml:space="preserve"> të vogla; megjithatë, nuk parashikohen ndikime të konsiderueshme të </w:t>
      </w:r>
      <w:r w:rsidR="0083417D" w:rsidRPr="008B3B74">
        <w:rPr>
          <w:rFonts w:ascii="Calibri" w:hAnsi="Calibri" w:cs="Calibri"/>
        </w:rPr>
        <w:t>vibrimeve</w:t>
      </w:r>
      <w:r w:rsidRPr="008B3B74">
        <w:rPr>
          <w:rFonts w:ascii="Calibri" w:hAnsi="Calibri" w:cs="Calibri"/>
        </w:rPr>
        <w:t xml:space="preserve"> për shkak të natyrës dhe shkallës së punimeve të propozuara.</w:t>
      </w:r>
    </w:p>
    <w:p w14:paraId="0F37571F" w14:textId="77777777" w:rsidR="00AE2D8E" w:rsidRPr="008B3B74" w:rsidRDefault="00AE2D8E" w:rsidP="00AE2D8E">
      <w:pPr>
        <w:pStyle w:val="Heading4"/>
        <w:rPr>
          <w:rFonts w:asciiTheme="minorHAnsi" w:hAnsiTheme="minorHAnsi" w:cstheme="minorHAnsi"/>
        </w:rPr>
      </w:pPr>
      <w:bookmarkStart w:id="23" w:name="water-quality-risks"/>
      <w:bookmarkEnd w:id="22"/>
    </w:p>
    <w:p w14:paraId="5915FB14" w14:textId="77777777" w:rsidR="00AE2D8E" w:rsidRPr="008B3B74" w:rsidRDefault="00AE2D8E" w:rsidP="00AE2D8E">
      <w:pPr>
        <w:pStyle w:val="Heading4"/>
        <w:rPr>
          <w:rFonts w:asciiTheme="minorHAnsi" w:hAnsiTheme="minorHAnsi" w:cstheme="minorHAnsi"/>
        </w:rPr>
      </w:pPr>
      <w:r w:rsidRPr="008B3B74">
        <w:rPr>
          <w:rFonts w:asciiTheme="minorHAnsi" w:hAnsiTheme="minorHAnsi" w:cstheme="minorHAnsi"/>
        </w:rPr>
        <w:t>4.2.3 Rreziqet e Cilësisë së Ujit</w:t>
      </w:r>
    </w:p>
    <w:p w14:paraId="3B4E1EA9" w14:textId="77777777"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Punimet e rehabilitimit do të ndërmerren në afërsi të Rezervuarit të Radoniqit dhe infrastrukturës hidraulike përkatëse. Aktivitetet e ndërtimit mund të krijojnë rreziqe të lëshimit aksidental të sedimenteve, mbetjeve të betonit, mbetjeve të shpimit, vajrave, lubrifikantëve, karburanteve, rrëshirave, veshjeve ose materialeve të tjera të ndërtimit në ujërat e rezervuarit.</w:t>
      </w:r>
    </w:p>
    <w:p w14:paraId="3EFAFE8E" w14:textId="2F2189BF"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 xml:space="preserve">Vëmendje e veçantë do të kërkohet gjatë rehabilitimit të kullës së marrjes së ujit, rehabilitimit të pajisjeve elektromekanike dhe hidromekanike, punimeve të mbylljes së çarjeve dhe injektimit, si dhe rehabilitimit të kanalit </w:t>
      </w:r>
      <w:r w:rsidR="00762CBF" w:rsidRPr="008B3B74">
        <w:rPr>
          <w:rFonts w:ascii="Calibri" w:hAnsi="Calibri" w:cs="Calibri"/>
          <w:sz w:val="22"/>
          <w:szCs w:val="22"/>
        </w:rPr>
        <w:t xml:space="preserve">hyrës </w:t>
      </w:r>
      <w:r w:rsidRPr="008B3B74">
        <w:rPr>
          <w:rFonts w:ascii="Calibri" w:hAnsi="Calibri" w:cs="Calibri"/>
          <w:sz w:val="22"/>
          <w:szCs w:val="22"/>
        </w:rPr>
        <w:t xml:space="preserve">të </w:t>
      </w:r>
      <w:r w:rsidR="00762CBF" w:rsidRPr="008B3B74">
        <w:rPr>
          <w:rFonts w:ascii="Calibri" w:hAnsi="Calibri" w:cs="Calibri"/>
          <w:sz w:val="22"/>
          <w:szCs w:val="22"/>
        </w:rPr>
        <w:t>kapërderdhësit</w:t>
      </w:r>
      <w:r w:rsidRPr="008B3B74">
        <w:rPr>
          <w:rFonts w:ascii="Calibri" w:hAnsi="Calibri" w:cs="Calibri"/>
          <w:sz w:val="22"/>
          <w:szCs w:val="22"/>
        </w:rPr>
        <w:t>. Trajtimi jo i duhur i materialeve të ndërtimit ose mbeturinave mund të rezultojë në përkeqësim lokal të cilësisë së ujit.</w:t>
      </w:r>
    </w:p>
    <w:p w14:paraId="3E045A2A" w14:textId="3E5F2989" w:rsidR="00AE2D8E" w:rsidRPr="008B3B74" w:rsidRDefault="00AE2D8E" w:rsidP="00AE2D8E">
      <w:pPr>
        <w:pStyle w:val="BodyText"/>
        <w:rPr>
          <w:rFonts w:asciiTheme="minorHAnsi" w:hAnsiTheme="minorHAnsi" w:cstheme="minorHAnsi"/>
        </w:rPr>
      </w:pPr>
      <w:r w:rsidRPr="008B3B74">
        <w:rPr>
          <w:rFonts w:ascii="Calibri" w:hAnsi="Calibri" w:cs="Calibri"/>
        </w:rPr>
        <w:t>Edhe pse aktivitetet e propozuara nuk do të ndryshojnë kapacitetin e rezervuarit, nivelet operative ose funksionet e menaxhimit të ujit, mbrojtja e cilësisë së ujit të rezervuarit mbetet një konsideratë kyçe mjedisore gjatë gjithë zbatimit.</w:t>
      </w:r>
    </w:p>
    <w:p w14:paraId="4803C929" w14:textId="77777777" w:rsidR="00AE2D8E" w:rsidRPr="008B3B74" w:rsidRDefault="00AE2D8E" w:rsidP="00AE2D8E">
      <w:pPr>
        <w:pStyle w:val="BodyText"/>
        <w:rPr>
          <w:rFonts w:asciiTheme="minorHAnsi" w:hAnsiTheme="minorHAnsi" w:cstheme="minorHAnsi"/>
        </w:rPr>
      </w:pPr>
    </w:p>
    <w:p w14:paraId="544903CF" w14:textId="77777777" w:rsidR="00AE2D8E" w:rsidRPr="008B3B74" w:rsidRDefault="00AE2D8E" w:rsidP="00AE2D8E">
      <w:pPr>
        <w:pStyle w:val="Heading4"/>
        <w:rPr>
          <w:rFonts w:asciiTheme="minorHAnsi" w:hAnsiTheme="minorHAnsi" w:cstheme="minorHAnsi"/>
        </w:rPr>
      </w:pPr>
      <w:r w:rsidRPr="008B3B74">
        <w:rPr>
          <w:rFonts w:asciiTheme="minorHAnsi" w:hAnsiTheme="minorHAnsi" w:cstheme="minorHAnsi"/>
        </w:rPr>
        <w:t>4.2.4 Gjenerimi i Mbetjeve të Ndërtimit</w:t>
      </w:r>
    </w:p>
    <w:p w14:paraId="4628ADF4" w14:textId="45F9A910" w:rsidR="00475DBF" w:rsidRPr="008B3B74" w:rsidRDefault="00475DBF" w:rsidP="00475DBF">
      <w:pPr>
        <w:pStyle w:val="BodyText"/>
        <w:rPr>
          <w:rFonts w:ascii="Calibri" w:eastAsiaTheme="minorHAnsi" w:hAnsi="Calibri" w:cs="Calibri"/>
          <w14:ligatures w14:val="none"/>
        </w:rPr>
      </w:pPr>
      <w:bookmarkStart w:id="24" w:name="X708b0957bff58e6d12d5cc14acca480d9b13c00"/>
      <w:bookmarkEnd w:id="23"/>
      <w:r w:rsidRPr="008B3B74">
        <w:rPr>
          <w:rFonts w:ascii="Calibri" w:eastAsiaTheme="minorHAnsi" w:hAnsi="Calibri" w:cs="Calibri"/>
          <w14:ligatures w14:val="none"/>
        </w:rPr>
        <w:t>Zbatimi i punimeve të rehabilitimit do të gjenerojë disa rrjedha mbetjesh, duke përfshirë mbet</w:t>
      </w:r>
      <w:r w:rsidR="00F12B88" w:rsidRPr="008B3B74">
        <w:rPr>
          <w:rFonts w:ascii="Calibri" w:eastAsiaTheme="minorHAnsi" w:hAnsi="Calibri" w:cs="Calibri"/>
          <w14:ligatures w14:val="none"/>
        </w:rPr>
        <w:t>je nga</w:t>
      </w:r>
      <w:r w:rsidRPr="008B3B74">
        <w:rPr>
          <w:rFonts w:ascii="Calibri" w:eastAsiaTheme="minorHAnsi" w:hAnsi="Calibri" w:cs="Calibri"/>
          <w14:ligatures w14:val="none"/>
        </w:rPr>
        <w:t xml:space="preserve"> betoni nga rehabilitimi i shkarkuesit dhe strukturave të kullës së marrjes së ujit, materiale të gërmuara dhe materiale të tepërta nga rehabilitimi i kanalit të hyrjes së shkarkuesit, skrap metali nga zëvendësimi i tubacioneve, valvulave dhe komponentëve të tjerë mekanikë shoqërues, materiale ambalazhimi, kabllo dhe mbetje të ndryshme ndërtimore.</w:t>
      </w:r>
    </w:p>
    <w:p w14:paraId="5341FE42" w14:textId="77777777" w:rsidR="00F12B88" w:rsidRPr="008B3B74" w:rsidRDefault="00F12B88" w:rsidP="00475DBF">
      <w:pPr>
        <w:pStyle w:val="BodyText"/>
        <w:rPr>
          <w:rFonts w:ascii="Calibri" w:eastAsiaTheme="minorHAnsi" w:hAnsi="Calibri" w:cs="Calibri"/>
          <w14:ligatures w14:val="none"/>
        </w:rPr>
      </w:pPr>
    </w:p>
    <w:p w14:paraId="21A63C37" w14:textId="25C41653" w:rsidR="00475DBF" w:rsidRPr="008B3B74" w:rsidRDefault="00475DBF" w:rsidP="00475DBF">
      <w:pPr>
        <w:pStyle w:val="BodyText"/>
        <w:rPr>
          <w:rFonts w:ascii="Calibri" w:eastAsiaTheme="minorHAnsi" w:hAnsi="Calibri" w:cs="Calibri"/>
          <w14:ligatures w14:val="none"/>
        </w:rPr>
      </w:pPr>
      <w:r w:rsidRPr="008B3B74">
        <w:rPr>
          <w:rFonts w:ascii="Calibri" w:eastAsiaTheme="minorHAnsi" w:hAnsi="Calibri" w:cs="Calibri"/>
          <w14:ligatures w14:val="none"/>
        </w:rPr>
        <w:t>Trajtimi, ruajtja ose asgjësimi i papërshtatshëm i mbetjeve të ndërtimit mund të shkaktojë ndikime të lokalizuara në mjedis, duke përfshirë dëmtimin e peizazhit, ndotjen e tokës dhe ndotjen e mundshme të ujërave të rezervuarit. Për këtë arsye, gjatë gjithë zbatimit të nënprojektit do të kërkohet një menaxhim efektiv i mbetjeve</w:t>
      </w:r>
      <w:r w:rsidR="00F12B88" w:rsidRPr="008B3B74">
        <w:rPr>
          <w:rFonts w:ascii="Calibri" w:eastAsiaTheme="minorHAnsi" w:hAnsi="Calibri" w:cs="Calibri"/>
          <w14:ligatures w14:val="none"/>
        </w:rPr>
        <w:t>.</w:t>
      </w:r>
    </w:p>
    <w:p w14:paraId="6DC57E79" w14:textId="77777777" w:rsidR="00AE2D8E" w:rsidRPr="008B3B74" w:rsidRDefault="00AE2D8E" w:rsidP="00AE2D8E">
      <w:pPr>
        <w:pStyle w:val="BodyText"/>
        <w:rPr>
          <w:rFonts w:ascii="Calibri" w:hAnsi="Calibri" w:cs="Calibri"/>
        </w:rPr>
      </w:pPr>
      <w:r w:rsidRPr="008B3B74">
        <w:rPr>
          <w:rFonts w:ascii="Calibri" w:hAnsi="Calibri" w:cs="Calibri"/>
        </w:rPr>
        <w:t>Ndikimet e parashikuara pritet të jenë të përkohshme, të lokalizuara dhe të kthyeshme.</w:t>
      </w:r>
    </w:p>
    <w:p w14:paraId="4D14FC16" w14:textId="77777777" w:rsidR="00FC3674" w:rsidRPr="008B3B74" w:rsidRDefault="00FC3674" w:rsidP="00AE2D8E">
      <w:pPr>
        <w:pStyle w:val="BodyText"/>
        <w:rPr>
          <w:rFonts w:ascii="Calibri" w:hAnsi="Calibri" w:cs="Calibri"/>
        </w:rPr>
      </w:pPr>
    </w:p>
    <w:p w14:paraId="11E0BCF6" w14:textId="18E587BA" w:rsidR="00AE2D8E" w:rsidRPr="008B3B74" w:rsidRDefault="00AE2D8E" w:rsidP="00AE2D8E">
      <w:pPr>
        <w:pStyle w:val="Heading3"/>
        <w:rPr>
          <w:i/>
          <w:color w:val="2F5496" w:themeColor="accent1" w:themeShade="BF"/>
          <w:sz w:val="22"/>
        </w:rPr>
      </w:pPr>
      <w:r w:rsidRPr="008B3B74">
        <w:rPr>
          <w:rFonts w:asciiTheme="minorHAnsi" w:hAnsiTheme="minorHAnsi" w:cstheme="minorHAnsi"/>
          <w:i/>
          <w:color w:val="2F5496" w:themeColor="accent1" w:themeShade="BF"/>
          <w:sz w:val="22"/>
        </w:rPr>
        <w:t>4.2.5 Materiale të Rrezikshme dhe Mbetje t</w:t>
      </w:r>
      <w:r w:rsidR="00C37683" w:rsidRPr="008B3B74">
        <w:rPr>
          <w:rFonts w:asciiTheme="minorHAnsi" w:hAnsiTheme="minorHAnsi" w:cstheme="minorHAnsi"/>
          <w:i/>
          <w:color w:val="2F5496" w:themeColor="accent1" w:themeShade="BF"/>
          <w:sz w:val="22"/>
        </w:rPr>
        <w:t>jera</w:t>
      </w:r>
    </w:p>
    <w:p w14:paraId="75BDE5C2" w14:textId="43DC921D"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 xml:space="preserve">Punimet e rehabilitimit do të përfshijnë përdorimin e llaçeve të riparimit, rrëshirave poliuretani, materialeve hidroizoluese, veshjeve mbrojtëse, produkteve mbrojtëse nga korrozioni, karburanteve, </w:t>
      </w:r>
      <w:r w:rsidRPr="008B3B74">
        <w:rPr>
          <w:rFonts w:ascii="Calibri" w:hAnsi="Calibri" w:cs="Calibri"/>
          <w:sz w:val="22"/>
          <w:szCs w:val="22"/>
        </w:rPr>
        <w:lastRenderedPageBreak/>
        <w:t>lubrifikantëve dhe produkteve të tjera kimike. Aktivitetet e lidhura me to mund të gjenerojnë gjithashtu sasi të kufizuara të mbetjeve të rrezikshme, duke përfshirë paketimin e kontaminuar, mbetjet e kimikateve, vajrat e përdorur</w:t>
      </w:r>
      <w:r w:rsidR="003240E3" w:rsidRPr="008B3B74">
        <w:rPr>
          <w:rFonts w:ascii="Calibri" w:hAnsi="Calibri" w:cs="Calibri"/>
          <w:sz w:val="22"/>
          <w:szCs w:val="22"/>
        </w:rPr>
        <w:t>a</w:t>
      </w:r>
      <w:r w:rsidRPr="008B3B74">
        <w:rPr>
          <w:rFonts w:ascii="Calibri" w:hAnsi="Calibri" w:cs="Calibri"/>
          <w:sz w:val="22"/>
          <w:szCs w:val="22"/>
        </w:rPr>
        <w:t xml:space="preserve">, mbetjet e veshjeve, materialet thithëse dhe komponentët elektrikë të </w:t>
      </w:r>
      <w:r w:rsidR="00264139" w:rsidRPr="008B3B74">
        <w:rPr>
          <w:rFonts w:ascii="Calibri" w:hAnsi="Calibri" w:cs="Calibri"/>
          <w:sz w:val="22"/>
          <w:szCs w:val="22"/>
        </w:rPr>
        <w:t>vjetërsuar</w:t>
      </w:r>
      <w:r w:rsidRPr="008B3B74">
        <w:rPr>
          <w:rFonts w:ascii="Calibri" w:hAnsi="Calibri" w:cs="Calibri"/>
          <w:sz w:val="22"/>
          <w:szCs w:val="22"/>
        </w:rPr>
        <w:t>.</w:t>
      </w:r>
    </w:p>
    <w:p w14:paraId="11242CC1" w14:textId="677450AF" w:rsidR="00AE2D8E" w:rsidRPr="008B3B74" w:rsidRDefault="00AE2D8E" w:rsidP="00AE2D8E">
      <w:pPr>
        <w:pStyle w:val="FirstParagraph"/>
        <w:rPr>
          <w:rFonts w:ascii="Calibri" w:hAnsi="Calibri" w:cs="Calibri"/>
          <w:sz w:val="22"/>
          <w:szCs w:val="22"/>
        </w:rPr>
      </w:pPr>
      <w:r w:rsidRPr="008B3B74">
        <w:rPr>
          <w:rFonts w:ascii="Calibri" w:hAnsi="Calibri" w:cs="Calibri"/>
          <w:sz w:val="22"/>
          <w:szCs w:val="22"/>
        </w:rPr>
        <w:t xml:space="preserve">Rreziqet mund të lindin gjatë transportit, magazinimit, trajtimit, aplikimit dhe asgjësimit të këtyre materialeve dhe mbeturinave. Menaxhimi jo i duhur mund të rezultojë në ndotje të tokës dhe </w:t>
      </w:r>
      <w:r w:rsidR="00264139" w:rsidRPr="008B3B74">
        <w:rPr>
          <w:rFonts w:ascii="Calibri" w:hAnsi="Calibri" w:cs="Calibri"/>
          <w:sz w:val="22"/>
          <w:szCs w:val="22"/>
        </w:rPr>
        <w:t xml:space="preserve">resurse </w:t>
      </w:r>
      <w:r w:rsidRPr="008B3B74">
        <w:rPr>
          <w:rFonts w:ascii="Calibri" w:hAnsi="Calibri" w:cs="Calibri"/>
          <w:sz w:val="22"/>
          <w:szCs w:val="22"/>
        </w:rPr>
        <w:t>ujore, efekte negative në shëndetin dhe sigurinë e punëtorëve dhe ndikime të lokalizuara mjedisore.</w:t>
      </w:r>
    </w:p>
    <w:p w14:paraId="33D5A388" w14:textId="0D0BBAD5" w:rsidR="00AE2D8E" w:rsidRPr="008B3B74" w:rsidRDefault="00AE2D8E" w:rsidP="00AE2D8E">
      <w:pPr>
        <w:pStyle w:val="FirstParagraph"/>
        <w:rPr>
          <w:rFonts w:cstheme="minorHAnsi"/>
          <w:sz w:val="22"/>
        </w:rPr>
      </w:pPr>
      <w:r w:rsidRPr="008B3B74">
        <w:rPr>
          <w:rFonts w:ascii="Calibri" w:hAnsi="Calibri" w:cs="Calibri"/>
          <w:sz w:val="22"/>
          <w:szCs w:val="22"/>
        </w:rPr>
        <w:t>Duke pasur parasysh afërsinë e punimeve me rezervuarin dhe infrastrukturën përkatëse të furnizimit me ujë, do të kërkohet menaxhim i duhur i materialeve dhe mbetjeve të rrezikshme gjatë gjithë zbatimit. Ndikimet e parashikuara pritet të jenë të përkohshme, të lokalizuara dhe të menaxhueshme përmes zbatimit të masave të duhura të menaxhimit mjedisor.</w:t>
      </w:r>
    </w:p>
    <w:p w14:paraId="6E3B09D7" w14:textId="77777777" w:rsidR="00AE2D8E" w:rsidRPr="008B3B74" w:rsidRDefault="00AE2D8E" w:rsidP="00AE2D8E">
      <w:pPr>
        <w:pStyle w:val="Heading3"/>
        <w:rPr>
          <w:rFonts w:asciiTheme="minorHAnsi" w:hAnsiTheme="minorHAnsi" w:cstheme="minorHAnsi"/>
          <w:color w:val="2F5496" w:themeColor="accent1" w:themeShade="BF"/>
          <w:szCs w:val="22"/>
        </w:rPr>
      </w:pPr>
      <w:bookmarkStart w:id="25" w:name="social-risks-and-impacts"/>
      <w:bookmarkEnd w:id="18"/>
      <w:bookmarkEnd w:id="20"/>
      <w:bookmarkEnd w:id="24"/>
      <w:r w:rsidRPr="008B3B74">
        <w:rPr>
          <w:rFonts w:asciiTheme="minorHAnsi" w:hAnsiTheme="minorHAnsi" w:cstheme="minorHAnsi"/>
          <w:color w:val="2F5496" w:themeColor="accent1" w:themeShade="BF"/>
          <w:szCs w:val="22"/>
        </w:rPr>
        <w:t>4.3 Rreziqet dhe Ndikimet Sociale</w:t>
      </w:r>
      <w:bookmarkStart w:id="26" w:name="occupational-health-and-safety-risks"/>
    </w:p>
    <w:p w14:paraId="69F5730A" w14:textId="77777777" w:rsidR="00AE2D8E" w:rsidRPr="008B3B74" w:rsidRDefault="00AE2D8E" w:rsidP="00AE2D8E">
      <w:pPr>
        <w:pStyle w:val="Heading4"/>
        <w:rPr>
          <w:rFonts w:asciiTheme="minorHAnsi" w:hAnsiTheme="minorHAnsi" w:cstheme="minorHAnsi"/>
        </w:rPr>
      </w:pPr>
      <w:r w:rsidRPr="008B3B74">
        <w:rPr>
          <w:rFonts w:asciiTheme="minorHAnsi" w:hAnsiTheme="minorHAnsi" w:cstheme="minorHAnsi"/>
        </w:rPr>
        <w:t>4.3.1 Rreziqet e Shëndetit dhe Sigurisë në Punë</w:t>
      </w:r>
    </w:p>
    <w:p w14:paraId="084B433E" w14:textId="77777777" w:rsidR="00AE2D8E" w:rsidRPr="008B3B74" w:rsidRDefault="00AE2D8E" w:rsidP="00AE2D8E">
      <w:pPr>
        <w:pStyle w:val="isselectedend"/>
        <w:rPr>
          <w:rFonts w:asciiTheme="minorHAnsi" w:hAnsiTheme="minorHAnsi" w:cstheme="minorHAnsi"/>
          <w:sz w:val="22"/>
          <w:szCs w:val="22"/>
        </w:rPr>
      </w:pPr>
      <w:bookmarkStart w:id="27" w:name="community-health-and-safety-risks"/>
      <w:bookmarkEnd w:id="26"/>
      <w:r w:rsidRPr="008B3B74">
        <w:rPr>
          <w:rFonts w:ascii="Calibri" w:hAnsi="Calibri" w:cs="Calibri"/>
          <w:sz w:val="22"/>
        </w:rPr>
        <w:t>Aktivitetet e propozuara të rehabilitimit do të ndërmerren brenda një objekti operativ të digës dhe përfshijnë punime civile, mekanike, elektrike dhe instrumentale. Punëtorët e nënprojektit mund të jenë të ekspozuar ndaj një sërë rreziqesh profesionale, duke përfshirë</w:t>
      </w:r>
      <w:r w:rsidRPr="008B3B74">
        <w:rPr>
          <w:rFonts w:asciiTheme="minorHAnsi" w:hAnsiTheme="minorHAnsi" w:cstheme="minorHAnsi"/>
          <w:sz w:val="22"/>
          <w:szCs w:val="22"/>
        </w:rPr>
        <w:t>:</w:t>
      </w:r>
    </w:p>
    <w:p w14:paraId="4A5F579F" w14:textId="03CD242C" w:rsidR="00AE2D8E" w:rsidRPr="008B3B74" w:rsidRDefault="00AE2D8E" w:rsidP="00AE2D8E">
      <w:pPr>
        <w:pStyle w:val="NoSpacing"/>
        <w:numPr>
          <w:ilvl w:val="0"/>
          <w:numId w:val="46"/>
        </w:numPr>
        <w:rPr>
          <w:lang w:val="sq-AL"/>
        </w:rPr>
      </w:pPr>
      <w:r w:rsidRPr="008B3B74">
        <w:rPr>
          <w:lang w:val="sq-AL"/>
        </w:rPr>
        <w:t>Pun</w:t>
      </w:r>
      <w:r w:rsidR="00E254C1" w:rsidRPr="008B3B74">
        <w:rPr>
          <w:lang w:val="sq-AL"/>
        </w:rPr>
        <w:t>ën</w:t>
      </w:r>
      <w:r w:rsidRPr="008B3B74">
        <w:rPr>
          <w:lang w:val="sq-AL"/>
        </w:rPr>
        <w:t xml:space="preserve"> në lartësi në ka</w:t>
      </w:r>
      <w:r w:rsidR="00D12BCC" w:rsidRPr="008B3B74">
        <w:rPr>
          <w:lang w:val="sq-AL"/>
        </w:rPr>
        <w:t>përderdhës</w:t>
      </w:r>
      <w:r w:rsidRPr="008B3B74">
        <w:rPr>
          <w:lang w:val="sq-AL"/>
        </w:rPr>
        <w:t>, kullën e marrjes dhe strukturat përkatëse;</w:t>
      </w:r>
    </w:p>
    <w:p w14:paraId="46B14E25" w14:textId="00561CEF" w:rsidR="00AE2D8E" w:rsidRPr="008B3B74" w:rsidRDefault="00AE2D8E" w:rsidP="00AE2D8E">
      <w:pPr>
        <w:pStyle w:val="NoSpacing"/>
        <w:numPr>
          <w:ilvl w:val="0"/>
          <w:numId w:val="46"/>
        </w:numPr>
        <w:rPr>
          <w:lang w:val="sq-AL"/>
        </w:rPr>
      </w:pPr>
      <w:r w:rsidRPr="008B3B74">
        <w:rPr>
          <w:lang w:val="sq-AL"/>
        </w:rPr>
        <w:t>Hyrje</w:t>
      </w:r>
      <w:r w:rsidR="00E254C1" w:rsidRPr="008B3B74">
        <w:rPr>
          <w:lang w:val="sq-AL"/>
        </w:rPr>
        <w:t xml:space="preserve">n në </w:t>
      </w:r>
      <w:r w:rsidRPr="008B3B74">
        <w:rPr>
          <w:lang w:val="sq-AL"/>
        </w:rPr>
        <w:t>hapësirë ​​të kufizuar brenda kullës së marrjes dhe galerisë;</w:t>
      </w:r>
    </w:p>
    <w:p w14:paraId="1B0FC40D" w14:textId="77777777" w:rsidR="00AE2D8E" w:rsidRPr="008B3B74" w:rsidRDefault="00AE2D8E" w:rsidP="00AE2D8E">
      <w:pPr>
        <w:pStyle w:val="NoSpacing"/>
        <w:numPr>
          <w:ilvl w:val="0"/>
          <w:numId w:val="46"/>
        </w:numPr>
        <w:rPr>
          <w:lang w:val="sq-AL"/>
        </w:rPr>
      </w:pPr>
      <w:r w:rsidRPr="008B3B74">
        <w:rPr>
          <w:lang w:val="sq-AL"/>
        </w:rPr>
        <w:t>Rreziqet elektrike që lidhen me rehabilitimin dhe testimin e pajisjeve elektromekanike dhe sistemeve të monitorimit;</w:t>
      </w:r>
    </w:p>
    <w:p w14:paraId="46E0DBB2" w14:textId="2CA59281" w:rsidR="00AE2D8E" w:rsidRPr="008B3B74" w:rsidRDefault="00AE2D8E" w:rsidP="00AE2D8E">
      <w:pPr>
        <w:pStyle w:val="NoSpacing"/>
        <w:numPr>
          <w:ilvl w:val="0"/>
          <w:numId w:val="46"/>
        </w:numPr>
        <w:rPr>
          <w:lang w:val="sq-AL"/>
        </w:rPr>
      </w:pPr>
      <w:r w:rsidRPr="008B3B74">
        <w:rPr>
          <w:lang w:val="sq-AL"/>
        </w:rPr>
        <w:t>Transportim</w:t>
      </w:r>
      <w:r w:rsidR="00034742" w:rsidRPr="008B3B74">
        <w:rPr>
          <w:lang w:val="sq-AL"/>
        </w:rPr>
        <w:t>in</w:t>
      </w:r>
      <w:r w:rsidRPr="008B3B74">
        <w:rPr>
          <w:lang w:val="sq-AL"/>
        </w:rPr>
        <w:t xml:space="preserve"> manual, operacione</w:t>
      </w:r>
      <w:r w:rsidR="00034742" w:rsidRPr="008B3B74">
        <w:rPr>
          <w:lang w:val="sq-AL"/>
        </w:rPr>
        <w:t>t</w:t>
      </w:r>
      <w:r w:rsidRPr="008B3B74">
        <w:rPr>
          <w:lang w:val="sq-AL"/>
        </w:rPr>
        <w:t xml:space="preserve"> ngritëse dhe instalim</w:t>
      </w:r>
      <w:r w:rsidR="00034742" w:rsidRPr="008B3B74">
        <w:rPr>
          <w:lang w:val="sq-AL"/>
        </w:rPr>
        <w:t>in</w:t>
      </w:r>
      <w:r w:rsidR="008E4709" w:rsidRPr="008B3B74">
        <w:rPr>
          <w:lang w:val="sq-AL"/>
        </w:rPr>
        <w:t xml:space="preserve"> e</w:t>
      </w:r>
      <w:r w:rsidRPr="008B3B74">
        <w:rPr>
          <w:lang w:val="sq-AL"/>
        </w:rPr>
        <w:t xml:space="preserve"> komponentëve të rëndë mekanikë, tubave dhe valvulave;</w:t>
      </w:r>
    </w:p>
    <w:p w14:paraId="3B59259D" w14:textId="66F23B2C" w:rsidR="00AE2D8E" w:rsidRPr="008B3B74" w:rsidRDefault="00AE2D8E" w:rsidP="00AE2D8E">
      <w:pPr>
        <w:pStyle w:val="NoSpacing"/>
        <w:numPr>
          <w:ilvl w:val="0"/>
          <w:numId w:val="46"/>
        </w:numPr>
        <w:rPr>
          <w:lang w:val="sq-AL"/>
        </w:rPr>
      </w:pPr>
      <w:r w:rsidRPr="008B3B74">
        <w:rPr>
          <w:lang w:val="sq-AL"/>
        </w:rPr>
        <w:t>Ekspozimi</w:t>
      </w:r>
      <w:r w:rsidR="008E4709" w:rsidRPr="008B3B74">
        <w:rPr>
          <w:lang w:val="sq-AL"/>
        </w:rPr>
        <w:t>n</w:t>
      </w:r>
      <w:r w:rsidRPr="008B3B74">
        <w:rPr>
          <w:lang w:val="sq-AL"/>
        </w:rPr>
        <w:t xml:space="preserve"> ndaj llaçeve të riparimit, rrëshirave poliuretani, veshjeve, karburanteve, lubrifikantëve dhe produkteve të tjera kimike;</w:t>
      </w:r>
    </w:p>
    <w:p w14:paraId="6604CBBA" w14:textId="77777777" w:rsidR="00AE2D8E" w:rsidRPr="008B3B74" w:rsidRDefault="00AE2D8E" w:rsidP="00AE2D8E">
      <w:pPr>
        <w:pStyle w:val="NoSpacing"/>
        <w:numPr>
          <w:ilvl w:val="0"/>
          <w:numId w:val="46"/>
        </w:numPr>
        <w:rPr>
          <w:lang w:val="sq-AL"/>
        </w:rPr>
      </w:pPr>
      <w:r w:rsidRPr="008B3B74">
        <w:rPr>
          <w:lang w:val="sq-AL"/>
        </w:rPr>
        <w:t>Lëndime të shoqëruara me shpimin, heqjen e betonit, prerjen, bluarjen dhe funksionimin e pajisjeve të ndërtimit;</w:t>
      </w:r>
    </w:p>
    <w:p w14:paraId="61089AA6" w14:textId="79EEF3BA" w:rsidR="00AE2D8E" w:rsidRPr="008B3B74" w:rsidRDefault="00AE2D8E" w:rsidP="00AE2D8E">
      <w:pPr>
        <w:pStyle w:val="NoSpacing"/>
        <w:numPr>
          <w:ilvl w:val="0"/>
          <w:numId w:val="46"/>
        </w:numPr>
        <w:rPr>
          <w:rFonts w:cstheme="minorHAnsi"/>
          <w:lang w:val="sq-AL"/>
        </w:rPr>
      </w:pPr>
      <w:r w:rsidRPr="008B3B74">
        <w:rPr>
          <w:lang w:val="sq-AL"/>
        </w:rPr>
        <w:t>Rrëshqit</w:t>
      </w:r>
      <w:r w:rsidR="008E4709" w:rsidRPr="008B3B74">
        <w:rPr>
          <w:lang w:val="sq-AL"/>
        </w:rPr>
        <w:t>jen</w:t>
      </w:r>
      <w:r w:rsidRPr="008B3B74">
        <w:rPr>
          <w:lang w:val="sq-AL"/>
        </w:rPr>
        <w:t>, peng</w:t>
      </w:r>
      <w:r w:rsidR="007D6D1A" w:rsidRPr="008B3B74">
        <w:rPr>
          <w:lang w:val="sq-AL"/>
        </w:rPr>
        <w:t>esat</w:t>
      </w:r>
      <w:r w:rsidRPr="008B3B74">
        <w:rPr>
          <w:lang w:val="sq-AL"/>
        </w:rPr>
        <w:t xml:space="preserve"> dhe </w:t>
      </w:r>
      <w:r w:rsidR="007D6D1A" w:rsidRPr="008B3B74">
        <w:rPr>
          <w:lang w:val="sq-AL"/>
        </w:rPr>
        <w:t>rënien</w:t>
      </w:r>
      <w:r w:rsidRPr="008B3B74">
        <w:rPr>
          <w:lang w:val="sq-AL"/>
        </w:rPr>
        <w:t xml:space="preserve"> brenda zonave operative dhe në sipërfaqe të </w:t>
      </w:r>
      <w:r w:rsidR="00A33156" w:rsidRPr="008B3B74">
        <w:rPr>
          <w:lang w:val="sq-AL"/>
        </w:rPr>
        <w:t>jo të rrafshëta.</w:t>
      </w:r>
    </w:p>
    <w:p w14:paraId="2221CAB7" w14:textId="744197E0" w:rsidR="00AE2D8E" w:rsidRPr="008B3B74" w:rsidRDefault="00AE2D8E" w:rsidP="00AE2D8E">
      <w:pPr>
        <w:pStyle w:val="NormalWeb"/>
        <w:rPr>
          <w:rFonts w:asciiTheme="minorHAnsi" w:hAnsiTheme="minorHAnsi" w:cstheme="minorHAnsi"/>
        </w:rPr>
      </w:pPr>
      <w:r w:rsidRPr="008B3B74">
        <w:rPr>
          <w:rFonts w:asciiTheme="minorHAnsi" w:hAnsiTheme="minorHAnsi" w:cstheme="minorHAnsi"/>
          <w:sz w:val="22"/>
          <w:szCs w:val="22"/>
        </w:rPr>
        <w:t>Moszbatimi i procedurave të duhura të shëndetit dhe sigurisë në punë mund të rezultojë në lëndime, aksidente ose ndikime negative shëndetësore që prekin punëtorët dhe kontraktorët. Prandaj, zbatimi efektiv i masave të SHS</w:t>
      </w:r>
      <w:r w:rsidR="00747E09" w:rsidRPr="008B3B74">
        <w:rPr>
          <w:rFonts w:asciiTheme="minorHAnsi" w:hAnsiTheme="minorHAnsi" w:cstheme="minorHAnsi"/>
          <w:sz w:val="22"/>
          <w:szCs w:val="22"/>
        </w:rPr>
        <w:t>P</w:t>
      </w:r>
      <w:r w:rsidRPr="008B3B74">
        <w:rPr>
          <w:rFonts w:asciiTheme="minorHAnsi" w:hAnsiTheme="minorHAnsi" w:cstheme="minorHAnsi"/>
          <w:sz w:val="22"/>
          <w:szCs w:val="22"/>
        </w:rPr>
        <w:t>-së do të jetë thelbësor gjatë gjithë zbatimit të nënprojektit.</w:t>
      </w:r>
    </w:p>
    <w:p w14:paraId="056AA45A" w14:textId="77777777" w:rsidR="00AE2D8E" w:rsidRPr="008B3B74" w:rsidRDefault="00AE2D8E" w:rsidP="00AE2D8E">
      <w:r w:rsidRPr="008B3B74">
        <w:rPr>
          <w:i/>
          <w:color w:val="2F5496" w:themeColor="accent1" w:themeShade="BF"/>
        </w:rPr>
        <w:t>4.3.2 Rreziqet e Shëndetit dhe Sigurisë së Komunitetit</w:t>
      </w:r>
    </w:p>
    <w:p w14:paraId="672FCA50" w14:textId="39BD211A" w:rsidR="00AE2D8E" w:rsidRPr="008B3B74" w:rsidRDefault="00AE2D8E" w:rsidP="00AE2D8E">
      <w:pPr>
        <w:pStyle w:val="FirstParagraph"/>
        <w:rPr>
          <w:rFonts w:ascii="Calibri" w:hAnsi="Calibri" w:cs="Calibri"/>
          <w:sz w:val="22"/>
        </w:rPr>
      </w:pPr>
      <w:bookmarkStart w:id="28" w:name="labour-and-working-conditions"/>
      <w:bookmarkEnd w:id="27"/>
      <w:r w:rsidRPr="008B3B74">
        <w:rPr>
          <w:rFonts w:ascii="Calibri" w:hAnsi="Calibri" w:cs="Calibri"/>
          <w:sz w:val="22"/>
        </w:rPr>
        <w:t xml:space="preserve">Rreziqet e mundshme që lidhen me komunitetin pritet të jenë të kufizuara dhe kryesisht të lidhura me ndërprerjen e përkohshme të shërbimeve të furnizimit me ujë gjatë punimeve të rehabilitimit, ndikimet lokale në cilësinë e ujit në rast të derdhjeve aksidentale ose trajtimit jo të duhur të materialeve pranë infrastrukturës së rezervuarit, lëvizjen e automjeteve dhe pajisjeve të ndërtimit në rrugët hyrëse, </w:t>
      </w:r>
      <w:r w:rsidR="00911FF6" w:rsidRPr="008B3B74">
        <w:rPr>
          <w:rFonts w:ascii="Calibri" w:hAnsi="Calibri" w:cs="Calibri"/>
          <w:sz w:val="22"/>
        </w:rPr>
        <w:t>qasjen</w:t>
      </w:r>
      <w:r w:rsidRPr="008B3B74">
        <w:rPr>
          <w:rFonts w:ascii="Calibri" w:hAnsi="Calibri" w:cs="Calibri"/>
          <w:sz w:val="22"/>
        </w:rPr>
        <w:t xml:space="preserve"> e paautorizuar në zonat aktive të punës dhe komunikimin e pamjaftueshëm në lidhje me kufizimet e planifikuara operative.</w:t>
      </w:r>
    </w:p>
    <w:p w14:paraId="2F71530E" w14:textId="7031981F" w:rsidR="00AE2D8E" w:rsidRPr="008B3B74" w:rsidRDefault="00AE2D8E" w:rsidP="00AE2D8E">
      <w:pPr>
        <w:pStyle w:val="FirstParagraph"/>
        <w:rPr>
          <w:rFonts w:ascii="Calibri" w:hAnsi="Calibri" w:cs="Calibri"/>
          <w:sz w:val="22"/>
        </w:rPr>
      </w:pPr>
      <w:r w:rsidRPr="008B3B74">
        <w:rPr>
          <w:rFonts w:ascii="Calibri" w:hAnsi="Calibri" w:cs="Calibri"/>
          <w:sz w:val="22"/>
        </w:rPr>
        <w:t xml:space="preserve">Duke pasur parasysh fushëveprimin e kufizuar dhe natyrën e përkohshme të punimeve të rehabilitimit, nuk parashikohen ndikime të rëndësishme në shëndetin dhe sigurinë e komunitetit. Këto rreziqe do të </w:t>
      </w:r>
      <w:r w:rsidRPr="008B3B74">
        <w:rPr>
          <w:rFonts w:ascii="Calibri" w:hAnsi="Calibri" w:cs="Calibri"/>
          <w:sz w:val="22"/>
        </w:rPr>
        <w:lastRenderedPageBreak/>
        <w:t xml:space="preserve">menaxhohen nëpërmjet koordinimit të ngushtë me KRU Gjakova, planifikimit paraprak dhe njoftimit të aktiviteteve operative, zbatimit të masave për mbrojtjen e cilësisë së ujit dhe parandalimin e derdhjeve, kontrollit të trafikut dhe </w:t>
      </w:r>
      <w:r w:rsidR="00911FF6" w:rsidRPr="008B3B74">
        <w:rPr>
          <w:rFonts w:ascii="Calibri" w:hAnsi="Calibri" w:cs="Calibri"/>
          <w:sz w:val="22"/>
        </w:rPr>
        <w:t>qasjes</w:t>
      </w:r>
      <w:r w:rsidRPr="008B3B74">
        <w:rPr>
          <w:rFonts w:ascii="Calibri" w:hAnsi="Calibri" w:cs="Calibri"/>
          <w:sz w:val="22"/>
        </w:rPr>
        <w:t>, sinjalistikës, rrethimit dhe komunikimit të qartë publik aty ku kërkohen ndërprerje ose kufizime të shërbimit.</w:t>
      </w:r>
    </w:p>
    <w:p w14:paraId="298BFA75" w14:textId="77777777" w:rsidR="00AE2D8E" w:rsidRPr="008B3B74" w:rsidRDefault="00AE2D8E" w:rsidP="00AE2D8E">
      <w:pPr>
        <w:pStyle w:val="BodyText"/>
        <w:rPr>
          <w:rFonts w:ascii="Calibri" w:hAnsi="Calibri" w:cs="Calibri"/>
        </w:rPr>
      </w:pPr>
      <w:r w:rsidRPr="008B3B74">
        <w:rPr>
          <w:rFonts w:ascii="Calibri" w:hAnsi="Calibri" w:cs="Calibri"/>
        </w:rPr>
        <w:t>Kur ndërprerjet e planifikuara të furnizimit me ujë janë të pashmangshme, KRU Gjakova duhet të njoftojë konsumatorët e prekur paraprakisht, të tregojë kohën dhe kohëzgjatjen e pritur të ndërprerjes, kur është e praktikueshme, dhe të identifikojë çdo përdorues kritik ose të cenueshëm që kërkon konsideratë të veçantë. Në rast të ndikimeve aksidentale në cilësinë e ujit ose ndërprerjeve të paplanifikuara të shërbimit, KRU Gjakova, EMP, Inxhinieri Mbikëqyrës dhe Kontraktori duhet të koordinojnë veprimet e reagimit të menjëhershëm, komunikimin publik dhe masat korrigjuese.</w:t>
      </w:r>
    </w:p>
    <w:p w14:paraId="7A142115" w14:textId="77777777" w:rsidR="00AE2D8E" w:rsidRPr="008B3B74" w:rsidRDefault="00AE2D8E" w:rsidP="00AE2D8E">
      <w:pPr>
        <w:pStyle w:val="Heading4"/>
        <w:rPr>
          <w:rFonts w:asciiTheme="minorHAnsi" w:hAnsiTheme="minorHAnsi" w:cstheme="minorHAnsi"/>
        </w:rPr>
      </w:pPr>
    </w:p>
    <w:p w14:paraId="714626E0" w14:textId="77777777" w:rsidR="00AE2D8E" w:rsidRPr="008B3B74" w:rsidRDefault="00AE2D8E" w:rsidP="00AE2D8E">
      <w:pPr>
        <w:pStyle w:val="Heading4"/>
        <w:rPr>
          <w:rFonts w:asciiTheme="minorHAnsi" w:hAnsiTheme="minorHAnsi" w:cstheme="minorHAnsi"/>
        </w:rPr>
      </w:pPr>
      <w:r w:rsidRPr="008B3B74">
        <w:rPr>
          <w:rFonts w:asciiTheme="minorHAnsi" w:hAnsiTheme="minorHAnsi" w:cstheme="minorHAnsi"/>
        </w:rPr>
        <w:t>4.3.3 Puna dhe Kushtet e Punës</w:t>
      </w:r>
    </w:p>
    <w:p w14:paraId="2B4E5025" w14:textId="77777777" w:rsidR="00AE2D8E" w:rsidRPr="008B3B74" w:rsidRDefault="00AE2D8E" w:rsidP="00AE2D8E">
      <w:pPr>
        <w:pStyle w:val="FirstParagraph"/>
        <w:rPr>
          <w:rFonts w:ascii="Calibri" w:hAnsi="Calibri" w:cs="Calibri"/>
          <w:sz w:val="22"/>
        </w:rPr>
      </w:pPr>
      <w:bookmarkStart w:id="29" w:name="_Hlk232517405"/>
      <w:bookmarkEnd w:id="25"/>
      <w:bookmarkEnd w:id="28"/>
      <w:r w:rsidRPr="008B3B74">
        <w:rPr>
          <w:rFonts w:ascii="Calibri" w:hAnsi="Calibri" w:cs="Calibri"/>
          <w:sz w:val="22"/>
        </w:rPr>
        <w:t>Nënprojekti do të përfshijë punëtorë të drejtpërdrejtë, punëtorë të kontraktuar dhe personel mbikëqyrës të angazhuar në aktivitete rehabilitimi. Rreziqet që lidhen me punën mund të përfshijnë mosrespektimin e kërkesave të punës, rregullime të pamjaftueshme të menaxhimit të punëtorëve, trajnim dhe ndërgjegjësim të pamjaftueshëm, mungesë të kushteve të qarta të punësimit, masa të pamjaftueshme të shëndetit dhe sigurisë në punë, diskriminim ose trajtim të pabarabartë, sjellje të papërshtatshme të punëtorëve, ngacmim seksual ose sjellje të tjera të pahijshme, dhe mungesë të procedurave efektive të ankesave të punëtorëve.</w:t>
      </w:r>
    </w:p>
    <w:p w14:paraId="76655D27" w14:textId="1599F655" w:rsidR="00AE2D8E" w:rsidRPr="008B3B74" w:rsidRDefault="00AE2D8E" w:rsidP="00AE2D8E">
      <w:pPr>
        <w:pStyle w:val="BodyText"/>
        <w:rPr>
          <w:rFonts w:ascii="Calibri" w:hAnsi="Calibri" w:cs="Calibri"/>
        </w:rPr>
      </w:pPr>
      <w:r w:rsidRPr="008B3B74">
        <w:rPr>
          <w:rFonts w:ascii="Calibri" w:hAnsi="Calibri" w:cs="Calibri"/>
        </w:rPr>
        <w:t>Duke pasur parasysh shkallën e kufizuar dhe natyrën e përkohshme të nënprojektit, rreziqet e punës dhe kushteve të punës pritet të jenë të menaxhueshme nëpërmjet p</w:t>
      </w:r>
      <w:r w:rsidR="0000573C" w:rsidRPr="008B3B74">
        <w:rPr>
          <w:rFonts w:ascii="Calibri" w:hAnsi="Calibri" w:cs="Calibri"/>
        </w:rPr>
        <w:t>ërputhshmërisë</w:t>
      </w:r>
      <w:r w:rsidRPr="008B3B74">
        <w:rPr>
          <w:rFonts w:ascii="Calibri" w:hAnsi="Calibri" w:cs="Calibri"/>
        </w:rPr>
        <w:t xml:space="preserve"> me legjislacionin kombëtar të punës, zbatimit të procedurave të përshtatshme të menaxhimit të punëtorëve dhe zbatimit të kërkesave të ESS2. Kjo përfshin sigurimin e masave specifike për shëndetin dhe sigurinë në punë në vend, përdorimin e pajisjeve mbrojtëse personale, trajnimin fillestar dhe ndërgjegjësues, mbikëqyrjen e kontraktorit, zbatimin e një Kodi të Sjelljes së punëtorëve, ndalimin e punës së fëmijëve dhe punës së detyruar, dhe krijimin e një mekanizmi të </w:t>
      </w:r>
      <w:r w:rsidR="0093663B" w:rsidRPr="008B3B74">
        <w:rPr>
          <w:rFonts w:ascii="Calibri" w:hAnsi="Calibri" w:cs="Calibri"/>
        </w:rPr>
        <w:t>qasshëm</w:t>
      </w:r>
      <w:r w:rsidRPr="008B3B74">
        <w:rPr>
          <w:rFonts w:ascii="Calibri" w:hAnsi="Calibri" w:cs="Calibri"/>
        </w:rPr>
        <w:t xml:space="preserve"> për ankesat e punëtorëve.</w:t>
      </w:r>
    </w:p>
    <w:p w14:paraId="29B38679" w14:textId="77777777" w:rsidR="00AE2D8E" w:rsidRPr="008B3B74" w:rsidRDefault="00AE2D8E" w:rsidP="00AE2D8E"/>
    <w:p w14:paraId="673A999C" w14:textId="77777777" w:rsidR="00AE2D8E" w:rsidRPr="008B3B74" w:rsidRDefault="00AE2D8E" w:rsidP="00AE2D8E">
      <w:pPr>
        <w:rPr>
          <w:rFonts w:cstheme="minorHAnsi"/>
          <w:color w:val="2F5496" w:themeColor="accent1" w:themeShade="BF"/>
          <w:sz w:val="24"/>
        </w:rPr>
      </w:pPr>
      <w:r w:rsidRPr="008B3B74">
        <w:rPr>
          <w:rFonts w:cstheme="minorHAnsi"/>
          <w:color w:val="2F5496" w:themeColor="accent1" w:themeShade="BF"/>
          <w:sz w:val="24"/>
        </w:rPr>
        <w:t>4.4 Rreziqet e Lidhura me Sigurinë e Digës dhe Rreziqet Operacionale</w:t>
      </w:r>
      <w:bookmarkEnd w:id="29"/>
    </w:p>
    <w:p w14:paraId="4E23E4B7" w14:textId="580B7B35" w:rsidR="00AE2D8E" w:rsidRPr="008B3B74" w:rsidRDefault="00AE2D8E" w:rsidP="00AE2D8E">
      <w:pPr>
        <w:pStyle w:val="FirstParagraph"/>
        <w:rPr>
          <w:rFonts w:ascii="Calibri" w:hAnsi="Calibri" w:cs="Calibri"/>
          <w:sz w:val="22"/>
        </w:rPr>
      </w:pPr>
      <w:r w:rsidRPr="008B3B74">
        <w:rPr>
          <w:rFonts w:ascii="Calibri" w:hAnsi="Calibri" w:cs="Calibri"/>
          <w:sz w:val="22"/>
        </w:rPr>
        <w:t xml:space="preserve">Edhe pse ndërhyrjet e propozuara synojnë të përmirësojnë sigurinë e digës dhe besueshmërinë operacionale, zbatimi i punimeve të rehabilitimit brenda një objekti operativ të digës mund të krijojë rreziqe të përkohshme operacionale dhe të ndërfaqes së sigurisë së digës. Këto mund të përfshijnë kufizime të përkohshme në </w:t>
      </w:r>
      <w:r w:rsidR="009E3919" w:rsidRPr="008B3B74">
        <w:rPr>
          <w:rFonts w:ascii="Calibri" w:hAnsi="Calibri" w:cs="Calibri"/>
          <w:sz w:val="22"/>
        </w:rPr>
        <w:t xml:space="preserve">qasje </w:t>
      </w:r>
      <w:r w:rsidRPr="008B3B74">
        <w:rPr>
          <w:rFonts w:ascii="Calibri" w:hAnsi="Calibri" w:cs="Calibri"/>
          <w:sz w:val="22"/>
        </w:rPr>
        <w:t>në zonat operative, ndërhyrje në sistemet ekzistuese të monitorimit, mungesë të përkohshme të komponentëve hidraulikë ose elektromekanikë gjatë punimeve të zëvendësimit, dëmtime në infrastrukturën ekzistuese, vonesë në vënien në punë të pajisjeve të rehabilituara, renditje të pasaktë të punimeve ose identifikim të defekteve të pa</w:t>
      </w:r>
      <w:r w:rsidR="00376D00" w:rsidRPr="008B3B74">
        <w:rPr>
          <w:rFonts w:ascii="Calibri" w:hAnsi="Calibri" w:cs="Calibri"/>
          <w:sz w:val="22"/>
        </w:rPr>
        <w:t>identifikuara</w:t>
      </w:r>
      <w:r w:rsidRPr="008B3B74">
        <w:rPr>
          <w:rFonts w:ascii="Calibri" w:hAnsi="Calibri" w:cs="Calibri"/>
          <w:sz w:val="22"/>
        </w:rPr>
        <w:t xml:space="preserve"> më parë gjatë aktiviteteve të rehabilitimit.</w:t>
      </w:r>
    </w:p>
    <w:p w14:paraId="520A21A9" w14:textId="77777777" w:rsidR="00AE2D8E" w:rsidRPr="008B3B74" w:rsidRDefault="00AE2D8E" w:rsidP="00AE2D8E">
      <w:pPr>
        <w:pStyle w:val="BodyText"/>
        <w:rPr>
          <w:rFonts w:ascii="Calibri" w:hAnsi="Calibri" w:cs="Calibri"/>
        </w:rPr>
      </w:pPr>
      <w:r w:rsidRPr="008B3B74">
        <w:rPr>
          <w:rFonts w:ascii="Calibri" w:hAnsi="Calibri" w:cs="Calibri"/>
        </w:rPr>
        <w:t>Vëmendje e veçantë do të kërkohet gjatë rehabilitimit të kullës së marrjes së ujit, zëvendësimit të tubave dhe valvulave, rehabilitimit të pajisjeve elektromekanike dhe hidromekanike, si dhe përfundimit të punimeve të instrumenteve të monitorimit, pasi këto aktivitete mund të ndërveprojnë drejtpërdrejt me sistemet kritike operative.</w:t>
      </w:r>
    </w:p>
    <w:p w14:paraId="69BA40C9" w14:textId="7F6FB930" w:rsidR="00AE2D8E" w:rsidRPr="008B3B74" w:rsidRDefault="00AE2D8E" w:rsidP="00AE2D8E">
      <w:pPr>
        <w:pStyle w:val="BodyText"/>
        <w:rPr>
          <w:rFonts w:ascii="Calibri" w:hAnsi="Calibri" w:cs="Calibri"/>
        </w:rPr>
      </w:pPr>
      <w:r w:rsidRPr="008B3B74">
        <w:rPr>
          <w:rFonts w:ascii="Calibri" w:hAnsi="Calibri" w:cs="Calibri"/>
        </w:rPr>
        <w:t xml:space="preserve">Rreziqe të tilla mund të kenë implikime për vazhdimësinë operative, besueshmërinë e furnizimit me ujë dhe, në rrethana të jashtëzakonshme, menaxhimin e sigurisë së digës. Këto rreziqe duhet të menaxhohen nëpërmjet koordinimit të ngushtë me KRU Gjakova, miratimit të deklaratave të metodave </w:t>
      </w:r>
      <w:r w:rsidRPr="008B3B74">
        <w:rPr>
          <w:rFonts w:ascii="Calibri" w:hAnsi="Calibri" w:cs="Calibri"/>
        </w:rPr>
        <w:lastRenderedPageBreak/>
        <w:t xml:space="preserve">dhe lejeve të punës, mirëmbajtjes së funksioneve kritike operative, mbrojtjes së sistemeve ekzistuese të monitorimit, rregullimeve të gatishmërisë për emergjenca, raportimit të menjëhershëm të defekteve të identifikuara rishtazi dhe procedurave të testimit, </w:t>
      </w:r>
      <w:r w:rsidR="00EA23CB" w:rsidRPr="008B3B74">
        <w:rPr>
          <w:rFonts w:ascii="Calibri" w:hAnsi="Calibri" w:cs="Calibri"/>
        </w:rPr>
        <w:t>komisionimit</w:t>
      </w:r>
      <w:r w:rsidRPr="008B3B74">
        <w:rPr>
          <w:rFonts w:ascii="Calibri" w:hAnsi="Calibri" w:cs="Calibri"/>
        </w:rPr>
        <w:t xml:space="preserve"> dhe dorëzimit para pranimit të punimeve.</w:t>
      </w:r>
    </w:p>
    <w:p w14:paraId="21BC8313" w14:textId="58C136BE" w:rsidR="00AE2D8E" w:rsidRPr="008B3B74" w:rsidRDefault="00AE2D8E" w:rsidP="00AE2D8E">
      <w:pPr>
        <w:pStyle w:val="Heading2"/>
        <w:rPr>
          <w:rFonts w:asciiTheme="minorHAnsi" w:hAnsiTheme="minorHAnsi" w:cstheme="minorHAnsi"/>
          <w:sz w:val="32"/>
          <w:szCs w:val="22"/>
        </w:rPr>
      </w:pPr>
      <w:bookmarkStart w:id="30" w:name="X10b38ce83c7dfe2b7810af7a81c07d02bb35d65"/>
      <w:r w:rsidRPr="008B3B74">
        <w:rPr>
          <w:rFonts w:asciiTheme="minorHAnsi" w:hAnsiTheme="minorHAnsi" w:cstheme="minorHAnsi"/>
          <w:sz w:val="32"/>
          <w:szCs w:val="22"/>
        </w:rPr>
        <w:t>5. MASAT ZBUTËSE MJEDISORE DHE SOCIAL</w:t>
      </w:r>
      <w:bookmarkStart w:id="31" w:name="general"/>
      <w:r w:rsidR="00EF3C0C" w:rsidRPr="008B3B74">
        <w:rPr>
          <w:rFonts w:asciiTheme="minorHAnsi" w:hAnsiTheme="minorHAnsi" w:cstheme="minorHAnsi"/>
          <w:sz w:val="32"/>
          <w:szCs w:val="22"/>
        </w:rPr>
        <w:t>E</w:t>
      </w:r>
    </w:p>
    <w:p w14:paraId="57FD3BCE" w14:textId="77777777" w:rsidR="00AE2D8E" w:rsidRPr="008B3B74" w:rsidRDefault="00AE2D8E" w:rsidP="00AE2D8E">
      <w:pPr>
        <w:pStyle w:val="Heading3"/>
        <w:rPr>
          <w:rFonts w:asciiTheme="minorHAnsi" w:hAnsiTheme="minorHAnsi" w:cstheme="minorHAnsi"/>
          <w:color w:val="2F5496" w:themeColor="accent1" w:themeShade="BF"/>
          <w:szCs w:val="22"/>
        </w:rPr>
      </w:pPr>
      <w:r w:rsidRPr="008B3B74">
        <w:rPr>
          <w:rFonts w:asciiTheme="minorHAnsi" w:hAnsiTheme="minorHAnsi" w:cstheme="minorHAnsi"/>
          <w:color w:val="2F5496" w:themeColor="accent1" w:themeShade="BF"/>
          <w:szCs w:val="22"/>
        </w:rPr>
        <w:t>5.1 Të përgjithshme</w:t>
      </w:r>
    </w:p>
    <w:p w14:paraId="28EC27C0" w14:textId="77777777" w:rsidR="00AE2D8E" w:rsidRPr="008B3B74" w:rsidRDefault="00AE2D8E" w:rsidP="00AE2D8E">
      <w:pPr>
        <w:pStyle w:val="FirstParagraph"/>
        <w:rPr>
          <w:rFonts w:cstheme="minorHAnsi"/>
          <w:sz w:val="22"/>
          <w:szCs w:val="22"/>
        </w:rPr>
      </w:pPr>
      <w:r w:rsidRPr="008B3B74">
        <w:rPr>
          <w:rFonts w:cstheme="minorHAnsi"/>
          <w:sz w:val="22"/>
          <w:szCs w:val="22"/>
        </w:rPr>
        <w:t>Masat zbutëse të paraqitura në këtë kapitull janë zhvilluar për të shmangur, minimizuar, zvogëluar ose menaxhuar rreziqet dhe ndikimet mjedisore dhe sociale të identifikuara në Kapitullin 4. Masat janë hartuar në përputhje me hierarkinë e zbutjes dhe janë në përputhje me legjislacionin kombëtar në fuqi dhe Standardet Mjedisore dhe Sociale (SMS) të Bankës Botërore.</w:t>
      </w:r>
    </w:p>
    <w:p w14:paraId="06BDC965" w14:textId="77777777" w:rsidR="00AE2D8E" w:rsidRPr="008B3B74" w:rsidRDefault="00AE2D8E" w:rsidP="00AE2D8E">
      <w:pPr>
        <w:pStyle w:val="FirstParagraph"/>
        <w:shd w:val="clear" w:color="auto" w:fill="FFFFFF" w:themeFill="background1"/>
        <w:rPr>
          <w:rFonts w:cstheme="minorHAnsi"/>
          <w:sz w:val="22"/>
          <w:szCs w:val="22"/>
        </w:rPr>
      </w:pPr>
      <w:bookmarkStart w:id="32" w:name="_Hlk232516299"/>
      <w:r w:rsidRPr="008B3B74">
        <w:rPr>
          <w:rFonts w:cstheme="minorHAnsi"/>
          <w:sz w:val="22"/>
          <w:szCs w:val="22"/>
        </w:rPr>
        <w:t>Kontraktori do të jetë përgjegjës për zbatimin e përditshëm të të gjitha masave zbutëse gjatë zbatimit të nënprojektit. Inxhinieri Mbikëqyrës do të monitorojë përputhshmërinë e Kontraktorit në vend, ndërsa EMP-ja, në koordinim me KRU Gjakova, do të sigurojë mbikëqyrje të përgjithshme, do të shqyrtojë raportet e monitorimit dhe do të sigurojë që kërkesat e PMMS-së të zbatohen në mënyrë efektive.</w:t>
      </w:r>
      <w:bookmarkEnd w:id="32"/>
    </w:p>
    <w:p w14:paraId="39E3D699" w14:textId="4A5381FF" w:rsidR="00AE2D8E" w:rsidRPr="008B3B74" w:rsidRDefault="00AE2D8E" w:rsidP="00AE2D8E">
      <w:pPr>
        <w:pStyle w:val="FirstParagraph"/>
        <w:shd w:val="clear" w:color="auto" w:fill="FFFFFF" w:themeFill="background1"/>
        <w:rPr>
          <w:rFonts w:ascii="Calibri" w:hAnsi="Calibri"/>
          <w:sz w:val="22"/>
          <w:szCs w:val="22"/>
        </w:rPr>
      </w:pPr>
      <w:r w:rsidRPr="008B3B74">
        <w:rPr>
          <w:rFonts w:ascii="Calibri" w:hAnsi="Calibri"/>
          <w:sz w:val="22"/>
          <w:szCs w:val="22"/>
        </w:rPr>
        <w:t xml:space="preserve">Masat zbutëse përqendrohen në rreziqet kryesore mjedisore dhe sociale që lidhen me punimet e rehabilitimit, duke përfshirë menaxhimin e ndërtimit dhe </w:t>
      </w:r>
      <w:r w:rsidR="006B6ACA" w:rsidRPr="008B3B74">
        <w:rPr>
          <w:rFonts w:ascii="Calibri" w:hAnsi="Calibri"/>
          <w:sz w:val="22"/>
          <w:szCs w:val="22"/>
        </w:rPr>
        <w:t xml:space="preserve">mbetjeve të </w:t>
      </w:r>
      <w:r w:rsidR="009407CF" w:rsidRPr="008B3B74">
        <w:rPr>
          <w:rFonts w:ascii="Calibri" w:hAnsi="Calibri"/>
          <w:sz w:val="22"/>
          <w:szCs w:val="22"/>
        </w:rPr>
        <w:t>demolimit</w:t>
      </w:r>
      <w:r w:rsidRPr="008B3B74">
        <w:rPr>
          <w:rFonts w:ascii="Calibri" w:hAnsi="Calibri"/>
          <w:sz w:val="22"/>
          <w:szCs w:val="22"/>
        </w:rPr>
        <w:t>, kontrollin e pluhurit dhe zhurmës, mbrojtjen e cilësisë së ujit të rezervuarit, menaxhimin e materialeve dhe mbetjeve të rrezikshme, shëndetin dhe sigurinë në punë, kushtet e punës dhe të punës, shëndetin dhe sigurinë e komunitetit, si dhe zbatimin e sigurt të aktiviteteve të rehabilitimit brenda një objekti operativ të digës.</w:t>
      </w:r>
    </w:p>
    <w:p w14:paraId="74AC7A2E" w14:textId="7C7C5283" w:rsidR="00AE2D8E" w:rsidRPr="008B3B74" w:rsidRDefault="00AE2D8E" w:rsidP="00AE2D8E">
      <w:pPr>
        <w:pStyle w:val="FirstParagraph"/>
        <w:shd w:val="clear" w:color="auto" w:fill="FFFFFF" w:themeFill="background1"/>
        <w:rPr>
          <w:rFonts w:ascii="Calibri" w:hAnsi="Calibri"/>
          <w:sz w:val="22"/>
          <w:szCs w:val="22"/>
        </w:rPr>
      </w:pPr>
      <w:r w:rsidRPr="008B3B74">
        <w:rPr>
          <w:rFonts w:ascii="Calibri" w:hAnsi="Calibri"/>
          <w:sz w:val="22"/>
          <w:szCs w:val="22"/>
        </w:rPr>
        <w:t xml:space="preserve">Vëmendje e veçantë do t'i kushtohet aktiviteteve që përfshijnë punime rehabilitimi të betonit, instalimin e gabioneve dhe dyshekëve Reno, zëvendësimin e tubave, valvulave dhe pajisjeve elektromekanike, përdorimin e llaçeve të riparimit dhe rrëshirave poliuretani, punimet në hapësira të mbyllura brenda kullës së marrjes së ujit dhe galerisë, si dhe instalimin dhe </w:t>
      </w:r>
      <w:r w:rsidR="006B6ACA" w:rsidRPr="008B3B74">
        <w:rPr>
          <w:rFonts w:ascii="Calibri" w:hAnsi="Calibri"/>
          <w:sz w:val="22"/>
          <w:szCs w:val="22"/>
        </w:rPr>
        <w:t xml:space="preserve">komisionimin e </w:t>
      </w:r>
      <w:r w:rsidRPr="008B3B74">
        <w:rPr>
          <w:rFonts w:ascii="Calibri" w:hAnsi="Calibri"/>
          <w:sz w:val="22"/>
          <w:szCs w:val="22"/>
        </w:rPr>
        <w:t>sistemeve të instrumenteve të monitorimit.</w:t>
      </w:r>
    </w:p>
    <w:p w14:paraId="17D8254F" w14:textId="77777777" w:rsidR="00AE2D8E" w:rsidRPr="008B3B74" w:rsidRDefault="00AE2D8E" w:rsidP="00AE2D8E">
      <w:pPr>
        <w:pStyle w:val="FirstParagraph"/>
        <w:shd w:val="clear" w:color="auto" w:fill="FFFFFF" w:themeFill="background1"/>
        <w:rPr>
          <w:rFonts w:ascii="Calibri" w:hAnsi="Calibri"/>
          <w:sz w:val="22"/>
          <w:szCs w:val="22"/>
        </w:rPr>
      </w:pPr>
      <w:r w:rsidRPr="008B3B74">
        <w:rPr>
          <w:rFonts w:ascii="Calibri" w:hAnsi="Calibri"/>
          <w:sz w:val="22"/>
          <w:szCs w:val="22"/>
        </w:rPr>
        <w:t>Të gjitha masat zbutëse të përshkruara në këtë PMMS duhet të përfshihen në deklaratat e metodës së Kontraktorit, procedurat e punës dhe rregullimet specifike të menaxhimit të shëndetit, sigurisë dhe mjedisit për vendin përpara fillimit të punimeve.</w:t>
      </w:r>
    </w:p>
    <w:p w14:paraId="5A1BFF12" w14:textId="77777777" w:rsidR="00AE2D8E" w:rsidRPr="008B3B74" w:rsidRDefault="00AE2D8E" w:rsidP="00AE2D8E">
      <w:pPr>
        <w:pStyle w:val="BodyText"/>
      </w:pPr>
    </w:p>
    <w:p w14:paraId="7F15384B" w14:textId="77777777" w:rsidR="00AE2D8E" w:rsidRPr="008B3B74" w:rsidRDefault="00AE2D8E" w:rsidP="00AE2D8E">
      <w:pPr>
        <w:pStyle w:val="BodyText"/>
      </w:pPr>
    </w:p>
    <w:p w14:paraId="24D7ED88" w14:textId="77777777" w:rsidR="00AE2D8E" w:rsidRPr="008B3B74" w:rsidRDefault="00AE2D8E" w:rsidP="00AE2D8E">
      <w:pPr>
        <w:pStyle w:val="BodyText"/>
        <w:sectPr w:rsidR="00AE2D8E" w:rsidRPr="008B3B74" w:rsidSect="00F02BE5">
          <w:footerReference w:type="even" r:id="rId9"/>
          <w:footerReference w:type="default" r:id="rId10"/>
          <w:footerReference w:type="first" r:id="rId11"/>
          <w:pgSz w:w="12240" w:h="15840"/>
          <w:pgMar w:top="1440" w:right="1440" w:bottom="1440" w:left="1440" w:header="720" w:footer="720" w:gutter="0"/>
          <w:cols w:space="720"/>
          <w:docGrid w:linePitch="360"/>
        </w:sectPr>
      </w:pPr>
    </w:p>
    <w:p w14:paraId="0AC0438A" w14:textId="77777777" w:rsidR="00AE2D8E" w:rsidRPr="008B3B74" w:rsidRDefault="00AE2D8E" w:rsidP="00AE2D8E">
      <w:pPr>
        <w:pStyle w:val="NoSpacing"/>
        <w:jc w:val="both"/>
        <w:rPr>
          <w:b/>
          <w:lang w:val="sq-AL"/>
        </w:rPr>
      </w:pPr>
      <w:r w:rsidRPr="008B3B74">
        <w:rPr>
          <w:b/>
          <w:lang w:val="sq-AL"/>
        </w:rPr>
        <w:lastRenderedPageBreak/>
        <w:t>Tabela 5-1. Masat zbutëse mjedisore dhe sociale</w:t>
      </w:r>
    </w:p>
    <w:tbl>
      <w:tblPr>
        <w:tblStyle w:val="TableGrid"/>
        <w:tblW w:w="0" w:type="auto"/>
        <w:tblLook w:val="04A0" w:firstRow="1" w:lastRow="0" w:firstColumn="1" w:lastColumn="0" w:noHBand="0" w:noVBand="1"/>
      </w:tblPr>
      <w:tblGrid>
        <w:gridCol w:w="3256"/>
        <w:gridCol w:w="6237"/>
        <w:gridCol w:w="1496"/>
        <w:gridCol w:w="1627"/>
      </w:tblGrid>
      <w:tr w:rsidR="00AE2D8E" w:rsidRPr="008B3B74" w14:paraId="4005EF31" w14:textId="77777777" w:rsidTr="0037691A">
        <w:trPr>
          <w:trHeight w:val="575"/>
        </w:trPr>
        <w:tc>
          <w:tcPr>
            <w:tcW w:w="3256" w:type="dxa"/>
            <w:shd w:val="clear" w:color="auto" w:fill="DEEAF6" w:themeFill="accent5" w:themeFillTint="33"/>
            <w:hideMark/>
          </w:tcPr>
          <w:p w14:paraId="0CEBC367" w14:textId="77777777" w:rsidR="00AE2D8E" w:rsidRPr="008B3B74" w:rsidRDefault="00AE2D8E" w:rsidP="0037691A">
            <w:pPr>
              <w:pStyle w:val="NoSpacing"/>
              <w:rPr>
                <w:b/>
                <w:lang w:val="sq-AL"/>
              </w:rPr>
            </w:pPr>
            <w:r w:rsidRPr="008B3B74">
              <w:rPr>
                <w:b/>
                <w:lang w:val="sq-AL"/>
              </w:rPr>
              <w:t>Burimi i Ndikimit</w:t>
            </w:r>
          </w:p>
        </w:tc>
        <w:tc>
          <w:tcPr>
            <w:tcW w:w="6237" w:type="dxa"/>
            <w:shd w:val="clear" w:color="auto" w:fill="DEEAF6" w:themeFill="accent5" w:themeFillTint="33"/>
            <w:hideMark/>
          </w:tcPr>
          <w:p w14:paraId="4BB3F7B8" w14:textId="77777777" w:rsidR="00AE2D8E" w:rsidRPr="008B3B74" w:rsidRDefault="00AE2D8E" w:rsidP="0037691A">
            <w:pPr>
              <w:pStyle w:val="NoSpacing"/>
              <w:rPr>
                <w:b/>
                <w:lang w:val="sq-AL"/>
              </w:rPr>
            </w:pPr>
            <w:r w:rsidRPr="008B3B74">
              <w:rPr>
                <w:b/>
                <w:lang w:val="sq-AL"/>
              </w:rPr>
              <w:t>Masat zbutëse</w:t>
            </w:r>
          </w:p>
        </w:tc>
        <w:tc>
          <w:tcPr>
            <w:tcW w:w="1496" w:type="dxa"/>
            <w:shd w:val="clear" w:color="auto" w:fill="DEEAF6" w:themeFill="accent5" w:themeFillTint="33"/>
            <w:hideMark/>
          </w:tcPr>
          <w:p w14:paraId="52333B9D" w14:textId="77777777" w:rsidR="00AE2D8E" w:rsidRPr="008B3B74" w:rsidRDefault="00AE2D8E" w:rsidP="0037691A">
            <w:pPr>
              <w:pStyle w:val="NoSpacing"/>
              <w:rPr>
                <w:b/>
                <w:lang w:val="sq-AL"/>
              </w:rPr>
            </w:pPr>
            <w:r w:rsidRPr="008B3B74">
              <w:rPr>
                <w:b/>
                <w:lang w:val="sq-AL"/>
              </w:rPr>
              <w:t>Përgjegjësia</w:t>
            </w:r>
          </w:p>
        </w:tc>
        <w:tc>
          <w:tcPr>
            <w:tcW w:w="1627" w:type="dxa"/>
            <w:shd w:val="clear" w:color="auto" w:fill="DEEAF6" w:themeFill="accent5" w:themeFillTint="33"/>
            <w:hideMark/>
          </w:tcPr>
          <w:p w14:paraId="1282D3D9" w14:textId="77777777" w:rsidR="00AE2D8E" w:rsidRPr="008B3B74" w:rsidRDefault="00AE2D8E" w:rsidP="0037691A">
            <w:pPr>
              <w:pStyle w:val="NoSpacing"/>
              <w:rPr>
                <w:b/>
                <w:lang w:val="sq-AL"/>
              </w:rPr>
            </w:pPr>
            <w:r w:rsidRPr="008B3B74">
              <w:rPr>
                <w:b/>
                <w:lang w:val="sq-AL"/>
              </w:rPr>
              <w:t>Kostoja e parashikuar</w:t>
            </w:r>
          </w:p>
        </w:tc>
      </w:tr>
      <w:tr w:rsidR="009A4A4A" w:rsidRPr="008B3B74" w14:paraId="3871948B" w14:textId="77777777" w:rsidTr="0037691A">
        <w:tc>
          <w:tcPr>
            <w:tcW w:w="3256" w:type="dxa"/>
          </w:tcPr>
          <w:p w14:paraId="3EB60FF4" w14:textId="3E56FA07" w:rsidR="009A4A4A" w:rsidRPr="008B3B74" w:rsidRDefault="009A4A4A" w:rsidP="009A4A4A">
            <w:pPr>
              <w:rPr>
                <w:rFonts w:eastAsia="Times New Roman" w:cstheme="minorHAnsi"/>
                <w:b/>
                <w:bCs/>
                <w14:ligatures w14:val="none"/>
              </w:rPr>
            </w:pPr>
            <w:r w:rsidRPr="008B3B74">
              <w:rPr>
                <w:rFonts w:eastAsia="Times New Roman" w:cstheme="minorHAnsi"/>
                <w:b/>
                <w:bCs/>
                <w14:ligatures w14:val="none"/>
              </w:rPr>
              <w:t>Cilësia e ajrit dhe emetimet e pluhurit</w:t>
            </w:r>
            <w:r w:rsidRPr="008B3B74">
              <w:rPr>
                <w:rFonts w:eastAsia="Times New Roman" w:cstheme="minorHAnsi"/>
                <w14:ligatures w14:val="none"/>
              </w:rPr>
              <w:t>–</w:t>
            </w:r>
            <w:r w:rsidRPr="008B3B74">
              <w:rPr>
                <w:rFonts w:ascii="Calibri" w:hAnsi="Calibri"/>
              </w:rPr>
              <w:t>Pluhuri i gjeneruar gjatë punimeve të r</w:t>
            </w:r>
            <w:r w:rsidR="00D51BB5" w:rsidRPr="008B3B74">
              <w:rPr>
                <w:rFonts w:ascii="Calibri" w:hAnsi="Calibri"/>
              </w:rPr>
              <w:t>iparimit</w:t>
            </w:r>
            <w:r w:rsidRPr="008B3B74">
              <w:rPr>
                <w:rFonts w:ascii="Calibri" w:hAnsi="Calibri"/>
              </w:rPr>
              <w:t xml:space="preserve"> të betonit, hidrodemolimit, shpimit, bluarjes, përgatitjes së sipërfaqes, gërmimit, instalimit të gabioneve dhe dyshekëve Reno, aktiviteteve të transportit dhe lëvizjes së pajisjeve të ndërtimit.</w:t>
            </w:r>
          </w:p>
        </w:tc>
        <w:tc>
          <w:tcPr>
            <w:tcW w:w="6237" w:type="dxa"/>
          </w:tcPr>
          <w:p w14:paraId="698EE5B8" w14:textId="77777777" w:rsidR="009A4A4A" w:rsidRPr="008B3B74" w:rsidRDefault="009A4A4A" w:rsidP="009A4A4A">
            <w:pPr>
              <w:pStyle w:val="ListParagraph"/>
              <w:numPr>
                <w:ilvl w:val="0"/>
                <w:numId w:val="21"/>
              </w:numPr>
              <w:rPr>
                <w:rFonts w:eastAsia="Times New Roman" w:cstheme="minorHAnsi"/>
                <w14:ligatures w14:val="none"/>
              </w:rPr>
            </w:pPr>
            <w:r w:rsidRPr="008B3B74">
              <w:rPr>
                <w:rFonts w:eastAsia="Times New Roman" w:cstheme="minorHAnsi"/>
                <w14:ligatures w14:val="none"/>
              </w:rPr>
              <w:t>Spërkatja me ujë duhet të bëhet gjatë kushteve të thata dhe me erë.</w:t>
            </w:r>
          </w:p>
          <w:p w14:paraId="2A0FBB22" w14:textId="77777777" w:rsidR="009A4A4A" w:rsidRPr="008B3B74" w:rsidRDefault="009A4A4A" w:rsidP="009A4A4A">
            <w:pPr>
              <w:pStyle w:val="ListParagraph"/>
              <w:numPr>
                <w:ilvl w:val="0"/>
                <w:numId w:val="21"/>
              </w:numPr>
              <w:rPr>
                <w:rFonts w:eastAsia="Times New Roman" w:cstheme="minorHAnsi"/>
                <w14:ligatures w14:val="none"/>
              </w:rPr>
            </w:pPr>
            <w:r w:rsidRPr="008B3B74">
              <w:rPr>
                <w:rFonts w:eastAsia="Times New Roman" w:cstheme="minorHAnsi"/>
                <w14:ligatures w14:val="none"/>
              </w:rPr>
              <w:t>Materialet që gjenerojnë pluhur duhet të mbulohen gjatë transportit dhe magazinimit.</w:t>
            </w:r>
          </w:p>
          <w:p w14:paraId="388AC16C" w14:textId="77777777" w:rsidR="009A4A4A" w:rsidRPr="008B3B74" w:rsidRDefault="009A4A4A" w:rsidP="009A4A4A">
            <w:pPr>
              <w:pStyle w:val="ListParagraph"/>
              <w:numPr>
                <w:ilvl w:val="0"/>
                <w:numId w:val="21"/>
              </w:numPr>
              <w:rPr>
                <w:rFonts w:eastAsia="Times New Roman" w:cstheme="minorHAnsi"/>
                <w14:ligatures w14:val="none"/>
              </w:rPr>
            </w:pPr>
            <w:r w:rsidRPr="008B3B74">
              <w:rPr>
                <w:rFonts w:eastAsia="Times New Roman" w:cstheme="minorHAnsi"/>
                <w14:ligatures w14:val="none"/>
              </w:rPr>
              <w:t>Zonat e punës duhet të pastrohen rregullisht.</w:t>
            </w:r>
          </w:p>
          <w:p w14:paraId="3E2B1D4F" w14:textId="77777777" w:rsidR="009A4A4A" w:rsidRPr="008B3B74" w:rsidRDefault="009A4A4A" w:rsidP="009A4A4A">
            <w:pPr>
              <w:pStyle w:val="ListParagraph"/>
              <w:numPr>
                <w:ilvl w:val="0"/>
                <w:numId w:val="21"/>
              </w:numPr>
              <w:rPr>
                <w:rFonts w:eastAsia="Times New Roman" w:cstheme="minorHAnsi"/>
                <w14:ligatures w14:val="none"/>
              </w:rPr>
            </w:pPr>
            <w:r w:rsidRPr="008B3B74">
              <w:rPr>
                <w:rFonts w:eastAsia="Times New Roman" w:cstheme="minorHAnsi"/>
                <w14:ligatures w14:val="none"/>
              </w:rPr>
              <w:t>Kufizimet e shpejtësisë së automjeteve duhet të vendosen dhe të zbatohen brenda zonës së punës.</w:t>
            </w:r>
          </w:p>
          <w:p w14:paraId="171027B5" w14:textId="77777777" w:rsidR="009A4A4A" w:rsidRPr="008B3B74" w:rsidRDefault="009A4A4A" w:rsidP="009A4A4A">
            <w:pPr>
              <w:pStyle w:val="ListParagraph"/>
              <w:numPr>
                <w:ilvl w:val="0"/>
                <w:numId w:val="21"/>
              </w:numPr>
              <w:rPr>
                <w:rFonts w:eastAsia="Times New Roman" w:cstheme="minorHAnsi"/>
                <w14:ligatures w14:val="none"/>
              </w:rPr>
            </w:pPr>
            <w:r w:rsidRPr="008B3B74">
              <w:rPr>
                <w:rFonts w:ascii="Calibri" w:hAnsi="Calibri"/>
              </w:rPr>
              <w:t>Masat e shtypjes së pluhurit duhet të zbatohen gjatë aktiviteteve të hidrodemolimit, heqjes së betonit dhe gërmimit.</w:t>
            </w:r>
          </w:p>
          <w:p w14:paraId="61D01395" w14:textId="77777777" w:rsidR="009A4A4A" w:rsidRPr="008B3B74" w:rsidRDefault="009A4A4A" w:rsidP="009A4A4A">
            <w:pPr>
              <w:pStyle w:val="ListParagraph"/>
              <w:numPr>
                <w:ilvl w:val="0"/>
                <w:numId w:val="21"/>
              </w:numPr>
              <w:rPr>
                <w:rFonts w:eastAsia="Times New Roman" w:cstheme="minorHAnsi"/>
                <w14:ligatures w14:val="none"/>
              </w:rPr>
            </w:pPr>
            <w:r w:rsidRPr="008B3B74">
              <w:rPr>
                <w:rFonts w:eastAsia="Times New Roman" w:cstheme="minorHAnsi"/>
                <w14:ligatures w14:val="none"/>
              </w:rPr>
              <w:t>Punëtorët duhet të përdorin pajisje mbrojtëse të frymëmarrjes kur është e nevojshme.</w:t>
            </w:r>
          </w:p>
        </w:tc>
        <w:tc>
          <w:tcPr>
            <w:tcW w:w="1496" w:type="dxa"/>
          </w:tcPr>
          <w:p w14:paraId="068C2A40" w14:textId="7036F1A5"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tcPr>
          <w:p w14:paraId="4A3D9B09" w14:textId="75AD0784"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34178028" w14:textId="77777777" w:rsidTr="0037691A">
        <w:tc>
          <w:tcPr>
            <w:tcW w:w="3256" w:type="dxa"/>
            <w:hideMark/>
          </w:tcPr>
          <w:p w14:paraId="785C5E07" w14:textId="773090BB"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 xml:space="preserve">Emetimet e </w:t>
            </w:r>
            <w:r w:rsidR="00BA4257" w:rsidRPr="008B3B74">
              <w:rPr>
                <w:rFonts w:eastAsia="Times New Roman" w:cstheme="minorHAnsi"/>
                <w:b/>
                <w:bCs/>
                <w14:ligatures w14:val="none"/>
              </w:rPr>
              <w:t xml:space="preserve">shkarkimit të </w:t>
            </w:r>
            <w:r w:rsidRPr="008B3B74">
              <w:rPr>
                <w:rFonts w:eastAsia="Times New Roman" w:cstheme="minorHAnsi"/>
                <w:b/>
                <w:bCs/>
                <w14:ligatures w14:val="none"/>
              </w:rPr>
              <w:t>gazrave</w:t>
            </w:r>
            <w:r w:rsidRPr="008B3B74">
              <w:rPr>
                <w:rFonts w:eastAsia="Times New Roman" w:cstheme="minorHAnsi"/>
                <w14:ligatures w14:val="none"/>
              </w:rPr>
              <w:t>– Emetimet nga makineritë e ndërtimit, gjeneratorët dhe mjetet e transportit.</w:t>
            </w:r>
          </w:p>
        </w:tc>
        <w:tc>
          <w:tcPr>
            <w:tcW w:w="6237" w:type="dxa"/>
            <w:hideMark/>
          </w:tcPr>
          <w:p w14:paraId="0A9021F7" w14:textId="77777777" w:rsidR="009A4A4A" w:rsidRPr="008B3B74" w:rsidRDefault="009A4A4A" w:rsidP="009A4A4A">
            <w:pPr>
              <w:pStyle w:val="ListParagraph"/>
              <w:numPr>
                <w:ilvl w:val="0"/>
                <w:numId w:val="23"/>
              </w:numPr>
              <w:rPr>
                <w:rFonts w:eastAsia="Times New Roman" w:cstheme="minorHAnsi"/>
                <w14:ligatures w14:val="none"/>
              </w:rPr>
            </w:pPr>
            <w:r w:rsidRPr="008B3B74">
              <w:rPr>
                <w:rFonts w:eastAsia="Times New Roman" w:cstheme="minorHAnsi"/>
                <w14:ligatures w14:val="none"/>
              </w:rPr>
              <w:t>Pajisjet e ndërtimit duhet të mirëmbahen dhe të operohen rregullisht sipas specifikimeve të prodhuesit.</w:t>
            </w:r>
          </w:p>
          <w:p w14:paraId="5673B81A" w14:textId="77777777" w:rsidR="009A4A4A" w:rsidRPr="008B3B74" w:rsidRDefault="009A4A4A" w:rsidP="009A4A4A">
            <w:pPr>
              <w:pStyle w:val="ListParagraph"/>
              <w:numPr>
                <w:ilvl w:val="0"/>
                <w:numId w:val="23"/>
              </w:numPr>
              <w:rPr>
                <w:rFonts w:eastAsia="Times New Roman" w:cstheme="minorHAnsi"/>
                <w14:ligatures w14:val="none"/>
              </w:rPr>
            </w:pPr>
            <w:r w:rsidRPr="008B3B74">
              <w:rPr>
                <w:rFonts w:eastAsia="Times New Roman" w:cstheme="minorHAnsi"/>
                <w14:ligatures w14:val="none"/>
              </w:rPr>
              <w:t>Duhet të shmanget puna e panevojshme e motorit në bosht.</w:t>
            </w:r>
          </w:p>
          <w:p w14:paraId="306AA034" w14:textId="77777777" w:rsidR="009A4A4A" w:rsidRPr="008B3B74" w:rsidRDefault="009A4A4A" w:rsidP="009A4A4A">
            <w:pPr>
              <w:pStyle w:val="ListParagraph"/>
              <w:numPr>
                <w:ilvl w:val="0"/>
                <w:numId w:val="23"/>
              </w:numPr>
              <w:rPr>
                <w:rFonts w:eastAsia="Times New Roman" w:cstheme="minorHAnsi"/>
                <w14:ligatures w14:val="none"/>
              </w:rPr>
            </w:pPr>
            <w:r w:rsidRPr="008B3B74">
              <w:rPr>
                <w:rFonts w:eastAsia="Times New Roman" w:cstheme="minorHAnsi"/>
                <w14:ligatures w14:val="none"/>
              </w:rPr>
              <w:t>Pajisjet me emetime të tepërta duhet të hiqen nga shërbimi derisa të riparohen.</w:t>
            </w:r>
          </w:p>
        </w:tc>
        <w:tc>
          <w:tcPr>
            <w:tcW w:w="1496" w:type="dxa"/>
            <w:hideMark/>
          </w:tcPr>
          <w:p w14:paraId="0590ADCE" w14:textId="4FF90EB0"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hideMark/>
          </w:tcPr>
          <w:p w14:paraId="1A68732F" w14:textId="2D91AFCC"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21FBD2E7" w14:textId="77777777" w:rsidTr="0037691A">
        <w:tc>
          <w:tcPr>
            <w:tcW w:w="3256" w:type="dxa"/>
            <w:hideMark/>
          </w:tcPr>
          <w:p w14:paraId="049C4D36" w14:textId="66D64AB3"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 xml:space="preserve">Zhurma dhe </w:t>
            </w:r>
            <w:r w:rsidR="002A4C1D" w:rsidRPr="008B3B74">
              <w:rPr>
                <w:rFonts w:eastAsia="Times New Roman" w:cstheme="minorHAnsi"/>
                <w:b/>
                <w:bCs/>
                <w14:ligatures w14:val="none"/>
              </w:rPr>
              <w:t>Vibrimi</w:t>
            </w:r>
            <w:r w:rsidRPr="008B3B74">
              <w:rPr>
                <w:rFonts w:eastAsia="Times New Roman" w:cstheme="minorHAnsi"/>
                <w14:ligatures w14:val="none"/>
              </w:rPr>
              <w:t>–</w:t>
            </w:r>
            <w:r w:rsidRPr="008B3B74">
              <w:rPr>
                <w:rFonts w:ascii="Calibri" w:hAnsi="Calibri"/>
              </w:rPr>
              <w:t>Zhurma e gjeneruar nga hidrodemoli</w:t>
            </w:r>
            <w:r w:rsidR="00E717C8" w:rsidRPr="008B3B74">
              <w:rPr>
                <w:rFonts w:ascii="Calibri" w:hAnsi="Calibri"/>
              </w:rPr>
              <w:t>mi</w:t>
            </w:r>
            <w:r w:rsidRPr="008B3B74">
              <w:rPr>
                <w:rFonts w:ascii="Calibri" w:hAnsi="Calibri"/>
              </w:rPr>
              <w:t>, shpimi, bluarja, rehabilitimi i betonit, zëvendësimi i tubave dhe valvulave, instalimi i pajisjeve elektromekanike dhe funksionimi i makinerive të ndërtimit</w:t>
            </w:r>
            <w:r w:rsidRPr="008B3B74">
              <w:rPr>
                <w:rFonts w:eastAsia="Times New Roman" w:cstheme="minorHAnsi"/>
                <w14:ligatures w14:val="none"/>
              </w:rPr>
              <w:t>.</w:t>
            </w:r>
          </w:p>
        </w:tc>
        <w:tc>
          <w:tcPr>
            <w:tcW w:w="6237" w:type="dxa"/>
            <w:hideMark/>
          </w:tcPr>
          <w:p w14:paraId="7B4AB973" w14:textId="77777777" w:rsidR="009A4A4A" w:rsidRPr="008B3B74" w:rsidRDefault="009A4A4A" w:rsidP="009A4A4A">
            <w:pPr>
              <w:pStyle w:val="ListParagraph"/>
              <w:numPr>
                <w:ilvl w:val="0"/>
                <w:numId w:val="24"/>
              </w:numPr>
              <w:rPr>
                <w:rFonts w:eastAsia="Times New Roman" w:cstheme="minorHAnsi"/>
                <w14:ligatures w14:val="none"/>
              </w:rPr>
            </w:pPr>
            <w:r w:rsidRPr="008B3B74">
              <w:rPr>
                <w:rFonts w:eastAsia="Times New Roman" w:cstheme="minorHAnsi"/>
                <w14:ligatures w14:val="none"/>
              </w:rPr>
              <w:t>Aktivitetet e zhurmshme duhet të kufizohen në orët e punës gjatë ditës, aty ku është e mundur.</w:t>
            </w:r>
          </w:p>
          <w:p w14:paraId="7CB970C0" w14:textId="77777777" w:rsidR="009A4A4A" w:rsidRPr="008B3B74" w:rsidRDefault="009A4A4A" w:rsidP="009A4A4A">
            <w:pPr>
              <w:pStyle w:val="ListParagraph"/>
              <w:numPr>
                <w:ilvl w:val="0"/>
                <w:numId w:val="24"/>
              </w:numPr>
              <w:rPr>
                <w:rFonts w:eastAsia="Times New Roman" w:cstheme="minorHAnsi"/>
                <w14:ligatures w14:val="none"/>
              </w:rPr>
            </w:pPr>
            <w:r w:rsidRPr="008B3B74">
              <w:rPr>
                <w:rFonts w:eastAsia="Times New Roman" w:cstheme="minorHAnsi"/>
                <w14:ligatures w14:val="none"/>
              </w:rPr>
              <w:t>Pajisjet duhet të mirëmbahen siç duhet dhe të pajisen me silenciatorë kur është e nevojshme.</w:t>
            </w:r>
          </w:p>
          <w:p w14:paraId="71277F3E" w14:textId="77777777" w:rsidR="009A4A4A" w:rsidRPr="008B3B74" w:rsidRDefault="009A4A4A" w:rsidP="009A4A4A">
            <w:pPr>
              <w:pStyle w:val="ListParagraph"/>
              <w:numPr>
                <w:ilvl w:val="0"/>
                <w:numId w:val="24"/>
              </w:numPr>
              <w:rPr>
                <w:rFonts w:eastAsia="Times New Roman" w:cstheme="minorHAnsi"/>
                <w14:ligatures w14:val="none"/>
              </w:rPr>
            </w:pPr>
            <w:r w:rsidRPr="008B3B74">
              <w:rPr>
                <w:rFonts w:eastAsia="Times New Roman" w:cstheme="minorHAnsi"/>
                <w14:ligatures w14:val="none"/>
              </w:rPr>
              <w:t>Punëtorët e ekspozuar ndaj niveleve të larta të zhurmës duhet të pajisen me mbrojtëse për dëgjimin.</w:t>
            </w:r>
          </w:p>
          <w:p w14:paraId="1349535B" w14:textId="77777777" w:rsidR="009A4A4A" w:rsidRPr="008B3B74" w:rsidRDefault="009A4A4A" w:rsidP="009A4A4A">
            <w:pPr>
              <w:pStyle w:val="ListParagraph"/>
              <w:numPr>
                <w:ilvl w:val="0"/>
                <w:numId w:val="24"/>
              </w:numPr>
              <w:rPr>
                <w:rFonts w:eastAsia="Times New Roman" w:cstheme="minorHAnsi"/>
                <w14:ligatures w14:val="none"/>
              </w:rPr>
            </w:pPr>
            <w:r w:rsidRPr="008B3B74">
              <w:t>Aktivitetet që përfshijnë shpimin, bluarjen ose heqjen mekanike të betonit të dëmtuar duhet të ndërmerren në mënyrë të kontrolluar për të shmangur dëmtimin e strukturave dhe pajisjeve ngjitur.</w:t>
            </w:r>
          </w:p>
        </w:tc>
        <w:tc>
          <w:tcPr>
            <w:tcW w:w="1496" w:type="dxa"/>
            <w:hideMark/>
          </w:tcPr>
          <w:p w14:paraId="7F0F77D6" w14:textId="6A4BCE3A"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hideMark/>
          </w:tcPr>
          <w:p w14:paraId="0F754C46" w14:textId="5071B8D7"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051E6496" w14:textId="77777777" w:rsidTr="0037691A">
        <w:tc>
          <w:tcPr>
            <w:tcW w:w="3256" w:type="dxa"/>
            <w:hideMark/>
          </w:tcPr>
          <w:p w14:paraId="54D6A79B" w14:textId="77777777"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Cilësia e ujit</w:t>
            </w:r>
            <w:r w:rsidRPr="008B3B74">
              <w:rPr>
                <w:rFonts w:eastAsia="Times New Roman" w:cstheme="minorHAnsi"/>
                <w14:ligatures w14:val="none"/>
              </w:rPr>
              <w:t xml:space="preserve">– Lëshim aksidental i mbeturinave të betonit, llumit, llaçit, materialeve të riparimit, </w:t>
            </w:r>
            <w:r w:rsidRPr="008B3B74">
              <w:rPr>
                <w:rFonts w:eastAsia="Times New Roman" w:cstheme="minorHAnsi"/>
                <w14:ligatures w14:val="none"/>
              </w:rPr>
              <w:lastRenderedPageBreak/>
              <w:t>sedimenteve, karburanteve, vajrave, lubrifikantëve, bojrave, veshjeve ose kimikateve në Rezervuarin e Radoniqit.</w:t>
            </w:r>
          </w:p>
        </w:tc>
        <w:tc>
          <w:tcPr>
            <w:tcW w:w="6237" w:type="dxa"/>
            <w:hideMark/>
          </w:tcPr>
          <w:p w14:paraId="49E8CE48" w14:textId="77777777" w:rsidR="009A4A4A" w:rsidRPr="008B3B74" w:rsidRDefault="009A4A4A" w:rsidP="009A4A4A">
            <w:pPr>
              <w:pStyle w:val="ListParagraph"/>
              <w:numPr>
                <w:ilvl w:val="0"/>
                <w:numId w:val="25"/>
              </w:numPr>
              <w:rPr>
                <w:rFonts w:eastAsia="Times New Roman" w:cstheme="minorHAnsi"/>
                <w14:ligatures w14:val="none"/>
              </w:rPr>
            </w:pPr>
            <w:r w:rsidRPr="008B3B74">
              <w:rPr>
                <w:rFonts w:eastAsia="Times New Roman" w:cstheme="minorHAnsi"/>
                <w14:ligatures w14:val="none"/>
              </w:rPr>
              <w:lastRenderedPageBreak/>
              <w:t>Masat e përmbajtjes fizike do të zbatohen aty ku është e nevojshme.</w:t>
            </w:r>
          </w:p>
          <w:p w14:paraId="033E8C5B" w14:textId="77777777" w:rsidR="009A4A4A" w:rsidRPr="008B3B74" w:rsidRDefault="009A4A4A" w:rsidP="009A4A4A">
            <w:pPr>
              <w:pStyle w:val="ListParagraph"/>
              <w:numPr>
                <w:ilvl w:val="0"/>
                <w:numId w:val="25"/>
              </w:numPr>
              <w:rPr>
                <w:rFonts w:eastAsia="Times New Roman" w:cstheme="minorHAnsi"/>
                <w14:ligatures w14:val="none"/>
              </w:rPr>
            </w:pPr>
            <w:r w:rsidRPr="008B3B74">
              <w:rPr>
                <w:rFonts w:eastAsia="Times New Roman" w:cstheme="minorHAnsi"/>
                <w14:ligatures w14:val="none"/>
              </w:rPr>
              <w:lastRenderedPageBreak/>
              <w:t>Zonat e magazinimit të karburantit dhe kimikateve duhet të vendosen larg trupave ujorë dhe të pajisen me izolim sekondar.</w:t>
            </w:r>
          </w:p>
          <w:p w14:paraId="119B3DA0" w14:textId="77777777" w:rsidR="009A4A4A" w:rsidRPr="008B3B74" w:rsidRDefault="009A4A4A" w:rsidP="009A4A4A">
            <w:pPr>
              <w:pStyle w:val="ListParagraph"/>
              <w:numPr>
                <w:ilvl w:val="0"/>
                <w:numId w:val="25"/>
              </w:numPr>
              <w:rPr>
                <w:rFonts w:eastAsia="Times New Roman" w:cstheme="minorHAnsi"/>
                <w14:ligatures w14:val="none"/>
              </w:rPr>
            </w:pPr>
            <w:r w:rsidRPr="008B3B74">
              <w:rPr>
                <w:rFonts w:eastAsia="Times New Roman" w:cstheme="minorHAnsi"/>
                <w14:ligatures w14:val="none"/>
              </w:rPr>
              <w:t>Kitat për derdhje duhet të jenë të disponueshme në të gjitha vendet e punës.</w:t>
            </w:r>
          </w:p>
          <w:p w14:paraId="0B97F04F" w14:textId="77777777" w:rsidR="009A4A4A" w:rsidRPr="008B3B74" w:rsidRDefault="009A4A4A" w:rsidP="009A4A4A">
            <w:pPr>
              <w:pStyle w:val="ListParagraph"/>
              <w:numPr>
                <w:ilvl w:val="0"/>
                <w:numId w:val="25"/>
              </w:numPr>
              <w:rPr>
                <w:rFonts w:eastAsia="Times New Roman" w:cstheme="minorHAnsi"/>
                <w14:ligatures w14:val="none"/>
              </w:rPr>
            </w:pPr>
            <w:r w:rsidRPr="008B3B74">
              <w:rPr>
                <w:rFonts w:eastAsia="Times New Roman" w:cstheme="minorHAnsi"/>
                <w14:ligatures w14:val="none"/>
              </w:rPr>
              <w:t>Çdo derdhje duhet të raportohet menjëherë, të përmbahet dhe të pastrohet. Ndalohet hedhja e drejtpërdrejtë e mbeturinave në rezervuar.</w:t>
            </w:r>
          </w:p>
          <w:p w14:paraId="5EEAAE43" w14:textId="77777777" w:rsidR="009A4A4A" w:rsidRPr="008B3B74" w:rsidRDefault="009A4A4A" w:rsidP="009A4A4A">
            <w:pPr>
              <w:pStyle w:val="ListParagraph"/>
              <w:numPr>
                <w:ilvl w:val="0"/>
                <w:numId w:val="25"/>
              </w:numPr>
              <w:rPr>
                <w:rFonts w:eastAsia="Times New Roman" w:cstheme="minorHAnsi"/>
                <w14:ligatures w14:val="none"/>
              </w:rPr>
            </w:pPr>
            <w:r w:rsidRPr="008B3B74">
              <w:rPr>
                <w:rFonts w:cstheme="minorHAnsi"/>
              </w:rPr>
              <w:t>Asnjë aktivitet furnizimi me karburant, mirëmbajtja e pajisjeve ose larja nuk do të ndërmerret në afërsi të menjëhershme të Rezervuarit të Radoniqit.</w:t>
            </w:r>
          </w:p>
          <w:p w14:paraId="6C2C1694" w14:textId="77777777" w:rsidR="009A4A4A" w:rsidRPr="008B3B74" w:rsidRDefault="009A4A4A" w:rsidP="009A4A4A">
            <w:pPr>
              <w:pStyle w:val="ListParagraph"/>
              <w:numPr>
                <w:ilvl w:val="0"/>
                <w:numId w:val="25"/>
              </w:numPr>
              <w:rPr>
                <w:rFonts w:eastAsia="Times New Roman" w:cstheme="minorHAnsi"/>
                <w14:ligatures w14:val="none"/>
              </w:rPr>
            </w:pPr>
            <w:r w:rsidRPr="008B3B74">
              <w:rPr>
                <w:rFonts w:ascii="Calibri" w:hAnsi="Calibri"/>
              </w:rPr>
              <w:t>Masa paraprake të veçanta duhet të zbatohen gjatë injektimit të çarjeve, aplikimit të rrëshirës poliuretani dhe punimeve të rehabilitimit brenda kullës së marrjes së ujit.</w:t>
            </w:r>
          </w:p>
        </w:tc>
        <w:tc>
          <w:tcPr>
            <w:tcW w:w="1496" w:type="dxa"/>
            <w:hideMark/>
          </w:tcPr>
          <w:p w14:paraId="726B2E96" w14:textId="43F6F25C" w:rsidR="009A4A4A" w:rsidRPr="008B3B74" w:rsidRDefault="009A4A4A" w:rsidP="009A4A4A">
            <w:pPr>
              <w:rPr>
                <w:rFonts w:eastAsia="Times New Roman" w:cstheme="minorHAnsi"/>
                <w14:ligatures w14:val="none"/>
              </w:rPr>
            </w:pPr>
            <w:r w:rsidRPr="008B3B74">
              <w:rPr>
                <w:rFonts w:eastAsia="Times New Roman" w:cstheme="minorHAnsi"/>
                <w14:ligatures w14:val="none"/>
              </w:rPr>
              <w:lastRenderedPageBreak/>
              <w:t>Kontraktori</w:t>
            </w:r>
          </w:p>
        </w:tc>
        <w:tc>
          <w:tcPr>
            <w:tcW w:w="1627" w:type="dxa"/>
            <w:hideMark/>
          </w:tcPr>
          <w:p w14:paraId="14E73664" w14:textId="113A9A76" w:rsidR="009A4A4A" w:rsidRPr="008B3B74" w:rsidRDefault="009A4A4A" w:rsidP="009A4A4A">
            <w:pPr>
              <w:rPr>
                <w:rFonts w:eastAsia="Times New Roman" w:cstheme="minorHAnsi"/>
                <w14:ligatures w14:val="none"/>
              </w:rPr>
            </w:pPr>
            <w:r w:rsidRPr="008B3B74">
              <w:rPr>
                <w:rFonts w:eastAsia="Times New Roman" w:cstheme="minorHAnsi"/>
                <w14:ligatures w14:val="none"/>
              </w:rPr>
              <w:t xml:space="preserve">Përfshirë në Paramasën dhe </w:t>
            </w:r>
            <w:r w:rsidRPr="008B3B74">
              <w:rPr>
                <w:rFonts w:eastAsia="Times New Roman" w:cstheme="minorHAnsi"/>
                <w14:ligatures w14:val="none"/>
              </w:rPr>
              <w:lastRenderedPageBreak/>
              <w:t>Parallogarinë e Kontraktorit</w:t>
            </w:r>
          </w:p>
        </w:tc>
      </w:tr>
      <w:tr w:rsidR="009A4A4A" w:rsidRPr="008B3B74" w14:paraId="291B06B9" w14:textId="77777777" w:rsidTr="0037691A">
        <w:tc>
          <w:tcPr>
            <w:tcW w:w="3256" w:type="dxa"/>
          </w:tcPr>
          <w:p w14:paraId="7A058231" w14:textId="77777777" w:rsidR="009A4A4A" w:rsidRPr="008B3B74" w:rsidRDefault="009A4A4A" w:rsidP="009A4A4A">
            <w:pPr>
              <w:rPr>
                <w:rFonts w:eastAsia="Times New Roman" w:cstheme="minorHAnsi"/>
                <w:b/>
                <w:bCs/>
                <w14:ligatures w14:val="none"/>
              </w:rPr>
            </w:pPr>
            <w:r w:rsidRPr="008B3B74">
              <w:rPr>
                <w:rFonts w:eastAsia="Times New Roman" w:cstheme="minorHAnsi"/>
                <w:b/>
                <w:bCs/>
                <w14:ligatures w14:val="none"/>
              </w:rPr>
              <w:lastRenderedPageBreak/>
              <w:t>Kanalizime dhe Ujëra të Zeza</w:t>
            </w:r>
            <w:r w:rsidRPr="008B3B74">
              <w:rPr>
                <w:rFonts w:eastAsia="Times New Roman" w:cstheme="minorHAnsi"/>
                <w14:ligatures w14:val="none"/>
              </w:rPr>
              <w:t>– Ujërat e ndotura të gjeneruara nga personeli i ndërtimit dhe aktivitetet e pastrimit.</w:t>
            </w:r>
          </w:p>
        </w:tc>
        <w:tc>
          <w:tcPr>
            <w:tcW w:w="6237" w:type="dxa"/>
          </w:tcPr>
          <w:p w14:paraId="40607861" w14:textId="77777777" w:rsidR="009A4A4A" w:rsidRPr="008B3B74" w:rsidRDefault="009A4A4A" w:rsidP="009A4A4A">
            <w:pPr>
              <w:pStyle w:val="ListParagraph"/>
              <w:numPr>
                <w:ilvl w:val="0"/>
                <w:numId w:val="22"/>
              </w:numPr>
            </w:pPr>
            <w:r w:rsidRPr="008B3B74">
              <w:t>Pajisjet ekzistuese sanitare do të përdoren aty ku janë të disponueshme.</w:t>
            </w:r>
          </w:p>
          <w:p w14:paraId="4FF6EE57" w14:textId="77777777" w:rsidR="009A4A4A" w:rsidRPr="008B3B74" w:rsidRDefault="009A4A4A" w:rsidP="009A4A4A">
            <w:pPr>
              <w:pStyle w:val="ListParagraph"/>
              <w:numPr>
                <w:ilvl w:val="0"/>
                <w:numId w:val="22"/>
              </w:numPr>
              <w:rPr>
                <w:rFonts w:eastAsia="Times New Roman" w:cstheme="minorHAnsi"/>
                <w14:ligatures w14:val="none"/>
              </w:rPr>
            </w:pPr>
            <w:r w:rsidRPr="008B3B74">
              <w:t>Pajisjet sanitare të lëvizshme duhet të sigurohen aty ku pajisjet ekzistuese nuk janë të arritshme.</w:t>
            </w:r>
          </w:p>
          <w:p w14:paraId="4F2255EC" w14:textId="77777777" w:rsidR="009A4A4A" w:rsidRPr="008B3B74" w:rsidRDefault="009A4A4A" w:rsidP="009A4A4A">
            <w:pPr>
              <w:pStyle w:val="ListParagraph"/>
              <w:numPr>
                <w:ilvl w:val="0"/>
                <w:numId w:val="22"/>
              </w:numPr>
              <w:rPr>
                <w:rFonts w:eastAsia="Times New Roman" w:cstheme="minorHAnsi"/>
                <w14:ligatures w14:val="none"/>
              </w:rPr>
            </w:pPr>
            <w:r w:rsidRPr="008B3B74">
              <w:rPr>
                <w:rFonts w:eastAsia="Times New Roman" w:cstheme="minorHAnsi"/>
                <w14:ligatures w14:val="none"/>
              </w:rPr>
              <w:t>Shkarkimi i drejtpërdrejtë i ujërave të ndotura në Rezervuarin e Radoniqit do të ndalohet rreptësisht.</w:t>
            </w:r>
          </w:p>
          <w:p w14:paraId="73472229" w14:textId="77777777" w:rsidR="009A4A4A" w:rsidRPr="008B3B74" w:rsidRDefault="009A4A4A" w:rsidP="009A4A4A">
            <w:pPr>
              <w:pStyle w:val="ListParagraph"/>
              <w:numPr>
                <w:ilvl w:val="0"/>
                <w:numId w:val="22"/>
              </w:numPr>
              <w:rPr>
                <w:rFonts w:eastAsia="Times New Roman" w:cstheme="minorHAnsi"/>
                <w14:ligatures w14:val="none"/>
              </w:rPr>
            </w:pPr>
            <w:r w:rsidRPr="008B3B74">
              <w:rPr>
                <w:rFonts w:eastAsia="Times New Roman" w:cstheme="minorHAnsi"/>
                <w14:ligatures w14:val="none"/>
              </w:rPr>
              <w:t>Ujërat e zeza dhe mbetjet e pastrimit duhet të mblidhen dhe menaxhohen në përputhje me rregulloret në fuqi.</w:t>
            </w:r>
          </w:p>
          <w:p w14:paraId="0AF68086" w14:textId="77777777" w:rsidR="009A4A4A" w:rsidRPr="008B3B74" w:rsidRDefault="009A4A4A" w:rsidP="009A4A4A">
            <w:pPr>
              <w:pStyle w:val="ListParagraph"/>
              <w:numPr>
                <w:ilvl w:val="0"/>
                <w:numId w:val="25"/>
              </w:numPr>
              <w:rPr>
                <w:rFonts w:eastAsia="Times New Roman" w:cstheme="minorHAnsi"/>
                <w14:ligatures w14:val="none"/>
              </w:rPr>
            </w:pPr>
            <w:r w:rsidRPr="008B3B74">
              <w:rPr>
                <w:rFonts w:eastAsia="Times New Roman" w:cstheme="minorHAnsi"/>
                <w14:ligatures w14:val="none"/>
              </w:rPr>
              <w:t>Do të zbatohet një politikë me shkarkim zero në rezervuar.</w:t>
            </w:r>
          </w:p>
        </w:tc>
        <w:tc>
          <w:tcPr>
            <w:tcW w:w="1496" w:type="dxa"/>
          </w:tcPr>
          <w:p w14:paraId="2DAD5173" w14:textId="4EFE32B9"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tcPr>
          <w:p w14:paraId="6D1A682A" w14:textId="04B8AF69"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50DE0245" w14:textId="77777777" w:rsidTr="0037691A">
        <w:tc>
          <w:tcPr>
            <w:tcW w:w="3256" w:type="dxa"/>
          </w:tcPr>
          <w:p w14:paraId="0CDDBD9A" w14:textId="77777777" w:rsidR="009A4A4A" w:rsidRPr="008B3B74" w:rsidRDefault="009A4A4A" w:rsidP="009A4A4A">
            <w:pPr>
              <w:rPr>
                <w:rFonts w:eastAsia="Times New Roman" w:cstheme="minorHAnsi"/>
                <w:b/>
                <w:bCs/>
                <w14:ligatures w14:val="none"/>
              </w:rPr>
            </w:pPr>
            <w:r w:rsidRPr="008B3B74">
              <w:rPr>
                <w:rFonts w:ascii="Calibri" w:hAnsi="Calibri"/>
                <w:b/>
                <w:bCs/>
              </w:rPr>
              <w:t>Punime për Rehabilitimin e Kanalit dhe Mbrojtjen nga Erozioni</w:t>
            </w:r>
            <w:r w:rsidRPr="008B3B74">
              <w:rPr>
                <w:rFonts w:ascii="Calibri" w:hAnsi="Calibri"/>
              </w:rPr>
              <w:t>– Gërmim, vendosje e materialit mbushës, instalim i gabioneve dhe dyshekëve Reno.</w:t>
            </w:r>
          </w:p>
        </w:tc>
        <w:tc>
          <w:tcPr>
            <w:tcW w:w="6237" w:type="dxa"/>
          </w:tcPr>
          <w:p w14:paraId="31BF80FB" w14:textId="77777777" w:rsidR="009A4A4A" w:rsidRPr="008B3B74" w:rsidRDefault="009A4A4A" w:rsidP="009A4A4A">
            <w:pPr>
              <w:pStyle w:val="ListParagraph"/>
              <w:numPr>
                <w:ilvl w:val="0"/>
                <w:numId w:val="20"/>
              </w:numPr>
              <w:rPr>
                <w:rFonts w:eastAsia="Times New Roman" w:cstheme="minorHAnsi"/>
                <w14:ligatures w14:val="none"/>
              </w:rPr>
            </w:pPr>
            <w:r w:rsidRPr="008B3B74">
              <w:rPr>
                <w:rFonts w:ascii="Calibri" w:hAnsi="Calibri"/>
              </w:rPr>
              <w:t>Zonat e shqetësuara duhet të kufizohen në sipërfaqen minimale të kërkuar për ndërtim.</w:t>
            </w:r>
          </w:p>
          <w:p w14:paraId="1AC3F454" w14:textId="77777777" w:rsidR="009A4A4A" w:rsidRPr="008B3B74" w:rsidRDefault="009A4A4A" w:rsidP="009A4A4A">
            <w:pPr>
              <w:pStyle w:val="ListParagraph"/>
              <w:numPr>
                <w:ilvl w:val="0"/>
                <w:numId w:val="20"/>
              </w:numPr>
              <w:rPr>
                <w:rFonts w:eastAsia="Times New Roman" w:cstheme="minorHAnsi"/>
                <w14:ligatures w14:val="none"/>
              </w:rPr>
            </w:pPr>
            <w:r w:rsidRPr="008B3B74">
              <w:rPr>
                <w:rFonts w:ascii="Calibri" w:hAnsi="Calibri"/>
              </w:rPr>
              <w:t>Materiali i gërmuar dhe ai i tepërt duhet të ruhen në vende të caktuara.</w:t>
            </w:r>
          </w:p>
          <w:p w14:paraId="6A80F781" w14:textId="77777777" w:rsidR="009A4A4A" w:rsidRPr="008B3B74" w:rsidRDefault="009A4A4A" w:rsidP="009A4A4A">
            <w:pPr>
              <w:pStyle w:val="ListParagraph"/>
              <w:numPr>
                <w:ilvl w:val="0"/>
                <w:numId w:val="20"/>
              </w:numPr>
              <w:rPr>
                <w:rFonts w:eastAsia="Times New Roman" w:cstheme="minorHAnsi"/>
                <w14:ligatures w14:val="none"/>
              </w:rPr>
            </w:pPr>
            <w:r w:rsidRPr="008B3B74">
              <w:rPr>
                <w:rFonts w:ascii="Calibri" w:hAnsi="Calibri"/>
              </w:rPr>
              <w:t>Masat e kontrollit të erozionit dhe sedimenteve do të zbatohen aty ku është e nevojshme.</w:t>
            </w:r>
          </w:p>
          <w:p w14:paraId="70A40A85" w14:textId="77777777" w:rsidR="009A4A4A" w:rsidRPr="008B3B74" w:rsidRDefault="009A4A4A" w:rsidP="009A4A4A">
            <w:pPr>
              <w:pStyle w:val="ListParagraph"/>
              <w:numPr>
                <w:ilvl w:val="0"/>
                <w:numId w:val="20"/>
              </w:numPr>
              <w:rPr>
                <w:rFonts w:eastAsia="Times New Roman" w:cstheme="minorHAnsi"/>
                <w14:ligatures w14:val="none"/>
              </w:rPr>
            </w:pPr>
            <w:r w:rsidRPr="008B3B74">
              <w:rPr>
                <w:rFonts w:ascii="Calibri" w:hAnsi="Calibri"/>
              </w:rPr>
              <w:t>Materialet e ndërtimit duhet të parandalohen nga hyrja në ujërat e rezervuarëve dhe kanalet e kullimit.</w:t>
            </w:r>
          </w:p>
          <w:p w14:paraId="6034776B" w14:textId="400470A8" w:rsidR="009A4A4A" w:rsidRPr="008B3B74" w:rsidRDefault="009A4A4A" w:rsidP="009A4A4A">
            <w:pPr>
              <w:pStyle w:val="ListParagraph"/>
              <w:numPr>
                <w:ilvl w:val="0"/>
                <w:numId w:val="20"/>
              </w:numPr>
              <w:rPr>
                <w:rFonts w:eastAsia="Times New Roman" w:cstheme="minorHAnsi"/>
                <w14:ligatures w14:val="none"/>
              </w:rPr>
            </w:pPr>
            <w:r w:rsidRPr="008B3B74">
              <w:rPr>
                <w:rFonts w:ascii="Calibri" w:hAnsi="Calibri"/>
              </w:rPr>
              <w:t xml:space="preserve">Sipërfaqet e dëmtuara do të </w:t>
            </w:r>
            <w:r w:rsidR="00F45A34" w:rsidRPr="008B3B74">
              <w:rPr>
                <w:rFonts w:ascii="Calibri" w:hAnsi="Calibri"/>
              </w:rPr>
              <w:t>kthehen</w:t>
            </w:r>
            <w:r w:rsidRPr="008B3B74">
              <w:rPr>
                <w:rFonts w:ascii="Calibri" w:hAnsi="Calibri"/>
              </w:rPr>
              <w:t xml:space="preserve"> në gjendjen e mëparshme pas përfundimit të punimeve.</w:t>
            </w:r>
          </w:p>
        </w:tc>
        <w:tc>
          <w:tcPr>
            <w:tcW w:w="1496" w:type="dxa"/>
          </w:tcPr>
          <w:p w14:paraId="57D61B50" w14:textId="7CD84A22"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tcPr>
          <w:p w14:paraId="4BE2A4ED" w14:textId="4C46FE03"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3FB4D6A8" w14:textId="77777777" w:rsidTr="0037691A">
        <w:tc>
          <w:tcPr>
            <w:tcW w:w="3256" w:type="dxa"/>
          </w:tcPr>
          <w:p w14:paraId="7009F9AA" w14:textId="25CB253D" w:rsidR="009A4A4A" w:rsidRPr="008B3B74" w:rsidRDefault="009A4A4A" w:rsidP="009A4A4A">
            <w:pPr>
              <w:rPr>
                <w:rFonts w:eastAsia="Times New Roman" w:cstheme="minorHAnsi"/>
                <w:b/>
                <w:bCs/>
                <w14:ligatures w14:val="none"/>
              </w:rPr>
            </w:pPr>
            <w:r w:rsidRPr="008B3B74">
              <w:rPr>
                <w:rFonts w:eastAsia="Times New Roman" w:cstheme="minorHAnsi"/>
                <w:b/>
                <w:bCs/>
                <w14:ligatures w14:val="none"/>
              </w:rPr>
              <w:lastRenderedPageBreak/>
              <w:t>Mbetjet e Ndërtimit</w:t>
            </w:r>
            <w:r w:rsidRPr="008B3B74">
              <w:rPr>
                <w:rFonts w:eastAsia="Times New Roman" w:cstheme="minorHAnsi"/>
                <w14:ligatures w14:val="none"/>
              </w:rPr>
              <w:t>–</w:t>
            </w:r>
            <w:r w:rsidRPr="008B3B74">
              <w:rPr>
                <w:rFonts w:ascii="Calibri" w:hAnsi="Calibri"/>
              </w:rPr>
              <w:t>Mbet</w:t>
            </w:r>
            <w:r w:rsidR="00F06E91" w:rsidRPr="008B3B74">
              <w:rPr>
                <w:rFonts w:ascii="Calibri" w:hAnsi="Calibri"/>
              </w:rPr>
              <w:t xml:space="preserve">jet </w:t>
            </w:r>
            <w:r w:rsidRPr="008B3B74">
              <w:rPr>
                <w:rFonts w:ascii="Calibri" w:hAnsi="Calibri"/>
              </w:rPr>
              <w:t>e gjeneruara nga punimet e rehabilitimit të betonit, aktivitetet hidrodemoluese, punimet e gërmimit dhe rehabilitimit të kanaleve, tubat DN700 të hequr, valvulat, përbërësit metalikë, pajisjet e monitorimit dhe materialet e paketimit.</w:t>
            </w:r>
          </w:p>
        </w:tc>
        <w:tc>
          <w:tcPr>
            <w:tcW w:w="6237" w:type="dxa"/>
          </w:tcPr>
          <w:p w14:paraId="49BBDE7A" w14:textId="77777777" w:rsidR="009A4A4A" w:rsidRPr="008B3B74" w:rsidRDefault="009A4A4A" w:rsidP="009A4A4A">
            <w:pPr>
              <w:pStyle w:val="ListParagraph"/>
              <w:numPr>
                <w:ilvl w:val="0"/>
                <w:numId w:val="20"/>
              </w:numPr>
              <w:rPr>
                <w:rFonts w:eastAsia="Times New Roman" w:cstheme="minorHAnsi"/>
                <w14:ligatures w14:val="none"/>
              </w:rPr>
            </w:pPr>
            <w:r w:rsidRPr="008B3B74">
              <w:rPr>
                <w:rFonts w:eastAsia="Times New Roman" w:cstheme="minorHAnsi"/>
                <w14:ligatures w14:val="none"/>
              </w:rPr>
              <w:t>Do të zbatohet një Plan për Menaxhimin e Mbetjeve.</w:t>
            </w:r>
          </w:p>
          <w:p w14:paraId="4752C191" w14:textId="5DD4CF7D" w:rsidR="009A4A4A" w:rsidRPr="008B3B74" w:rsidRDefault="009A4A4A" w:rsidP="009A4A4A">
            <w:pPr>
              <w:pStyle w:val="ListParagraph"/>
              <w:numPr>
                <w:ilvl w:val="0"/>
                <w:numId w:val="20"/>
              </w:numPr>
              <w:rPr>
                <w:rFonts w:eastAsia="Times New Roman" w:cstheme="minorHAnsi"/>
                <w14:ligatures w14:val="none"/>
              </w:rPr>
            </w:pPr>
            <w:r w:rsidRPr="008B3B74">
              <w:rPr>
                <w:rFonts w:eastAsia="Times New Roman" w:cstheme="minorHAnsi"/>
                <w14:ligatures w14:val="none"/>
              </w:rPr>
              <w:t xml:space="preserve">Mbeturinat e ndërtimit duhet të ndahen në </w:t>
            </w:r>
            <w:r w:rsidR="00F45A34" w:rsidRPr="008B3B74">
              <w:rPr>
                <w:rFonts w:eastAsia="Times New Roman" w:cstheme="minorHAnsi"/>
                <w14:ligatures w14:val="none"/>
              </w:rPr>
              <w:t>resurs</w:t>
            </w:r>
            <w:r w:rsidRPr="008B3B74">
              <w:rPr>
                <w:rFonts w:eastAsia="Times New Roman" w:cstheme="minorHAnsi"/>
                <w14:ligatures w14:val="none"/>
              </w:rPr>
              <w:t>.</w:t>
            </w:r>
          </w:p>
          <w:p w14:paraId="4CD8A9F2" w14:textId="2A466AC7" w:rsidR="009A4A4A" w:rsidRPr="008B3B74" w:rsidRDefault="00CB7F1D" w:rsidP="009A4A4A">
            <w:pPr>
              <w:pStyle w:val="ListParagraph"/>
              <w:numPr>
                <w:ilvl w:val="0"/>
                <w:numId w:val="20"/>
              </w:numPr>
              <w:rPr>
                <w:rFonts w:eastAsia="Times New Roman" w:cstheme="minorHAnsi"/>
                <w14:ligatures w14:val="none"/>
              </w:rPr>
            </w:pPr>
            <w:r w:rsidRPr="008B3B74">
              <w:rPr>
                <w:rFonts w:eastAsia="Times New Roman" w:cstheme="minorHAnsi"/>
                <w14:ligatures w14:val="none"/>
              </w:rPr>
              <w:t>Metalet skrap</w:t>
            </w:r>
            <w:r w:rsidR="009A4A4A" w:rsidRPr="008B3B74">
              <w:rPr>
                <w:rFonts w:eastAsia="Times New Roman" w:cstheme="minorHAnsi"/>
                <w14:ligatures w14:val="none"/>
              </w:rPr>
              <w:t>, valvulat dhe tubat e hequra duhet të mblidhen veçmas dhe të transferohen për riciklim aty ku është e mundur.</w:t>
            </w:r>
          </w:p>
          <w:p w14:paraId="2EFC93B0" w14:textId="77777777" w:rsidR="009A4A4A" w:rsidRPr="008B3B74" w:rsidRDefault="009A4A4A" w:rsidP="009A4A4A">
            <w:pPr>
              <w:pStyle w:val="ListParagraph"/>
              <w:numPr>
                <w:ilvl w:val="0"/>
                <w:numId w:val="20"/>
              </w:numPr>
              <w:rPr>
                <w:rFonts w:eastAsia="Times New Roman" w:cstheme="minorHAnsi"/>
                <w14:ligatures w14:val="none"/>
              </w:rPr>
            </w:pPr>
            <w:r w:rsidRPr="008B3B74">
              <w:rPr>
                <w:rFonts w:eastAsia="Times New Roman" w:cstheme="minorHAnsi"/>
                <w14:ligatures w14:val="none"/>
              </w:rPr>
              <w:t>Mbeturinat duhet të ruhen në zona të caktuara dhe të asgjësohen nëpërmjet operatorëve të licencuar të mbeturinave.</w:t>
            </w:r>
          </w:p>
          <w:p w14:paraId="2ABA9A8F" w14:textId="77777777" w:rsidR="009A4A4A" w:rsidRPr="008B3B74" w:rsidRDefault="009A4A4A" w:rsidP="009A4A4A">
            <w:pPr>
              <w:pStyle w:val="ListParagraph"/>
              <w:numPr>
                <w:ilvl w:val="0"/>
                <w:numId w:val="25"/>
              </w:numPr>
              <w:rPr>
                <w:rFonts w:eastAsia="Times New Roman" w:cstheme="minorHAnsi"/>
                <w14:ligatures w14:val="none"/>
              </w:rPr>
            </w:pPr>
            <w:r w:rsidRPr="008B3B74">
              <w:rPr>
                <w:rFonts w:eastAsia="Times New Roman" w:cstheme="minorHAnsi"/>
                <w14:ligatures w14:val="none"/>
              </w:rPr>
              <w:t>Duhet të mbahen të dhëna për gjurmimin e mbeturinave.</w:t>
            </w:r>
          </w:p>
        </w:tc>
        <w:tc>
          <w:tcPr>
            <w:tcW w:w="1496" w:type="dxa"/>
          </w:tcPr>
          <w:p w14:paraId="53C82EB3" w14:textId="4417E696"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tcPr>
          <w:p w14:paraId="41B45F32" w14:textId="19EB79CD"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54DE47C7" w14:textId="77777777" w:rsidTr="0037691A">
        <w:tc>
          <w:tcPr>
            <w:tcW w:w="3256" w:type="dxa"/>
            <w:hideMark/>
          </w:tcPr>
          <w:p w14:paraId="179BCE8A" w14:textId="0C178C8C"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Menaxhimi i Materialeve të Rrezikshme</w:t>
            </w:r>
            <w:r w:rsidRPr="008B3B74">
              <w:rPr>
                <w:rFonts w:eastAsia="Times New Roman" w:cstheme="minorHAnsi"/>
                <w14:ligatures w14:val="none"/>
              </w:rPr>
              <w:t>–</w:t>
            </w:r>
            <w:r w:rsidRPr="008B3B74">
              <w:rPr>
                <w:rFonts w:ascii="Calibri" w:hAnsi="Calibri"/>
              </w:rPr>
              <w:t>Ruajtja dhe përdorimi i rrëshirave poliuretani, llaçeve të riparimit, materialeve hidroizoluese, veshjeve, bojrave, tretësve, agjentëve të pastrimit, karburanteve, lubrifikantëve dhe substancave të tjera të rrezikshme.</w:t>
            </w:r>
          </w:p>
        </w:tc>
        <w:tc>
          <w:tcPr>
            <w:tcW w:w="6237" w:type="dxa"/>
            <w:hideMark/>
          </w:tcPr>
          <w:p w14:paraId="4F4F4000" w14:textId="01FBB132" w:rsidR="009A4A4A" w:rsidRPr="008B3B74" w:rsidRDefault="009A4A4A" w:rsidP="009A4A4A">
            <w:pPr>
              <w:pStyle w:val="ListParagraph"/>
              <w:numPr>
                <w:ilvl w:val="0"/>
                <w:numId w:val="26"/>
              </w:numPr>
              <w:rPr>
                <w:rFonts w:eastAsia="Times New Roman" w:cstheme="minorHAnsi"/>
                <w14:ligatures w14:val="none"/>
              </w:rPr>
            </w:pPr>
            <w:r w:rsidRPr="008B3B74">
              <w:rPr>
                <w:rFonts w:eastAsia="Times New Roman" w:cstheme="minorHAnsi"/>
                <w14:ligatures w14:val="none"/>
              </w:rPr>
              <w:t>Fletët e të Dhënave të Sigurisë (</w:t>
            </w:r>
            <w:r w:rsidR="00CB7F1D" w:rsidRPr="008B3B74">
              <w:rPr>
                <w:rFonts w:eastAsia="Times New Roman" w:cstheme="minorHAnsi"/>
                <w14:ligatures w14:val="none"/>
              </w:rPr>
              <w:t>FDHS</w:t>
            </w:r>
            <w:r w:rsidRPr="008B3B74">
              <w:rPr>
                <w:rFonts w:eastAsia="Times New Roman" w:cstheme="minorHAnsi"/>
                <w14:ligatures w14:val="none"/>
              </w:rPr>
              <w:t>) duhet të jenë të disponueshme në vend.</w:t>
            </w:r>
          </w:p>
          <w:p w14:paraId="2E571EDC" w14:textId="77777777" w:rsidR="009A4A4A" w:rsidRPr="008B3B74" w:rsidRDefault="009A4A4A" w:rsidP="009A4A4A">
            <w:pPr>
              <w:pStyle w:val="ListParagraph"/>
              <w:numPr>
                <w:ilvl w:val="0"/>
                <w:numId w:val="26"/>
              </w:numPr>
              <w:rPr>
                <w:rFonts w:eastAsia="Times New Roman" w:cstheme="minorHAnsi"/>
                <w14:ligatures w14:val="none"/>
              </w:rPr>
            </w:pPr>
            <w:r w:rsidRPr="008B3B74">
              <w:rPr>
                <w:rFonts w:eastAsia="Times New Roman" w:cstheme="minorHAnsi"/>
                <w14:ligatures w14:val="none"/>
              </w:rPr>
              <w:t>Materialet e rrezikshme duhet të ruhen në zona të caktuara dhe të sigurta me izolim sekondar.</w:t>
            </w:r>
          </w:p>
          <w:p w14:paraId="5F47B61C" w14:textId="77777777" w:rsidR="009A4A4A" w:rsidRPr="008B3B74" w:rsidRDefault="009A4A4A" w:rsidP="009A4A4A">
            <w:pPr>
              <w:pStyle w:val="ListParagraph"/>
              <w:numPr>
                <w:ilvl w:val="0"/>
                <w:numId w:val="26"/>
              </w:numPr>
              <w:rPr>
                <w:rFonts w:eastAsia="Times New Roman" w:cstheme="minorHAnsi"/>
                <w14:ligatures w14:val="none"/>
              </w:rPr>
            </w:pPr>
            <w:r w:rsidRPr="008B3B74">
              <w:rPr>
                <w:rFonts w:eastAsia="Times New Roman" w:cstheme="minorHAnsi"/>
                <w14:ligatures w14:val="none"/>
              </w:rPr>
              <w:t>Vetëm personeli i trajnuar duhet të merret me substanca të rrezikshme.</w:t>
            </w:r>
          </w:p>
          <w:p w14:paraId="5D22485B" w14:textId="77777777" w:rsidR="009A4A4A" w:rsidRPr="008B3B74" w:rsidRDefault="009A4A4A" w:rsidP="009A4A4A">
            <w:pPr>
              <w:pStyle w:val="ListParagraph"/>
              <w:numPr>
                <w:ilvl w:val="0"/>
                <w:numId w:val="26"/>
              </w:numPr>
              <w:rPr>
                <w:rFonts w:eastAsia="Times New Roman" w:cstheme="minorHAnsi"/>
                <w14:ligatures w14:val="none"/>
              </w:rPr>
            </w:pPr>
            <w:r w:rsidRPr="008B3B74">
              <w:rPr>
                <w:rFonts w:eastAsia="Times New Roman" w:cstheme="minorHAnsi"/>
                <w14:ligatures w14:val="none"/>
              </w:rPr>
              <w:t>Materialet e rrezikshme duhet të menaxhohen në përputhje me rekomandimet e prodhuesit.</w:t>
            </w:r>
          </w:p>
        </w:tc>
        <w:tc>
          <w:tcPr>
            <w:tcW w:w="1496" w:type="dxa"/>
            <w:hideMark/>
          </w:tcPr>
          <w:p w14:paraId="073EB263" w14:textId="6B0FA784"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hideMark/>
          </w:tcPr>
          <w:p w14:paraId="0B4E45F4" w14:textId="687434E4"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7BB8D9B4" w14:textId="77777777" w:rsidTr="0037691A">
        <w:tc>
          <w:tcPr>
            <w:tcW w:w="3256" w:type="dxa"/>
            <w:hideMark/>
          </w:tcPr>
          <w:p w14:paraId="6E748896" w14:textId="77777777"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Mbeturinat e Rrezikshme</w:t>
            </w:r>
            <w:r w:rsidRPr="008B3B74">
              <w:rPr>
                <w:rFonts w:eastAsia="Times New Roman" w:cstheme="minorHAnsi"/>
                <w14:ligatures w14:val="none"/>
              </w:rPr>
              <w:t>–</w:t>
            </w:r>
            <w:r w:rsidRPr="008B3B74">
              <w:t>Ruajtja dhe përdorimi i rrëshirave poliuretani, llaçeve të riparimit, materialeve hidroizoluese, veshjeve, bojrave, tretësve, agjentëve të pastrimit, karburanteve, lubrifikantëve dhe substancave të tjera të rrezikshme.</w:t>
            </w:r>
          </w:p>
        </w:tc>
        <w:tc>
          <w:tcPr>
            <w:tcW w:w="6237" w:type="dxa"/>
            <w:hideMark/>
          </w:tcPr>
          <w:p w14:paraId="07A8E6E5" w14:textId="77777777" w:rsidR="009A4A4A" w:rsidRPr="008B3B74" w:rsidRDefault="009A4A4A" w:rsidP="009A4A4A">
            <w:pPr>
              <w:pStyle w:val="ListParagraph"/>
              <w:numPr>
                <w:ilvl w:val="0"/>
                <w:numId w:val="27"/>
              </w:numPr>
              <w:rPr>
                <w:rFonts w:eastAsia="Times New Roman" w:cstheme="minorHAnsi"/>
                <w14:ligatures w14:val="none"/>
              </w:rPr>
            </w:pPr>
            <w:r w:rsidRPr="008B3B74">
              <w:rPr>
                <w:rFonts w:eastAsia="Times New Roman" w:cstheme="minorHAnsi"/>
                <w14:ligatures w14:val="none"/>
              </w:rPr>
              <w:t>Mbeturinat e rrezikshme duhet të mblidhen, etiketohen dhe ruhen veçmas në vende të sigurta.</w:t>
            </w:r>
          </w:p>
          <w:p w14:paraId="75AE912A" w14:textId="77777777" w:rsidR="009A4A4A" w:rsidRPr="008B3B74" w:rsidRDefault="009A4A4A" w:rsidP="009A4A4A">
            <w:pPr>
              <w:pStyle w:val="ListParagraph"/>
              <w:numPr>
                <w:ilvl w:val="0"/>
                <w:numId w:val="27"/>
              </w:numPr>
              <w:rPr>
                <w:rFonts w:eastAsia="Times New Roman" w:cstheme="minorHAnsi"/>
                <w14:ligatures w14:val="none"/>
              </w:rPr>
            </w:pPr>
            <w:r w:rsidRPr="008B3B74">
              <w:rPr>
                <w:rFonts w:eastAsia="Times New Roman" w:cstheme="minorHAnsi"/>
                <w14:ligatures w14:val="none"/>
              </w:rPr>
              <w:t>Mbeturinat e rrezikshme duhet të transferohen vetëm te operatorët e licencuar të menaxhimit të mbetjeve.</w:t>
            </w:r>
          </w:p>
          <w:p w14:paraId="4503FE61" w14:textId="77777777" w:rsidR="009A4A4A" w:rsidRPr="008B3B74" w:rsidRDefault="009A4A4A" w:rsidP="009A4A4A">
            <w:pPr>
              <w:pStyle w:val="ListParagraph"/>
              <w:numPr>
                <w:ilvl w:val="0"/>
                <w:numId w:val="27"/>
              </w:numPr>
              <w:rPr>
                <w:rFonts w:eastAsia="Times New Roman" w:cstheme="minorHAnsi"/>
                <w14:ligatures w14:val="none"/>
              </w:rPr>
            </w:pPr>
            <w:r w:rsidRPr="008B3B74">
              <w:rPr>
                <w:rFonts w:eastAsia="Times New Roman" w:cstheme="minorHAnsi"/>
                <w14:ligatures w14:val="none"/>
              </w:rPr>
              <w:t>Përzierja e mbeturinave të rrezikshme dhe jo të rrezikshme është e ndaluar.</w:t>
            </w:r>
          </w:p>
        </w:tc>
        <w:tc>
          <w:tcPr>
            <w:tcW w:w="1496" w:type="dxa"/>
            <w:hideMark/>
          </w:tcPr>
          <w:p w14:paraId="4542AE79" w14:textId="053E90F6"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hideMark/>
          </w:tcPr>
          <w:p w14:paraId="2A2C2CA1" w14:textId="12989596"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4D00EBB9" w14:textId="77777777" w:rsidTr="0037691A">
        <w:tc>
          <w:tcPr>
            <w:tcW w:w="3256" w:type="dxa"/>
            <w:hideMark/>
          </w:tcPr>
          <w:p w14:paraId="7D84B796" w14:textId="280125AC"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Mbeturinat elektronike</w:t>
            </w:r>
            <w:r w:rsidRPr="008B3B74">
              <w:rPr>
                <w:rFonts w:eastAsia="Times New Roman" w:cstheme="minorHAnsi"/>
                <w14:ligatures w14:val="none"/>
              </w:rPr>
              <w:t>–</w:t>
            </w:r>
            <w:r w:rsidRPr="008B3B74">
              <w:rPr>
                <w:rFonts w:ascii="Calibri" w:hAnsi="Calibri"/>
              </w:rPr>
              <w:t xml:space="preserve">Instalimi dhe </w:t>
            </w:r>
            <w:r w:rsidR="00CB7F1D" w:rsidRPr="008B3B74">
              <w:rPr>
                <w:rFonts w:ascii="Calibri" w:hAnsi="Calibri"/>
              </w:rPr>
              <w:t>komisionimi i</w:t>
            </w:r>
            <w:r w:rsidRPr="008B3B74">
              <w:rPr>
                <w:rFonts w:ascii="Calibri" w:hAnsi="Calibri"/>
              </w:rPr>
              <w:t xml:space="preserve"> instrumenteve të monitorimit, sensorëve, regjistruesve të të dhënave, pajisjeve të komunikimit, </w:t>
            </w:r>
            <w:r w:rsidRPr="008B3B74">
              <w:rPr>
                <w:rFonts w:ascii="Calibri" w:hAnsi="Calibri"/>
              </w:rPr>
              <w:lastRenderedPageBreak/>
              <w:t>paneleve elektrike, kabllove dhe pajisjeve përkatëse.</w:t>
            </w:r>
            <w:r w:rsidRPr="008B3B74">
              <w:rPr>
                <w:rFonts w:eastAsia="Times New Roman" w:cstheme="minorHAnsi"/>
                <w14:ligatures w14:val="none"/>
              </w:rPr>
              <w:t>.</w:t>
            </w:r>
          </w:p>
        </w:tc>
        <w:tc>
          <w:tcPr>
            <w:tcW w:w="6237" w:type="dxa"/>
            <w:hideMark/>
          </w:tcPr>
          <w:p w14:paraId="6783F697" w14:textId="77777777" w:rsidR="009A4A4A" w:rsidRPr="008B3B74" w:rsidRDefault="009A4A4A" w:rsidP="009A4A4A">
            <w:pPr>
              <w:pStyle w:val="ListParagraph"/>
              <w:numPr>
                <w:ilvl w:val="0"/>
                <w:numId w:val="42"/>
              </w:numPr>
              <w:rPr>
                <w:rFonts w:eastAsia="Times New Roman" w:cstheme="minorHAnsi"/>
                <w14:ligatures w14:val="none"/>
              </w:rPr>
            </w:pPr>
            <w:r w:rsidRPr="008B3B74">
              <w:rPr>
                <w:rFonts w:eastAsia="Times New Roman" w:cstheme="minorHAnsi"/>
                <w14:ligatures w14:val="none"/>
              </w:rPr>
              <w:lastRenderedPageBreak/>
              <w:t>Mbeturinat elektronike duhet të mblidhen veçmas dhe të transferohen në objekte të autorizuara për riciklim ose asgjësim.</w:t>
            </w:r>
          </w:p>
          <w:p w14:paraId="4C97FDDC" w14:textId="77777777" w:rsidR="009A4A4A" w:rsidRPr="008B3B74" w:rsidRDefault="009A4A4A" w:rsidP="009A4A4A">
            <w:pPr>
              <w:pStyle w:val="ListParagraph"/>
              <w:numPr>
                <w:ilvl w:val="0"/>
                <w:numId w:val="42"/>
              </w:numPr>
              <w:rPr>
                <w:rFonts w:eastAsia="Times New Roman" w:cstheme="minorHAnsi"/>
                <w14:ligatures w14:val="none"/>
              </w:rPr>
            </w:pPr>
            <w:r w:rsidRPr="008B3B74">
              <w:rPr>
                <w:rFonts w:eastAsia="Times New Roman" w:cstheme="minorHAnsi"/>
                <w14:ligatures w14:val="none"/>
              </w:rPr>
              <w:t>Duhet të mbahen të dhëna për menaxhimin dhe asgjësimin e mbeturinave elektronike.</w:t>
            </w:r>
          </w:p>
        </w:tc>
        <w:tc>
          <w:tcPr>
            <w:tcW w:w="1496" w:type="dxa"/>
            <w:hideMark/>
          </w:tcPr>
          <w:p w14:paraId="7DF2B630" w14:textId="16736AD7"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hideMark/>
          </w:tcPr>
          <w:p w14:paraId="63444466" w14:textId="19F117B8"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04B74C1D" w14:textId="77777777" w:rsidTr="0037691A">
        <w:tc>
          <w:tcPr>
            <w:tcW w:w="3256" w:type="dxa"/>
            <w:hideMark/>
          </w:tcPr>
          <w:p w14:paraId="375FFCE9" w14:textId="77777777"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Magazinim i Përkohshëm i Materialeve dhe Pajisjeve</w:t>
            </w:r>
            <w:r w:rsidRPr="008B3B74">
              <w:rPr>
                <w:rFonts w:eastAsia="Times New Roman" w:cstheme="minorHAnsi"/>
                <w14:ligatures w14:val="none"/>
              </w:rPr>
              <w:t>– Magazinimi i tubave, valvulave, pajisjeve të monitorimit, komponentëve elektrikë dhe materialeve të rehabilitimit brenda zonës operative të digës.</w:t>
            </w:r>
          </w:p>
        </w:tc>
        <w:tc>
          <w:tcPr>
            <w:tcW w:w="6237" w:type="dxa"/>
            <w:hideMark/>
          </w:tcPr>
          <w:p w14:paraId="78765547" w14:textId="484DAF63" w:rsidR="009A4A4A" w:rsidRPr="008B3B74" w:rsidRDefault="009A4A4A" w:rsidP="009A4A4A">
            <w:pPr>
              <w:pStyle w:val="ListParagraph"/>
              <w:numPr>
                <w:ilvl w:val="0"/>
                <w:numId w:val="40"/>
              </w:numPr>
              <w:rPr>
                <w:rFonts w:eastAsia="Times New Roman" w:cstheme="minorHAnsi"/>
                <w14:ligatures w14:val="none"/>
              </w:rPr>
            </w:pPr>
            <w:r w:rsidRPr="008B3B74">
              <w:rPr>
                <w:rFonts w:eastAsia="Times New Roman" w:cstheme="minorHAnsi"/>
                <w14:ligatures w14:val="none"/>
              </w:rPr>
              <w:t>Materialet duhet të ruhen vetëm në zona të caktuara</w:t>
            </w:r>
            <w:r w:rsidR="002F36D2" w:rsidRPr="008B3B74">
              <w:rPr>
                <w:rFonts w:eastAsia="Times New Roman" w:cstheme="minorHAnsi"/>
                <w14:ligatures w14:val="none"/>
              </w:rPr>
              <w:t xml:space="preserve"> </w:t>
            </w:r>
            <w:r w:rsidRPr="008B3B74">
              <w:t>të miratuar</w:t>
            </w:r>
            <w:r w:rsidR="002F36D2" w:rsidRPr="008B3B74">
              <w:t>a</w:t>
            </w:r>
            <w:r w:rsidRPr="008B3B74">
              <w:t xml:space="preserve"> nga Inxhinieri Mbikëqyrës dhe </w:t>
            </w:r>
            <w:r w:rsidR="002F36D2" w:rsidRPr="008B3B74">
              <w:t>n</w:t>
            </w:r>
            <w:r w:rsidRPr="008B3B74">
              <w:t>ë koordin</w:t>
            </w:r>
            <w:r w:rsidR="002F36D2" w:rsidRPr="008B3B74">
              <w:t>im</w:t>
            </w:r>
            <w:r w:rsidRPr="008B3B74">
              <w:t xml:space="preserve"> me KRU Gjakova.</w:t>
            </w:r>
          </w:p>
          <w:p w14:paraId="6EB26E70" w14:textId="67ECF62C" w:rsidR="009A4A4A" w:rsidRPr="008B3B74" w:rsidRDefault="009A4A4A" w:rsidP="009A4A4A">
            <w:pPr>
              <w:pStyle w:val="ListParagraph"/>
              <w:numPr>
                <w:ilvl w:val="0"/>
                <w:numId w:val="40"/>
              </w:numPr>
              <w:rPr>
                <w:rFonts w:eastAsia="Times New Roman" w:cstheme="minorHAnsi"/>
                <w14:ligatures w14:val="none"/>
              </w:rPr>
            </w:pPr>
            <w:r w:rsidRPr="008B3B74">
              <w:rPr>
                <w:rFonts w:eastAsia="Times New Roman" w:cstheme="minorHAnsi"/>
                <w14:ligatures w14:val="none"/>
              </w:rPr>
              <w:t xml:space="preserve">Magazinimi nuk duhet të pengojë </w:t>
            </w:r>
            <w:r w:rsidR="00F95612" w:rsidRPr="008B3B74">
              <w:rPr>
                <w:rFonts w:eastAsia="Times New Roman" w:cstheme="minorHAnsi"/>
                <w14:ligatures w14:val="none"/>
              </w:rPr>
              <w:t>qasjen</w:t>
            </w:r>
            <w:r w:rsidRPr="008B3B74">
              <w:rPr>
                <w:rFonts w:eastAsia="Times New Roman" w:cstheme="minorHAnsi"/>
                <w14:ligatures w14:val="none"/>
              </w:rPr>
              <w:t xml:space="preserve"> në objektet operative, sistemet e monitorimit, rrugët e inspektimit ose rrugët e </w:t>
            </w:r>
            <w:r w:rsidR="00F95612" w:rsidRPr="008B3B74">
              <w:rPr>
                <w:rFonts w:eastAsia="Times New Roman" w:cstheme="minorHAnsi"/>
                <w14:ligatures w14:val="none"/>
              </w:rPr>
              <w:t>qasjes</w:t>
            </w:r>
            <w:r w:rsidRPr="008B3B74">
              <w:rPr>
                <w:rFonts w:eastAsia="Times New Roman" w:cstheme="minorHAnsi"/>
                <w14:ligatures w14:val="none"/>
              </w:rPr>
              <w:t xml:space="preserve"> emergjent</w:t>
            </w:r>
            <w:r w:rsidR="00F95612" w:rsidRPr="008B3B74">
              <w:rPr>
                <w:rFonts w:eastAsia="Times New Roman" w:cstheme="minorHAnsi"/>
                <w14:ligatures w14:val="none"/>
              </w:rPr>
              <w:t>e</w:t>
            </w:r>
            <w:r w:rsidRPr="008B3B74">
              <w:rPr>
                <w:rFonts w:eastAsia="Times New Roman" w:cstheme="minorHAnsi"/>
                <w14:ligatures w14:val="none"/>
              </w:rPr>
              <w:t>.</w:t>
            </w:r>
          </w:p>
          <w:p w14:paraId="4E43C363" w14:textId="28302890" w:rsidR="009A4A4A" w:rsidRPr="008B3B74" w:rsidRDefault="009A4A4A" w:rsidP="009A4A4A">
            <w:pPr>
              <w:pStyle w:val="ListParagraph"/>
              <w:numPr>
                <w:ilvl w:val="0"/>
                <w:numId w:val="40"/>
              </w:numPr>
              <w:rPr>
                <w:rFonts w:eastAsia="Times New Roman" w:cstheme="minorHAnsi"/>
                <w14:ligatures w14:val="none"/>
              </w:rPr>
            </w:pPr>
            <w:r w:rsidRPr="008B3B74">
              <w:rPr>
                <w:rFonts w:eastAsia="Times New Roman" w:cstheme="minorHAnsi"/>
                <w14:ligatures w14:val="none"/>
              </w:rPr>
              <w:t xml:space="preserve">Praktikat e mira të mirëmbajtjes së </w:t>
            </w:r>
            <w:r w:rsidR="00F95612" w:rsidRPr="008B3B74">
              <w:rPr>
                <w:rFonts w:eastAsia="Times New Roman" w:cstheme="minorHAnsi"/>
                <w14:ligatures w14:val="none"/>
              </w:rPr>
              <w:t>objektit</w:t>
            </w:r>
            <w:r w:rsidRPr="008B3B74">
              <w:rPr>
                <w:rFonts w:eastAsia="Times New Roman" w:cstheme="minorHAnsi"/>
                <w14:ligatures w14:val="none"/>
              </w:rPr>
              <w:t xml:space="preserve"> duhet të respektohen në çdo kohë.</w:t>
            </w:r>
          </w:p>
        </w:tc>
        <w:tc>
          <w:tcPr>
            <w:tcW w:w="1496" w:type="dxa"/>
            <w:hideMark/>
          </w:tcPr>
          <w:p w14:paraId="18AB7AD1" w14:textId="663FB65C"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hideMark/>
          </w:tcPr>
          <w:p w14:paraId="05937334" w14:textId="00665C7F"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6BE3AB32" w14:textId="77777777" w:rsidTr="0037691A">
        <w:tc>
          <w:tcPr>
            <w:tcW w:w="3256" w:type="dxa"/>
            <w:hideMark/>
          </w:tcPr>
          <w:p w14:paraId="06EFAD2F" w14:textId="77777777"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Infrastruktura e digës dhe mjedisi operativ</w:t>
            </w:r>
            <w:r w:rsidRPr="008B3B74">
              <w:rPr>
                <w:rFonts w:eastAsia="Times New Roman" w:cstheme="minorHAnsi"/>
                <w14:ligatures w14:val="none"/>
              </w:rPr>
              <w:t>– Dëmtimi i strukturave ekzistuese hidraulike, sistemeve të monitorimit ose objekteve operative gjatë punimeve të rehabilitimit.</w:t>
            </w:r>
          </w:p>
        </w:tc>
        <w:tc>
          <w:tcPr>
            <w:tcW w:w="6237" w:type="dxa"/>
            <w:hideMark/>
          </w:tcPr>
          <w:p w14:paraId="33D3A3D7" w14:textId="77777777" w:rsidR="009A4A4A" w:rsidRPr="008B3B74" w:rsidRDefault="009A4A4A" w:rsidP="009A4A4A">
            <w:pPr>
              <w:pStyle w:val="ListParagraph"/>
              <w:numPr>
                <w:ilvl w:val="0"/>
                <w:numId w:val="39"/>
              </w:numPr>
              <w:rPr>
                <w:rFonts w:eastAsia="Times New Roman" w:cstheme="minorHAnsi"/>
                <w14:ligatures w14:val="none"/>
              </w:rPr>
            </w:pPr>
            <w:r w:rsidRPr="008B3B74">
              <w:rPr>
                <w:rFonts w:eastAsia="Times New Roman" w:cstheme="minorHAnsi"/>
                <w14:ligatures w14:val="none"/>
              </w:rPr>
              <w:t>Të gjitha punimet duhet të kryhen në përputhje me projektet teknike të miratuara, deklaratat e metodës dhe kërkesat e mbikëqyrjes.</w:t>
            </w:r>
          </w:p>
          <w:p w14:paraId="594138AF" w14:textId="77777777" w:rsidR="009A4A4A" w:rsidRPr="008B3B74" w:rsidRDefault="009A4A4A" w:rsidP="009A4A4A">
            <w:pPr>
              <w:pStyle w:val="ListParagraph"/>
              <w:numPr>
                <w:ilvl w:val="0"/>
                <w:numId w:val="39"/>
              </w:numPr>
              <w:rPr>
                <w:rFonts w:eastAsia="Times New Roman" w:cstheme="minorHAnsi"/>
                <w14:ligatures w14:val="none"/>
              </w:rPr>
            </w:pPr>
            <w:r w:rsidRPr="008B3B74">
              <w:rPr>
                <w:rFonts w:eastAsia="Times New Roman" w:cstheme="minorHAnsi"/>
                <w14:ligatures w14:val="none"/>
              </w:rPr>
              <w:t>Sistemet ekzistuese të monitorimit duhet të mbeten funksionale sa herë që është e mundur.</w:t>
            </w:r>
          </w:p>
          <w:p w14:paraId="362879A7" w14:textId="77777777" w:rsidR="009A4A4A" w:rsidRPr="008B3B74" w:rsidRDefault="009A4A4A" w:rsidP="009A4A4A">
            <w:pPr>
              <w:pStyle w:val="ListParagraph"/>
              <w:numPr>
                <w:ilvl w:val="0"/>
                <w:numId w:val="39"/>
              </w:numPr>
              <w:rPr>
                <w:rFonts w:eastAsia="Times New Roman" w:cstheme="minorHAnsi"/>
                <w14:ligatures w14:val="none"/>
              </w:rPr>
            </w:pPr>
            <w:r w:rsidRPr="008B3B74">
              <w:rPr>
                <w:rFonts w:eastAsia="Times New Roman" w:cstheme="minorHAnsi"/>
                <w14:ligatures w14:val="none"/>
              </w:rPr>
              <w:t>Çdo dëmtim i papritur duhet t'i raportohet menjëherë Inxhinierit Mbikëqyrës dhe KRU Gjakova.</w:t>
            </w:r>
          </w:p>
        </w:tc>
        <w:tc>
          <w:tcPr>
            <w:tcW w:w="1496" w:type="dxa"/>
            <w:hideMark/>
          </w:tcPr>
          <w:p w14:paraId="49CFBA9C" w14:textId="45BD56F0"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 / Inxhinieri Mbikëqyrës</w:t>
            </w:r>
          </w:p>
        </w:tc>
        <w:tc>
          <w:tcPr>
            <w:tcW w:w="1627" w:type="dxa"/>
            <w:hideMark/>
          </w:tcPr>
          <w:p w14:paraId="4136BC54" w14:textId="2E9867AA"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0A753101" w14:textId="77777777" w:rsidTr="0037691A">
        <w:tc>
          <w:tcPr>
            <w:tcW w:w="3256" w:type="dxa"/>
            <w:hideMark/>
          </w:tcPr>
          <w:p w14:paraId="182B7E59" w14:textId="3BC77318"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Instalimi i Instrumenteve të Monitorimit</w:t>
            </w:r>
            <w:r w:rsidRPr="008B3B74">
              <w:rPr>
                <w:rFonts w:eastAsia="Times New Roman" w:cstheme="minorHAnsi"/>
                <w14:ligatures w14:val="none"/>
              </w:rPr>
              <w:t xml:space="preserve">– Mosfunksionim ose dëmtim i mundshëm i sistemeve të monitorimit gjatë aktiviteteve të instalimit dhe </w:t>
            </w:r>
            <w:r w:rsidR="00163097" w:rsidRPr="008B3B74">
              <w:rPr>
                <w:rFonts w:eastAsia="Times New Roman" w:cstheme="minorHAnsi"/>
                <w14:ligatures w14:val="none"/>
              </w:rPr>
              <w:t>komisionimit</w:t>
            </w:r>
            <w:r w:rsidRPr="008B3B74">
              <w:rPr>
                <w:rFonts w:eastAsia="Times New Roman" w:cstheme="minorHAnsi"/>
                <w14:ligatures w14:val="none"/>
              </w:rPr>
              <w:t>.</w:t>
            </w:r>
          </w:p>
        </w:tc>
        <w:tc>
          <w:tcPr>
            <w:tcW w:w="6237" w:type="dxa"/>
            <w:hideMark/>
          </w:tcPr>
          <w:p w14:paraId="579AE66F" w14:textId="730EEB31" w:rsidR="009A4A4A" w:rsidRPr="008B3B74" w:rsidRDefault="009A4A4A" w:rsidP="009A4A4A">
            <w:pPr>
              <w:pStyle w:val="ListParagraph"/>
              <w:numPr>
                <w:ilvl w:val="0"/>
                <w:numId w:val="37"/>
              </w:numPr>
              <w:rPr>
                <w:rFonts w:eastAsia="Times New Roman" w:cstheme="minorHAnsi"/>
                <w14:ligatures w14:val="none"/>
              </w:rPr>
            </w:pPr>
            <w:r w:rsidRPr="008B3B74">
              <w:rPr>
                <w:rFonts w:eastAsia="Times New Roman" w:cstheme="minorHAnsi"/>
                <w14:ligatures w14:val="none"/>
              </w:rPr>
              <w:t xml:space="preserve">Instalimi dhe </w:t>
            </w:r>
            <w:r w:rsidR="00E13E93" w:rsidRPr="008B3B74">
              <w:rPr>
                <w:rFonts w:eastAsia="Times New Roman" w:cstheme="minorHAnsi"/>
                <w14:ligatures w14:val="none"/>
              </w:rPr>
              <w:t>komisionimi</w:t>
            </w:r>
            <w:r w:rsidRPr="008B3B74">
              <w:rPr>
                <w:rFonts w:eastAsia="Times New Roman" w:cstheme="minorHAnsi"/>
                <w14:ligatures w14:val="none"/>
              </w:rPr>
              <w:t xml:space="preserve"> duhet të kryhen nga personel i kualifikuar.</w:t>
            </w:r>
          </w:p>
          <w:p w14:paraId="6C8722D0" w14:textId="2B1AFB5D" w:rsidR="009A4A4A" w:rsidRPr="008B3B74" w:rsidRDefault="009A4A4A" w:rsidP="009A4A4A">
            <w:pPr>
              <w:pStyle w:val="ListParagraph"/>
              <w:numPr>
                <w:ilvl w:val="0"/>
                <w:numId w:val="37"/>
              </w:numPr>
              <w:rPr>
                <w:rFonts w:eastAsia="Times New Roman" w:cstheme="minorHAnsi"/>
                <w14:ligatures w14:val="none"/>
              </w:rPr>
            </w:pPr>
            <w:r w:rsidRPr="008B3B74">
              <w:rPr>
                <w:rFonts w:eastAsia="Times New Roman" w:cstheme="minorHAnsi"/>
                <w14:ligatures w14:val="none"/>
              </w:rPr>
              <w:t>Testimi funksional, kalibrimi dhe verifikimi i instrumenteve të monitorimit duhet të përfundojnë para pranimit të punimeve</w:t>
            </w:r>
            <w:r w:rsidR="00E13E93" w:rsidRPr="008B3B74">
              <w:rPr>
                <w:rFonts w:eastAsia="Times New Roman" w:cstheme="minorHAnsi"/>
                <w14:ligatures w14:val="none"/>
              </w:rPr>
              <w:t xml:space="preserve">, </w:t>
            </w:r>
            <w:r w:rsidRPr="008B3B74">
              <w:t>dhe të integr</w:t>
            </w:r>
            <w:r w:rsidR="00E13E93" w:rsidRPr="008B3B74">
              <w:t>ohe</w:t>
            </w:r>
            <w:r w:rsidR="00C7128C" w:rsidRPr="008B3B74">
              <w:t xml:space="preserve">t </w:t>
            </w:r>
            <w:r w:rsidRPr="008B3B74">
              <w:t>në sistemin e mbledhjes së të dhënave aty ku është e aplikueshme.</w:t>
            </w:r>
          </w:p>
        </w:tc>
        <w:tc>
          <w:tcPr>
            <w:tcW w:w="1496" w:type="dxa"/>
            <w:hideMark/>
          </w:tcPr>
          <w:p w14:paraId="174F7462" w14:textId="108FED63"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hideMark/>
          </w:tcPr>
          <w:p w14:paraId="5E309FF4" w14:textId="16A37878"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73865088" w14:textId="77777777" w:rsidTr="0037691A">
        <w:tc>
          <w:tcPr>
            <w:tcW w:w="3256" w:type="dxa"/>
            <w:hideMark/>
          </w:tcPr>
          <w:p w14:paraId="4CE5B347" w14:textId="77777777"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Trafiku dhe Transporti</w:t>
            </w:r>
            <w:r w:rsidRPr="008B3B74">
              <w:rPr>
                <w:rFonts w:eastAsia="Times New Roman" w:cstheme="minorHAnsi"/>
                <w14:ligatures w14:val="none"/>
              </w:rPr>
              <w:t>–</w:t>
            </w:r>
            <w:r w:rsidRPr="008B3B74">
              <w:rPr>
                <w:rFonts w:ascii="Calibri" w:hAnsi="Calibri"/>
              </w:rPr>
              <w:t>Dorëzimi i tubave, valvulave, instrumenteve të monitorimit, pajisjeve elektrike, gabionëve, dyshekëve Reno dhe materialeve të ndërtimit në vendin e ndërtimit të digës.</w:t>
            </w:r>
          </w:p>
        </w:tc>
        <w:tc>
          <w:tcPr>
            <w:tcW w:w="6237" w:type="dxa"/>
            <w:hideMark/>
          </w:tcPr>
          <w:p w14:paraId="231B8250" w14:textId="77777777" w:rsidR="009A4A4A" w:rsidRPr="008B3B74" w:rsidRDefault="009A4A4A" w:rsidP="009A4A4A">
            <w:pPr>
              <w:pStyle w:val="ListParagraph"/>
              <w:numPr>
                <w:ilvl w:val="0"/>
                <w:numId w:val="36"/>
              </w:numPr>
              <w:rPr>
                <w:rFonts w:eastAsia="Times New Roman" w:cstheme="minorHAnsi"/>
                <w14:ligatures w14:val="none"/>
              </w:rPr>
            </w:pPr>
            <w:r w:rsidRPr="008B3B74">
              <w:rPr>
                <w:rFonts w:eastAsia="Times New Roman" w:cstheme="minorHAnsi"/>
                <w14:ligatures w14:val="none"/>
              </w:rPr>
              <w:t>Lëvizjet e automjeteve duhet të planifikohen dhe menaxhohen për të minimizuar rreziqet për sigurinë dhe mjedisin.</w:t>
            </w:r>
          </w:p>
          <w:p w14:paraId="7162F088" w14:textId="77777777" w:rsidR="009A4A4A" w:rsidRPr="008B3B74" w:rsidRDefault="009A4A4A" w:rsidP="009A4A4A">
            <w:pPr>
              <w:pStyle w:val="ListParagraph"/>
              <w:numPr>
                <w:ilvl w:val="0"/>
                <w:numId w:val="36"/>
              </w:numPr>
              <w:rPr>
                <w:rFonts w:eastAsia="Times New Roman" w:cstheme="minorHAnsi"/>
                <w14:ligatures w14:val="none"/>
              </w:rPr>
            </w:pPr>
            <w:r w:rsidRPr="008B3B74">
              <w:rPr>
                <w:rFonts w:eastAsia="Times New Roman" w:cstheme="minorHAnsi"/>
                <w14:ligatures w14:val="none"/>
              </w:rPr>
              <w:t>Ngarkesat duhet të sigurohen siç duhet gjatë transportit.</w:t>
            </w:r>
          </w:p>
          <w:p w14:paraId="7BB27775" w14:textId="779F38E5" w:rsidR="009A4A4A" w:rsidRPr="008B3B74" w:rsidRDefault="00C7128C" w:rsidP="009A4A4A">
            <w:pPr>
              <w:pStyle w:val="ListParagraph"/>
              <w:numPr>
                <w:ilvl w:val="0"/>
                <w:numId w:val="36"/>
              </w:numPr>
              <w:rPr>
                <w:rFonts w:eastAsia="Times New Roman" w:cstheme="minorHAnsi"/>
                <w14:ligatures w14:val="none"/>
              </w:rPr>
            </w:pPr>
            <w:r w:rsidRPr="008B3B74">
              <w:rPr>
                <w:rFonts w:eastAsia="Times New Roman" w:cstheme="minorHAnsi"/>
                <w14:ligatures w14:val="none"/>
              </w:rPr>
              <w:t>Ngasësit e automjeteve</w:t>
            </w:r>
            <w:r w:rsidR="009A4A4A" w:rsidRPr="008B3B74">
              <w:rPr>
                <w:rFonts w:eastAsia="Times New Roman" w:cstheme="minorHAnsi"/>
                <w14:ligatures w14:val="none"/>
              </w:rPr>
              <w:t xml:space="preserve"> duhet të zbatojnë rregulloret përkatëse të trafikut dhe kufijtë e shpejtësisë në vend.</w:t>
            </w:r>
          </w:p>
        </w:tc>
        <w:tc>
          <w:tcPr>
            <w:tcW w:w="1496" w:type="dxa"/>
            <w:hideMark/>
          </w:tcPr>
          <w:p w14:paraId="089DACA2" w14:textId="22DB8A4B"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hideMark/>
          </w:tcPr>
          <w:p w14:paraId="23F47056" w14:textId="04286C4C"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3774A1F4" w14:textId="77777777" w:rsidTr="0037691A">
        <w:tc>
          <w:tcPr>
            <w:tcW w:w="3256" w:type="dxa"/>
          </w:tcPr>
          <w:p w14:paraId="02CC6194" w14:textId="315D4A86" w:rsidR="009A4A4A" w:rsidRPr="008B3B74" w:rsidRDefault="009A4A4A" w:rsidP="009A4A4A">
            <w:pPr>
              <w:rPr>
                <w:rFonts w:eastAsia="Times New Roman" w:cstheme="minorHAnsi"/>
                <w:bCs/>
                <w14:ligatures w14:val="none"/>
              </w:rPr>
            </w:pPr>
            <w:r w:rsidRPr="008B3B74">
              <w:rPr>
                <w:rFonts w:eastAsia="Times New Roman" w:cstheme="minorHAnsi"/>
                <w:b/>
                <w:bCs/>
                <w14:ligatures w14:val="none"/>
              </w:rPr>
              <w:t>Shëndeti dhe Siguria e Komunitetit</w:t>
            </w:r>
            <w:r w:rsidRPr="008B3B74">
              <w:rPr>
                <w:rFonts w:eastAsia="Times New Roman" w:cstheme="minorHAnsi"/>
                <w:bCs/>
                <w14:ligatures w14:val="none"/>
              </w:rPr>
              <w:t>–</w:t>
            </w:r>
            <w:r w:rsidRPr="008B3B74">
              <w:t xml:space="preserve">Rreziqet që lidhen me punimet e rehabilitimit brenda një impianti operativ të </w:t>
            </w:r>
            <w:r w:rsidRPr="008B3B74">
              <w:lastRenderedPageBreak/>
              <w:t xml:space="preserve">ujit të pijshëm, duke përfshirë </w:t>
            </w:r>
            <w:r w:rsidR="00C7128C" w:rsidRPr="008B3B74">
              <w:t>qasjen</w:t>
            </w:r>
            <w:r w:rsidRPr="008B3B74">
              <w:t xml:space="preserve"> e paautorizuar në zonat e punës, derdhjet aksidentale, ndërprerjet e përkohshme operative dhe ndikimet e mundshme në shërbimet e furnizimit me ujë.</w:t>
            </w:r>
          </w:p>
        </w:tc>
        <w:tc>
          <w:tcPr>
            <w:tcW w:w="6237" w:type="dxa"/>
          </w:tcPr>
          <w:p w14:paraId="75C81B17" w14:textId="20C2AB44"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lastRenderedPageBreak/>
              <w:t xml:space="preserve">Qasja në zonat aktive të punës duhet të kufizohet nëpërmjet </w:t>
            </w:r>
            <w:r w:rsidR="00EC1F00" w:rsidRPr="008B3B74">
              <w:rPr>
                <w:rFonts w:eastAsia="Times New Roman" w:cstheme="minorHAnsi"/>
                <w14:ligatures w14:val="none"/>
              </w:rPr>
              <w:t>rrethojave</w:t>
            </w:r>
            <w:r w:rsidRPr="008B3B74">
              <w:rPr>
                <w:rFonts w:eastAsia="Times New Roman" w:cstheme="minorHAnsi"/>
                <w14:ligatures w14:val="none"/>
              </w:rPr>
              <w:t>, barrierave dhe sinjalistikës paralajmëruese.</w:t>
            </w:r>
          </w:p>
          <w:p w14:paraId="18C447A2" w14:textId="77777777"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 xml:space="preserve">Aktivitetet e ndërtimit do të koordinohen me KRU Gjakova për të siguruar funksionimin e vazhdueshëm të sigurt të objektit </w:t>
            </w:r>
            <w:r w:rsidRPr="008B3B74">
              <w:rPr>
                <w:rFonts w:eastAsia="Times New Roman" w:cstheme="minorHAnsi"/>
                <w14:ligatures w14:val="none"/>
              </w:rPr>
              <w:lastRenderedPageBreak/>
              <w:t>dhe për të minimizuar ndërprerjet në shërbimet e furnizimit me ujë.</w:t>
            </w:r>
          </w:p>
          <w:p w14:paraId="3CFCC939" w14:textId="1CBDE573" w:rsidR="009A4A4A" w:rsidRPr="008B3B74" w:rsidRDefault="009A4A4A" w:rsidP="009A4A4A">
            <w:pPr>
              <w:pStyle w:val="ListParagraph"/>
              <w:numPr>
                <w:ilvl w:val="0"/>
                <w:numId w:val="35"/>
              </w:numPr>
              <w:rPr>
                <w:rFonts w:eastAsia="Times New Roman" w:cstheme="minorHAnsi"/>
                <w14:ligatures w14:val="none"/>
              </w:rPr>
            </w:pPr>
            <w:r w:rsidRPr="008B3B74">
              <w:t xml:space="preserve">Vëmendje e veçantë duhet t'i kushtohet parandalimit të ndotjes aksidentale të ujërave të rezervuarit gjatë punimeve të rehabilitimit brenda kullës së marrjes së ujit dhe strukturave </w:t>
            </w:r>
            <w:r w:rsidR="00583D90" w:rsidRPr="008B3B74">
              <w:t>shkarkuese.</w:t>
            </w:r>
          </w:p>
          <w:p w14:paraId="48C07276" w14:textId="77777777"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Duhet të përcaktohen procedura emergjente për të adresuar derdhjet aksidentale, incidentet ose ndërprerjet operative.</w:t>
            </w:r>
          </w:p>
          <w:p w14:paraId="19F40225" w14:textId="77777777"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Ndërprerjet e planifikuara të furnizimit me ujë duhet të shmangen aty ku është e mundur dhe të minimizohen në kohëzgjatje.</w:t>
            </w:r>
          </w:p>
          <w:p w14:paraId="410300C9" w14:textId="77777777"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Kur ndërprerjet e planifikuara janë të pashmangshme, konsumatorët e prekur duhet të informohen paraprakisht përmes kanaleve të komunikimit të vendosura të KRU Gjakova, kanaleve komunale/komunitare dhe mekanizmave të tjerë të përshtatshëm të njoftimit publik.</w:t>
            </w:r>
          </w:p>
          <w:p w14:paraId="2B41F377" w14:textId="26A627D1"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 xml:space="preserve">Njoftimet duhet të përfshijnë kohën, kohëzgjatjen dhe arsyen e pritur të ndërprerjes, kur </w:t>
            </w:r>
            <w:r w:rsidR="004F79CE" w:rsidRPr="008B3B74">
              <w:rPr>
                <w:rFonts w:eastAsia="Times New Roman" w:cstheme="minorHAnsi"/>
                <w14:ligatures w14:val="none"/>
              </w:rPr>
              <w:t>praktikohet</w:t>
            </w:r>
            <w:r w:rsidRPr="008B3B74">
              <w:rPr>
                <w:rFonts w:eastAsia="Times New Roman" w:cstheme="minorHAnsi"/>
                <w14:ligatures w14:val="none"/>
              </w:rPr>
              <w:t>.</w:t>
            </w:r>
          </w:p>
          <w:p w14:paraId="1C25EAE8" w14:textId="05046AA5"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 xml:space="preserve">Koha dhe kohëzgjatja e pritur e ndërprerjes duhet të komunikohen sa herë që </w:t>
            </w:r>
            <w:r w:rsidR="004F79CE" w:rsidRPr="008B3B74">
              <w:rPr>
                <w:rFonts w:eastAsia="Times New Roman" w:cstheme="minorHAnsi"/>
                <w14:ligatures w14:val="none"/>
              </w:rPr>
              <w:t>praktikohet</w:t>
            </w:r>
            <w:r w:rsidRPr="008B3B74">
              <w:rPr>
                <w:rFonts w:eastAsia="Times New Roman" w:cstheme="minorHAnsi"/>
                <w14:ligatures w14:val="none"/>
              </w:rPr>
              <w:t>.</w:t>
            </w:r>
          </w:p>
          <w:p w14:paraId="75B1957A" w14:textId="77777777"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Personave të paautorizuar u ndalohet hyrja në zonat e punës.</w:t>
            </w:r>
          </w:p>
          <w:p w14:paraId="38C0694C" w14:textId="33434D9D"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 xml:space="preserve">Kontraktori duhet të njoftojë menjëherë Inxhinierin Mbikëqyrës, KRU Gjakova dhe </w:t>
            </w:r>
            <w:r w:rsidR="004F79CE" w:rsidRPr="008B3B74">
              <w:rPr>
                <w:rFonts w:eastAsia="Times New Roman" w:cstheme="minorHAnsi"/>
                <w14:ligatures w14:val="none"/>
              </w:rPr>
              <w:t>EMP</w:t>
            </w:r>
            <w:r w:rsidRPr="008B3B74">
              <w:rPr>
                <w:rFonts w:eastAsia="Times New Roman" w:cstheme="minorHAnsi"/>
                <w14:ligatures w14:val="none"/>
              </w:rPr>
              <w:t>-në për çdo incident që mund të ndikojë në sigurinë publike, cilësinë e ujit ose vazhdimësinë e shërbimeve të furnizimit me ujë.</w:t>
            </w:r>
          </w:p>
          <w:p w14:paraId="48946BBD" w14:textId="6B4B1C5E"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Mekaniz</w:t>
            </w:r>
            <w:r w:rsidR="00170F04" w:rsidRPr="008B3B74">
              <w:rPr>
                <w:rFonts w:eastAsia="Times New Roman" w:cstheme="minorHAnsi"/>
                <w14:ligatures w14:val="none"/>
              </w:rPr>
              <w:t>mi i A</w:t>
            </w:r>
            <w:r w:rsidRPr="008B3B74">
              <w:rPr>
                <w:rFonts w:eastAsia="Times New Roman" w:cstheme="minorHAnsi"/>
                <w14:ligatures w14:val="none"/>
              </w:rPr>
              <w:t>nkesa</w:t>
            </w:r>
            <w:r w:rsidR="00170F04" w:rsidRPr="008B3B74">
              <w:rPr>
                <w:rFonts w:eastAsia="Times New Roman" w:cstheme="minorHAnsi"/>
                <w14:ligatures w14:val="none"/>
              </w:rPr>
              <w:t>ve</w:t>
            </w:r>
            <w:r w:rsidRPr="008B3B74">
              <w:rPr>
                <w:rFonts w:eastAsia="Times New Roman" w:cstheme="minorHAnsi"/>
                <w14:ligatures w14:val="none"/>
              </w:rPr>
              <w:t xml:space="preserve"> (MA) do të jetë në dispozicion të palëve të </w:t>
            </w:r>
            <w:r w:rsidR="00170F04" w:rsidRPr="008B3B74">
              <w:rPr>
                <w:rFonts w:eastAsia="Times New Roman" w:cstheme="minorHAnsi"/>
                <w14:ligatures w14:val="none"/>
              </w:rPr>
              <w:t>prekura të interesit</w:t>
            </w:r>
            <w:r w:rsidRPr="008B3B74">
              <w:rPr>
                <w:rFonts w:eastAsia="Times New Roman" w:cstheme="minorHAnsi"/>
                <w14:ligatures w14:val="none"/>
              </w:rPr>
              <w:t>.</w:t>
            </w:r>
          </w:p>
          <w:p w14:paraId="00F6176B" w14:textId="77777777"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Konsumatorët e cenueshëm duhet të merren në konsideratë në planifikimin e çdo ndërprerjeje të zgjatur ose reagimi ndaj emergjencës.</w:t>
            </w:r>
          </w:p>
          <w:p w14:paraId="7BED0A9B" w14:textId="4CEF616E" w:rsidR="009A4A4A" w:rsidRPr="008B3B74" w:rsidRDefault="009A4A4A" w:rsidP="009A4A4A">
            <w:pPr>
              <w:pStyle w:val="ListParagraph"/>
              <w:numPr>
                <w:ilvl w:val="0"/>
                <w:numId w:val="35"/>
              </w:numPr>
              <w:rPr>
                <w:rFonts w:eastAsia="Times New Roman" w:cstheme="minorHAnsi"/>
                <w14:ligatures w14:val="none"/>
              </w:rPr>
            </w:pPr>
            <w:r w:rsidRPr="008B3B74">
              <w:rPr>
                <w:rFonts w:eastAsia="Times New Roman" w:cstheme="minorHAnsi"/>
                <w14:ligatures w14:val="none"/>
              </w:rPr>
              <w:t xml:space="preserve">Në rast të ndikimit aksidental në cilësinë e ujit, derdhjes ose ndërprerjes së paplanifikuar të shërbimit, Kontraktori duhet të njoftojë menjëherë Inxhinierin Mbikëqyrës, KRU Gjakova dhe </w:t>
            </w:r>
            <w:r w:rsidR="00B76366" w:rsidRPr="008B3B74">
              <w:rPr>
                <w:rFonts w:eastAsia="Times New Roman" w:cstheme="minorHAnsi"/>
                <w14:ligatures w14:val="none"/>
              </w:rPr>
              <w:lastRenderedPageBreak/>
              <w:t>EMP</w:t>
            </w:r>
            <w:r w:rsidRPr="008B3B74">
              <w:rPr>
                <w:rFonts w:eastAsia="Times New Roman" w:cstheme="minorHAnsi"/>
                <w14:ligatures w14:val="none"/>
              </w:rPr>
              <w:t>-në, dhe duhet të aktivizohen procedurat e komunikimit emergjent.</w:t>
            </w:r>
          </w:p>
        </w:tc>
        <w:tc>
          <w:tcPr>
            <w:tcW w:w="1496" w:type="dxa"/>
          </w:tcPr>
          <w:p w14:paraId="4FBCD8FD" w14:textId="1D279157" w:rsidR="009A4A4A" w:rsidRPr="008B3B74" w:rsidRDefault="009A4A4A" w:rsidP="009A4A4A">
            <w:pPr>
              <w:rPr>
                <w:rFonts w:eastAsia="Times New Roman" w:cstheme="minorHAnsi"/>
                <w14:ligatures w14:val="none"/>
              </w:rPr>
            </w:pPr>
            <w:r w:rsidRPr="008B3B74">
              <w:rPr>
                <w:rFonts w:eastAsia="Times New Roman" w:cstheme="minorHAnsi"/>
                <w14:ligatures w14:val="none"/>
              </w:rPr>
              <w:lastRenderedPageBreak/>
              <w:t>Kontraktori / KRU Gjakova</w:t>
            </w:r>
            <w:r w:rsidRPr="008B3B74">
              <w:t>/ Inxhinieri Mbikëqyrës</w:t>
            </w:r>
          </w:p>
        </w:tc>
        <w:tc>
          <w:tcPr>
            <w:tcW w:w="1627" w:type="dxa"/>
          </w:tcPr>
          <w:p w14:paraId="1ADD50E2" w14:textId="359C45B3"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49A81851" w14:textId="77777777" w:rsidTr="0037691A">
        <w:tc>
          <w:tcPr>
            <w:tcW w:w="3256" w:type="dxa"/>
          </w:tcPr>
          <w:p w14:paraId="1075DBCB" w14:textId="6E112C2F" w:rsidR="009A4A4A" w:rsidRPr="008B3B74" w:rsidRDefault="009A4A4A" w:rsidP="009A4A4A">
            <w:pPr>
              <w:rPr>
                <w:rFonts w:eastAsia="Times New Roman" w:cstheme="minorHAnsi"/>
                <w:bCs/>
                <w14:ligatures w14:val="none"/>
              </w:rPr>
            </w:pPr>
            <w:r w:rsidRPr="008B3B74">
              <w:rPr>
                <w:rFonts w:eastAsia="Times New Roman" w:cstheme="minorHAnsi"/>
                <w:b/>
                <w:bCs/>
                <w14:ligatures w14:val="none"/>
              </w:rPr>
              <w:lastRenderedPageBreak/>
              <w:t>Shëndeti dhe Siguria në Punë (SH</w:t>
            </w:r>
            <w:r w:rsidR="00BE314C" w:rsidRPr="008B3B74">
              <w:rPr>
                <w:rFonts w:eastAsia="Times New Roman" w:cstheme="minorHAnsi"/>
                <w:b/>
                <w:bCs/>
                <w14:ligatures w14:val="none"/>
              </w:rPr>
              <w:t>S</w:t>
            </w:r>
            <w:r w:rsidRPr="008B3B74">
              <w:rPr>
                <w:rFonts w:eastAsia="Times New Roman" w:cstheme="minorHAnsi"/>
                <w:b/>
                <w:bCs/>
                <w14:ligatures w14:val="none"/>
              </w:rPr>
              <w:t>P)</w:t>
            </w:r>
            <w:r w:rsidRPr="008B3B74">
              <w:rPr>
                <w:rFonts w:eastAsia="Times New Roman" w:cstheme="minorHAnsi"/>
                <w:bCs/>
                <w14:ligatures w14:val="none"/>
              </w:rPr>
              <w:t>– Punë në lartësi, hyrje në hapësira të mbyllura, operacione ngritjeje, punime elektrike, punime rehabilitimi të betonit dhe ekspozim ndaj materialeve të rrezikshme.</w:t>
            </w:r>
          </w:p>
        </w:tc>
        <w:tc>
          <w:tcPr>
            <w:tcW w:w="6237" w:type="dxa"/>
          </w:tcPr>
          <w:p w14:paraId="147DBF89" w14:textId="1484BD0C" w:rsidR="009A4A4A" w:rsidRPr="008B3B74" w:rsidRDefault="009A4A4A" w:rsidP="009A4A4A">
            <w:pPr>
              <w:pStyle w:val="ListParagraph"/>
              <w:numPr>
                <w:ilvl w:val="0"/>
                <w:numId w:val="34"/>
              </w:numPr>
              <w:rPr>
                <w:rFonts w:eastAsia="Times New Roman" w:cstheme="minorHAnsi"/>
                <w14:ligatures w14:val="none"/>
              </w:rPr>
            </w:pPr>
            <w:r w:rsidRPr="008B3B74">
              <w:rPr>
                <w:rFonts w:eastAsia="Times New Roman" w:cstheme="minorHAnsi"/>
                <w14:ligatures w14:val="none"/>
              </w:rPr>
              <w:t>Duhet të përgatitet dhe të zbatohet Plan</w:t>
            </w:r>
            <w:r w:rsidR="009A69EF" w:rsidRPr="008B3B74">
              <w:rPr>
                <w:rFonts w:eastAsia="Times New Roman" w:cstheme="minorHAnsi"/>
                <w14:ligatures w14:val="none"/>
              </w:rPr>
              <w:t>i</w:t>
            </w:r>
            <w:r w:rsidRPr="008B3B74">
              <w:rPr>
                <w:rFonts w:eastAsia="Times New Roman" w:cstheme="minorHAnsi"/>
                <w14:ligatures w14:val="none"/>
              </w:rPr>
              <w:t xml:space="preserve"> i Shëndetit dhe Sigurisë në Punë (</w:t>
            </w:r>
            <w:r w:rsidR="009A69EF" w:rsidRPr="008B3B74">
              <w:rPr>
                <w:rFonts w:eastAsia="Times New Roman" w:cstheme="minorHAnsi"/>
                <w14:ligatures w14:val="none"/>
              </w:rPr>
              <w:t>P</w:t>
            </w:r>
            <w:r w:rsidRPr="008B3B74">
              <w:rPr>
                <w:rFonts w:eastAsia="Times New Roman" w:cstheme="minorHAnsi"/>
                <w14:ligatures w14:val="none"/>
              </w:rPr>
              <w:t>SHS</w:t>
            </w:r>
            <w:r w:rsidR="009A69EF" w:rsidRPr="008B3B74">
              <w:rPr>
                <w:rFonts w:eastAsia="Times New Roman" w:cstheme="minorHAnsi"/>
                <w14:ligatures w14:val="none"/>
              </w:rPr>
              <w:t>P</w:t>
            </w:r>
            <w:r w:rsidRPr="008B3B74">
              <w:rPr>
                <w:rFonts w:eastAsia="Times New Roman" w:cstheme="minorHAnsi"/>
                <w14:ligatures w14:val="none"/>
              </w:rPr>
              <w:t>) specifik për vendin.</w:t>
            </w:r>
          </w:p>
          <w:p w14:paraId="37299481" w14:textId="169EDA02" w:rsidR="009A4A4A" w:rsidRPr="008B3B74" w:rsidRDefault="009A4A4A" w:rsidP="009A4A4A">
            <w:pPr>
              <w:pStyle w:val="ListParagraph"/>
              <w:numPr>
                <w:ilvl w:val="0"/>
                <w:numId w:val="34"/>
              </w:numPr>
              <w:rPr>
                <w:rFonts w:eastAsia="Times New Roman" w:cstheme="minorHAnsi"/>
                <w14:ligatures w14:val="none"/>
              </w:rPr>
            </w:pPr>
            <w:r w:rsidRPr="008B3B74">
              <w:rPr>
                <w:rFonts w:eastAsia="Times New Roman" w:cstheme="minorHAnsi"/>
                <w14:ligatures w14:val="none"/>
              </w:rPr>
              <w:t>Të gjithë punëtorëve duhet t'u sigurohen PP</w:t>
            </w:r>
            <w:r w:rsidR="0099303C" w:rsidRPr="008B3B74">
              <w:rPr>
                <w:rFonts w:eastAsia="Times New Roman" w:cstheme="minorHAnsi"/>
                <w14:ligatures w14:val="none"/>
              </w:rPr>
              <w:t>M</w:t>
            </w:r>
            <w:r w:rsidRPr="008B3B74">
              <w:rPr>
                <w:rFonts w:eastAsia="Times New Roman" w:cstheme="minorHAnsi"/>
                <w14:ligatures w14:val="none"/>
              </w:rPr>
              <w:t xml:space="preserve"> të përshtatshme.</w:t>
            </w:r>
          </w:p>
          <w:p w14:paraId="5132F95F" w14:textId="77777777" w:rsidR="009A4A4A" w:rsidRPr="008B3B74" w:rsidRDefault="009A4A4A" w:rsidP="009A4A4A">
            <w:pPr>
              <w:pStyle w:val="ListParagraph"/>
              <w:numPr>
                <w:ilvl w:val="0"/>
                <w:numId w:val="34"/>
              </w:numPr>
              <w:rPr>
                <w:rFonts w:eastAsia="Times New Roman" w:cstheme="minorHAnsi"/>
                <w14:ligatures w14:val="none"/>
              </w:rPr>
            </w:pPr>
            <w:r w:rsidRPr="008B3B74">
              <w:rPr>
                <w:rFonts w:eastAsia="Times New Roman" w:cstheme="minorHAnsi"/>
                <w14:ligatures w14:val="none"/>
              </w:rPr>
              <w:t>Procedurat e punës në lartësi, lejet e hyrjes në hapësira të mbyllura, procedurat e bllokimit/etiketimit dhe planet e ngritjes duhet të zbatohen aty ku është e aplikueshme.</w:t>
            </w:r>
          </w:p>
          <w:p w14:paraId="2B95898E" w14:textId="77777777" w:rsidR="009A4A4A" w:rsidRPr="008B3B74" w:rsidRDefault="009A4A4A" w:rsidP="009A4A4A">
            <w:pPr>
              <w:pStyle w:val="ListParagraph"/>
              <w:numPr>
                <w:ilvl w:val="0"/>
                <w:numId w:val="34"/>
              </w:numPr>
              <w:rPr>
                <w:rFonts w:eastAsia="Times New Roman" w:cstheme="minorHAnsi"/>
                <w14:ligatures w14:val="none"/>
              </w:rPr>
            </w:pPr>
            <w:r w:rsidRPr="008B3B74">
              <w:t>Punimet elektrike duhet të kryhen vetëm nga personel i kualifikuar.</w:t>
            </w:r>
          </w:p>
          <w:p w14:paraId="22CAD079" w14:textId="2C988321" w:rsidR="009A4A4A" w:rsidRPr="008B3B74" w:rsidRDefault="009A4A4A" w:rsidP="009A4A4A">
            <w:pPr>
              <w:pStyle w:val="ListParagraph"/>
              <w:numPr>
                <w:ilvl w:val="0"/>
                <w:numId w:val="34"/>
              </w:numPr>
              <w:rPr>
                <w:rFonts w:eastAsia="Times New Roman" w:cstheme="minorHAnsi"/>
                <w14:ligatures w14:val="none"/>
              </w:rPr>
            </w:pPr>
            <w:r w:rsidRPr="008B3B74">
              <w:rPr>
                <w:rFonts w:eastAsia="Times New Roman" w:cstheme="minorHAnsi"/>
                <w14:ligatures w14:val="none"/>
              </w:rPr>
              <w:t xml:space="preserve">Pajisjet e ndihmës së shpejtë dhe personeli i trajnuar i ndihmës së shpejtë duhet të jenë </w:t>
            </w:r>
            <w:r w:rsidR="00F77D00" w:rsidRPr="008B3B74">
              <w:rPr>
                <w:rFonts w:eastAsia="Times New Roman" w:cstheme="minorHAnsi"/>
                <w14:ligatures w14:val="none"/>
              </w:rPr>
              <w:t>n</w:t>
            </w:r>
            <w:r w:rsidRPr="008B3B74">
              <w:rPr>
                <w:rFonts w:eastAsia="Times New Roman" w:cstheme="minorHAnsi"/>
                <w14:ligatures w14:val="none"/>
              </w:rPr>
              <w:t>ë dispo</w:t>
            </w:r>
            <w:r w:rsidR="00F77D00" w:rsidRPr="008B3B74">
              <w:rPr>
                <w:rFonts w:eastAsia="Times New Roman" w:cstheme="minorHAnsi"/>
                <w14:ligatures w14:val="none"/>
              </w:rPr>
              <w:t>zicion.</w:t>
            </w:r>
          </w:p>
        </w:tc>
        <w:tc>
          <w:tcPr>
            <w:tcW w:w="1496" w:type="dxa"/>
          </w:tcPr>
          <w:p w14:paraId="59AC7B29" w14:textId="2A41C0AA"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tcPr>
          <w:p w14:paraId="48FDBF7E" w14:textId="40C38ED4"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38384465" w14:textId="77777777" w:rsidTr="0037691A">
        <w:tc>
          <w:tcPr>
            <w:tcW w:w="3256" w:type="dxa"/>
          </w:tcPr>
          <w:p w14:paraId="50B9C992" w14:textId="4053AF63" w:rsidR="009A4A4A" w:rsidRPr="008B3B74" w:rsidRDefault="009A4A4A" w:rsidP="009A4A4A">
            <w:pPr>
              <w:rPr>
                <w:rFonts w:eastAsia="Times New Roman" w:cstheme="minorHAnsi"/>
                <w:bCs/>
                <w14:ligatures w14:val="none"/>
              </w:rPr>
            </w:pPr>
            <w:r w:rsidRPr="008B3B74">
              <w:rPr>
                <w:rFonts w:eastAsia="Times New Roman" w:cstheme="minorHAnsi"/>
                <w:b/>
                <w:bCs/>
                <w14:ligatures w14:val="none"/>
              </w:rPr>
              <w:t>Shqetësime për shëndetin e punëtorëve</w:t>
            </w:r>
            <w:r w:rsidRPr="008B3B74">
              <w:rPr>
                <w:rFonts w:eastAsia="Times New Roman" w:cstheme="minorHAnsi"/>
                <w:bCs/>
                <w14:ligatures w14:val="none"/>
              </w:rPr>
              <w:t xml:space="preserve">– Ekspozimi ndaj pluhurit, zhurmës, kimikateve, veshjeve, tretësve dhe kushteve të </w:t>
            </w:r>
            <w:r w:rsidR="00AB66B1">
              <w:rPr>
                <w:rFonts w:eastAsia="Times New Roman" w:cstheme="minorHAnsi"/>
                <w:bCs/>
                <w14:ligatures w14:val="none"/>
              </w:rPr>
              <w:t xml:space="preserve">rënda të </w:t>
            </w:r>
            <w:r w:rsidRPr="008B3B74">
              <w:rPr>
                <w:rFonts w:eastAsia="Times New Roman" w:cstheme="minorHAnsi"/>
                <w:bCs/>
                <w14:ligatures w14:val="none"/>
              </w:rPr>
              <w:t>punës fizike.</w:t>
            </w:r>
          </w:p>
        </w:tc>
        <w:tc>
          <w:tcPr>
            <w:tcW w:w="6237" w:type="dxa"/>
          </w:tcPr>
          <w:p w14:paraId="0276C055" w14:textId="77777777" w:rsidR="009A4A4A" w:rsidRPr="008B3B74" w:rsidRDefault="009A4A4A" w:rsidP="009A4A4A">
            <w:pPr>
              <w:pStyle w:val="ListParagraph"/>
              <w:numPr>
                <w:ilvl w:val="0"/>
                <w:numId w:val="33"/>
              </w:numPr>
              <w:rPr>
                <w:rFonts w:eastAsia="Times New Roman" w:cstheme="minorHAnsi"/>
                <w14:ligatures w14:val="none"/>
              </w:rPr>
            </w:pPr>
            <w:r w:rsidRPr="008B3B74">
              <w:rPr>
                <w:rFonts w:eastAsia="Times New Roman" w:cstheme="minorHAnsi"/>
                <w14:ligatures w14:val="none"/>
              </w:rPr>
              <w:t>Punëtorët duhet të marrin trajnime sigurie specifike për detyrën dhe informacion mbi rreziqet në vendin e punës.</w:t>
            </w:r>
          </w:p>
          <w:p w14:paraId="20BD2BA3" w14:textId="5FEE5FF8" w:rsidR="009A4A4A" w:rsidRPr="008B3B74" w:rsidRDefault="009A4A4A" w:rsidP="009A4A4A">
            <w:pPr>
              <w:pStyle w:val="ListParagraph"/>
              <w:numPr>
                <w:ilvl w:val="0"/>
                <w:numId w:val="33"/>
              </w:numPr>
              <w:rPr>
                <w:rFonts w:eastAsia="Times New Roman" w:cstheme="minorHAnsi"/>
                <w14:ligatures w14:val="none"/>
              </w:rPr>
            </w:pPr>
            <w:r w:rsidRPr="008B3B74">
              <w:rPr>
                <w:rFonts w:eastAsia="Times New Roman" w:cstheme="minorHAnsi"/>
                <w14:ligatures w14:val="none"/>
              </w:rPr>
              <w:t>Duhet të përdoren dhe mirëmbahen PP</w:t>
            </w:r>
            <w:r w:rsidR="006C673C" w:rsidRPr="008B3B74">
              <w:rPr>
                <w:rFonts w:eastAsia="Times New Roman" w:cstheme="minorHAnsi"/>
                <w14:ligatures w14:val="none"/>
              </w:rPr>
              <w:t>M</w:t>
            </w:r>
            <w:r w:rsidRPr="008B3B74">
              <w:rPr>
                <w:rFonts w:eastAsia="Times New Roman" w:cstheme="minorHAnsi"/>
                <w14:ligatures w14:val="none"/>
              </w:rPr>
              <w:t xml:space="preserve"> të përshtatshme.</w:t>
            </w:r>
          </w:p>
          <w:p w14:paraId="143FCCE2" w14:textId="76D1AD86" w:rsidR="009A4A4A" w:rsidRPr="008B3B74" w:rsidRDefault="009A4A4A" w:rsidP="009A4A4A">
            <w:pPr>
              <w:pStyle w:val="ListParagraph"/>
              <w:numPr>
                <w:ilvl w:val="0"/>
                <w:numId w:val="33"/>
              </w:numPr>
              <w:rPr>
                <w:rFonts w:eastAsia="Times New Roman" w:cstheme="minorHAnsi"/>
                <w14:ligatures w14:val="none"/>
              </w:rPr>
            </w:pPr>
            <w:r w:rsidRPr="008B3B74">
              <w:rPr>
                <w:rFonts w:eastAsia="Times New Roman" w:cstheme="minorHAnsi"/>
                <w14:ligatures w14:val="none"/>
              </w:rPr>
              <w:t>Fletët e të Dhënave të Sigurisë (</w:t>
            </w:r>
            <w:r w:rsidR="00A63C61" w:rsidRPr="008B3B74">
              <w:rPr>
                <w:rFonts w:eastAsia="Times New Roman" w:cstheme="minorHAnsi"/>
                <w14:ligatures w14:val="none"/>
              </w:rPr>
              <w:t>FDHS</w:t>
            </w:r>
            <w:r w:rsidRPr="008B3B74">
              <w:rPr>
                <w:rFonts w:eastAsia="Times New Roman" w:cstheme="minorHAnsi"/>
                <w14:ligatures w14:val="none"/>
              </w:rPr>
              <w:t>) duhet të jenë të disponueshme për të gjitha substancat e rrezikshme të përdorura në vend.</w:t>
            </w:r>
          </w:p>
          <w:p w14:paraId="6EA3BB36" w14:textId="77777777" w:rsidR="009A4A4A" w:rsidRPr="008B3B74" w:rsidRDefault="009A4A4A" w:rsidP="009A4A4A">
            <w:pPr>
              <w:pStyle w:val="ListParagraph"/>
              <w:numPr>
                <w:ilvl w:val="0"/>
                <w:numId w:val="33"/>
              </w:numPr>
              <w:rPr>
                <w:rFonts w:eastAsia="Times New Roman" w:cstheme="minorHAnsi"/>
                <w14:ligatures w14:val="none"/>
              </w:rPr>
            </w:pPr>
            <w:r w:rsidRPr="008B3B74">
              <w:rPr>
                <w:rFonts w:eastAsia="Times New Roman" w:cstheme="minorHAnsi"/>
                <w14:ligatures w14:val="none"/>
              </w:rPr>
              <w:t>Duhet të sigurohen ujë i pijshëm, ambiente sanitare dhe zona pushimi të mjaftueshme.</w:t>
            </w:r>
          </w:p>
        </w:tc>
        <w:tc>
          <w:tcPr>
            <w:tcW w:w="1496" w:type="dxa"/>
          </w:tcPr>
          <w:p w14:paraId="1A5200E7" w14:textId="1E3DC33A"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tcPr>
          <w:p w14:paraId="56F9622D" w14:textId="4720313F"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05114D83" w14:textId="77777777" w:rsidTr="0037691A">
        <w:tc>
          <w:tcPr>
            <w:tcW w:w="3256" w:type="dxa"/>
          </w:tcPr>
          <w:p w14:paraId="61A4ADAE" w14:textId="30CB1E3D" w:rsidR="009A4A4A" w:rsidRPr="008B3B74" w:rsidRDefault="00197BF8" w:rsidP="009A4A4A">
            <w:pPr>
              <w:rPr>
                <w:rFonts w:eastAsia="Times New Roman" w:cstheme="minorHAnsi"/>
                <w:bCs/>
                <w14:ligatures w14:val="none"/>
              </w:rPr>
            </w:pPr>
            <w:r w:rsidRPr="008B3B74">
              <w:rPr>
                <w:rFonts w:eastAsia="Times New Roman" w:cs="Times New Roman"/>
                <w:b/>
                <w:bCs/>
                <w14:ligatures w14:val="none"/>
              </w:rPr>
              <w:t xml:space="preserve">Kodi i Sjelljes të Punëtorëve </w:t>
            </w:r>
            <w:r w:rsidRPr="008B3B74">
              <w:rPr>
                <w:rFonts w:eastAsia="Times New Roman" w:cs="Times New Roman"/>
                <w:b/>
                <w14:ligatures w14:val="none"/>
              </w:rPr>
              <w:t>dhe Menaxhimi i Punës</w:t>
            </w:r>
            <w:r w:rsidRPr="008B3B74">
              <w:rPr>
                <w:rFonts w:eastAsia="Times New Roman" w:cstheme="minorHAnsi"/>
                <w:bCs/>
                <w14:ligatures w14:val="none"/>
              </w:rPr>
              <w:t xml:space="preserve"> </w:t>
            </w:r>
            <w:r w:rsidR="009A4A4A" w:rsidRPr="008B3B74">
              <w:rPr>
                <w:rFonts w:eastAsia="Times New Roman" w:cstheme="minorHAnsi"/>
                <w:bCs/>
                <w14:ligatures w14:val="none"/>
              </w:rPr>
              <w:t>– Sjellje e papërshtatshme e punëtorëve, diskriminim, ngacmim, praktika të pasigurta ose mosrespektim i kërkesave të punës.</w:t>
            </w:r>
          </w:p>
        </w:tc>
        <w:tc>
          <w:tcPr>
            <w:tcW w:w="6237" w:type="dxa"/>
          </w:tcPr>
          <w:p w14:paraId="05A7E7FF" w14:textId="2E54DB6B" w:rsidR="009A4A4A" w:rsidRPr="008B3B74" w:rsidRDefault="009A4A4A" w:rsidP="009A4A4A">
            <w:pPr>
              <w:pStyle w:val="ListParagraph"/>
              <w:numPr>
                <w:ilvl w:val="0"/>
                <w:numId w:val="32"/>
              </w:numPr>
              <w:rPr>
                <w:rFonts w:eastAsia="Times New Roman" w:cstheme="minorHAnsi"/>
                <w14:ligatures w14:val="none"/>
              </w:rPr>
            </w:pPr>
            <w:r w:rsidRPr="008B3B74">
              <w:rPr>
                <w:rFonts w:eastAsia="Times New Roman" w:cstheme="minorHAnsi"/>
                <w14:ligatures w14:val="none"/>
              </w:rPr>
              <w:t xml:space="preserve">Kodi i Sjelljes duhet të përfshijë dispozita mbi sjelljen me respekt, </w:t>
            </w:r>
            <w:r w:rsidR="004B1942" w:rsidRPr="008B3B74">
              <w:rPr>
                <w:rFonts w:eastAsia="Times New Roman" w:cstheme="minorHAnsi"/>
                <w14:ligatures w14:val="none"/>
              </w:rPr>
              <w:t>mos diskriminimin</w:t>
            </w:r>
            <w:r w:rsidRPr="008B3B74">
              <w:rPr>
                <w:rFonts w:eastAsia="Times New Roman" w:cstheme="minorHAnsi"/>
                <w14:ligatures w14:val="none"/>
              </w:rPr>
              <w:t>, ndalimin e ngacmimit, ndalimin e shfrytëzimit dhe abuzimit seksual/ngacmimit seksual, ndalimin e dhunës, ndërveprimin e sigurt me komunitetet dhe pajtueshmërinë me rregullat e sigurisë në vend.</w:t>
            </w:r>
          </w:p>
          <w:p w14:paraId="157BD7D0" w14:textId="4FE5669F" w:rsidR="009A4A4A" w:rsidRPr="008B3B74" w:rsidRDefault="009A4A4A" w:rsidP="009A4A4A">
            <w:pPr>
              <w:pStyle w:val="ListParagraph"/>
              <w:numPr>
                <w:ilvl w:val="0"/>
                <w:numId w:val="32"/>
              </w:numPr>
              <w:rPr>
                <w:rFonts w:eastAsia="Times New Roman" w:cstheme="minorHAnsi"/>
                <w14:ligatures w14:val="none"/>
              </w:rPr>
            </w:pPr>
            <w:r w:rsidRPr="008B3B74">
              <w:rPr>
                <w:rFonts w:eastAsia="Times New Roman" w:cstheme="minorHAnsi"/>
                <w14:ligatures w14:val="none"/>
              </w:rPr>
              <w:t xml:space="preserve">Të gjithë punëtorët duhet të marrin trajnim </w:t>
            </w:r>
            <w:r w:rsidR="00312C3F" w:rsidRPr="008B3B74">
              <w:rPr>
                <w:rFonts w:eastAsia="Times New Roman" w:cstheme="minorHAnsi"/>
                <w14:ligatures w14:val="none"/>
              </w:rPr>
              <w:t>fillestar</w:t>
            </w:r>
            <w:r w:rsidRPr="008B3B74">
              <w:rPr>
                <w:rFonts w:eastAsia="Times New Roman" w:cstheme="minorHAnsi"/>
                <w14:ligatures w14:val="none"/>
              </w:rPr>
              <w:t xml:space="preserve"> përpara fillimit të punës.</w:t>
            </w:r>
          </w:p>
          <w:p w14:paraId="4B13068D" w14:textId="1B0B3BB1" w:rsidR="009A4A4A" w:rsidRPr="008B3B74" w:rsidRDefault="009A4A4A" w:rsidP="009A4A4A">
            <w:pPr>
              <w:pStyle w:val="ListParagraph"/>
              <w:numPr>
                <w:ilvl w:val="0"/>
                <w:numId w:val="32"/>
              </w:numPr>
              <w:rPr>
                <w:rFonts w:eastAsia="Times New Roman" w:cstheme="minorHAnsi"/>
                <w14:ligatures w14:val="none"/>
              </w:rPr>
            </w:pPr>
            <w:r w:rsidRPr="008B3B74">
              <w:rPr>
                <w:rFonts w:eastAsia="Times New Roman" w:cstheme="minorHAnsi"/>
                <w14:ligatures w14:val="none"/>
              </w:rPr>
              <w:t>Kod</w:t>
            </w:r>
            <w:r w:rsidR="00312C3F" w:rsidRPr="008B3B74">
              <w:rPr>
                <w:rFonts w:eastAsia="Times New Roman" w:cstheme="minorHAnsi"/>
                <w14:ligatures w14:val="none"/>
              </w:rPr>
              <w:t xml:space="preserve">i i </w:t>
            </w:r>
            <w:r w:rsidRPr="008B3B74">
              <w:rPr>
                <w:rFonts w:eastAsia="Times New Roman" w:cstheme="minorHAnsi"/>
                <w14:ligatures w14:val="none"/>
              </w:rPr>
              <w:t>Sjellje</w:t>
            </w:r>
            <w:r w:rsidR="00312C3F" w:rsidRPr="008B3B74">
              <w:rPr>
                <w:rFonts w:eastAsia="Times New Roman" w:cstheme="minorHAnsi"/>
                <w14:ligatures w14:val="none"/>
              </w:rPr>
              <w:t>s</w:t>
            </w:r>
            <w:r w:rsidRPr="008B3B74">
              <w:rPr>
                <w:rFonts w:eastAsia="Times New Roman" w:cstheme="minorHAnsi"/>
                <w14:ligatures w14:val="none"/>
              </w:rPr>
              <w:t xml:space="preserve"> për Punëtorët duhet të zbatohet dhe të nënshkruhet nga i gjithë personeli.</w:t>
            </w:r>
          </w:p>
          <w:p w14:paraId="33EF2DB5" w14:textId="63BEAE56" w:rsidR="009A4A4A" w:rsidRPr="008B3B74" w:rsidRDefault="009A4A4A" w:rsidP="009A4A4A">
            <w:pPr>
              <w:pStyle w:val="ListParagraph"/>
              <w:numPr>
                <w:ilvl w:val="0"/>
                <w:numId w:val="32"/>
              </w:numPr>
              <w:rPr>
                <w:rFonts w:eastAsia="Times New Roman" w:cstheme="minorHAnsi"/>
                <w14:ligatures w14:val="none"/>
              </w:rPr>
            </w:pPr>
            <w:r w:rsidRPr="008B3B74">
              <w:rPr>
                <w:rFonts w:eastAsia="Times New Roman" w:cstheme="minorHAnsi"/>
                <w14:ligatures w14:val="none"/>
              </w:rPr>
              <w:t>Kontraktorët duhet të zbatojnë legjislacionin në fuqi të punës dhe të sigurojnë mundësi të barabarta, mos</w:t>
            </w:r>
            <w:r w:rsidR="00EF5B7F" w:rsidRPr="008B3B74">
              <w:rPr>
                <w:rFonts w:eastAsia="Times New Roman" w:cstheme="minorHAnsi"/>
                <w14:ligatures w14:val="none"/>
              </w:rPr>
              <w:t xml:space="preserve"> </w:t>
            </w:r>
            <w:r w:rsidRPr="008B3B74">
              <w:rPr>
                <w:rFonts w:eastAsia="Times New Roman" w:cstheme="minorHAnsi"/>
                <w14:ligatures w14:val="none"/>
              </w:rPr>
              <w:t>diskriminim dhe trajtim të drejtë të punëtorëve.</w:t>
            </w:r>
          </w:p>
          <w:p w14:paraId="79B95477" w14:textId="77777777" w:rsidR="009A4A4A" w:rsidRPr="008B3B74" w:rsidRDefault="009A4A4A" w:rsidP="009A4A4A">
            <w:pPr>
              <w:pStyle w:val="ListParagraph"/>
              <w:numPr>
                <w:ilvl w:val="0"/>
                <w:numId w:val="32"/>
              </w:numPr>
              <w:rPr>
                <w:rFonts w:eastAsia="Times New Roman" w:cstheme="minorHAnsi"/>
                <w14:ligatures w14:val="none"/>
              </w:rPr>
            </w:pPr>
            <w:r w:rsidRPr="008B3B74">
              <w:rPr>
                <w:rFonts w:eastAsia="Times New Roman" w:cstheme="minorHAnsi"/>
                <w14:ligatures w14:val="none"/>
              </w:rPr>
              <w:lastRenderedPageBreak/>
              <w:t>Shkeljet e Kodit të Sjelljes do t'i nënshtrohen masave disiplinore në përputhje me legjislacionin e punës dhe kërkesat e kontratës.</w:t>
            </w:r>
          </w:p>
        </w:tc>
        <w:tc>
          <w:tcPr>
            <w:tcW w:w="1496" w:type="dxa"/>
          </w:tcPr>
          <w:p w14:paraId="55EA3FA8" w14:textId="737EF82A" w:rsidR="009A4A4A" w:rsidRPr="008B3B74" w:rsidRDefault="009A4A4A" w:rsidP="009A4A4A">
            <w:pPr>
              <w:rPr>
                <w:rFonts w:eastAsia="Times New Roman" w:cstheme="minorHAnsi"/>
                <w14:ligatures w14:val="none"/>
              </w:rPr>
            </w:pPr>
            <w:r w:rsidRPr="008B3B74">
              <w:rPr>
                <w:rFonts w:eastAsia="Times New Roman" w:cstheme="minorHAnsi"/>
                <w14:ligatures w14:val="none"/>
              </w:rPr>
              <w:lastRenderedPageBreak/>
              <w:t>Kontraktori</w:t>
            </w:r>
          </w:p>
        </w:tc>
        <w:tc>
          <w:tcPr>
            <w:tcW w:w="1627" w:type="dxa"/>
          </w:tcPr>
          <w:p w14:paraId="1698F590" w14:textId="6B1E9E58"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2CE4E633" w14:textId="77777777" w:rsidTr="0037691A">
        <w:tc>
          <w:tcPr>
            <w:tcW w:w="3256" w:type="dxa"/>
          </w:tcPr>
          <w:p w14:paraId="03D756E9" w14:textId="77777777" w:rsidR="009A4A4A" w:rsidRPr="008B3B74" w:rsidRDefault="009A4A4A" w:rsidP="009A4A4A">
            <w:pPr>
              <w:rPr>
                <w:rFonts w:eastAsia="Times New Roman" w:cstheme="minorHAnsi"/>
                <w:bCs/>
                <w14:ligatures w14:val="none"/>
              </w:rPr>
            </w:pPr>
            <w:r w:rsidRPr="008B3B74">
              <w:rPr>
                <w:rFonts w:eastAsia="Times New Roman" w:cstheme="minorHAnsi"/>
                <w:b/>
                <w:bCs/>
                <w14:ligatures w14:val="none"/>
              </w:rPr>
              <w:t>Mekanizmi i Ankesave të Punëtorëve</w:t>
            </w:r>
            <w:r w:rsidRPr="008B3B74">
              <w:rPr>
                <w:rFonts w:eastAsia="Times New Roman" w:cstheme="minorHAnsi"/>
                <w:bCs/>
                <w14:ligatures w14:val="none"/>
              </w:rPr>
              <w:t>– Mostrajtimi i shqetësimeve, ankesave ose çështjeve që lidhen me punën e punëtorëve.</w:t>
            </w:r>
          </w:p>
        </w:tc>
        <w:tc>
          <w:tcPr>
            <w:tcW w:w="6237" w:type="dxa"/>
          </w:tcPr>
          <w:p w14:paraId="772DE496" w14:textId="77777777" w:rsidR="009A4A4A" w:rsidRPr="008B3B74" w:rsidRDefault="009A4A4A" w:rsidP="009A4A4A">
            <w:pPr>
              <w:pStyle w:val="ListParagraph"/>
              <w:numPr>
                <w:ilvl w:val="0"/>
                <w:numId w:val="31"/>
              </w:numPr>
              <w:rPr>
                <w:rFonts w:eastAsia="Times New Roman" w:cstheme="minorHAnsi"/>
                <w14:ligatures w14:val="none"/>
              </w:rPr>
            </w:pPr>
            <w:r w:rsidRPr="008B3B74">
              <w:rPr>
                <w:rFonts w:eastAsia="Times New Roman" w:cstheme="minorHAnsi"/>
                <w14:ligatures w14:val="none"/>
              </w:rPr>
              <w:t>Duhet të krijohet një mekanizëm ankesash për punëtorët dhe t'u komunikohet të gjithë punëtorëve të angazhuar.</w:t>
            </w:r>
          </w:p>
          <w:p w14:paraId="36A73452" w14:textId="26BC4888" w:rsidR="009A4A4A" w:rsidRPr="008B3B74" w:rsidRDefault="009A4A4A" w:rsidP="009A4A4A">
            <w:pPr>
              <w:pStyle w:val="ListParagraph"/>
              <w:numPr>
                <w:ilvl w:val="0"/>
                <w:numId w:val="31"/>
              </w:numPr>
              <w:rPr>
                <w:rFonts w:eastAsia="Times New Roman" w:cstheme="minorHAnsi"/>
                <w14:ligatures w14:val="none"/>
              </w:rPr>
            </w:pPr>
            <w:r w:rsidRPr="008B3B74">
              <w:rPr>
                <w:rFonts w:eastAsia="Times New Roman" w:cstheme="minorHAnsi"/>
                <w14:ligatures w14:val="none"/>
              </w:rPr>
              <w:t xml:space="preserve">Ankesat duhet të regjistrohen, </w:t>
            </w:r>
            <w:r w:rsidR="005569B7" w:rsidRPr="008B3B74">
              <w:rPr>
                <w:rFonts w:eastAsia="Times New Roman" w:cstheme="minorHAnsi"/>
                <w14:ligatures w14:val="none"/>
              </w:rPr>
              <w:t>shqyrtohen</w:t>
            </w:r>
            <w:r w:rsidRPr="008B3B74">
              <w:rPr>
                <w:rFonts w:eastAsia="Times New Roman" w:cstheme="minorHAnsi"/>
                <w14:ligatures w14:val="none"/>
              </w:rPr>
              <w:t xml:space="preserve"> dhe zgjidhen në kohën e duhur.</w:t>
            </w:r>
          </w:p>
          <w:p w14:paraId="478F01EF" w14:textId="77777777" w:rsidR="009A4A4A" w:rsidRPr="008B3B74" w:rsidRDefault="009A4A4A" w:rsidP="009A4A4A">
            <w:pPr>
              <w:pStyle w:val="ListParagraph"/>
              <w:numPr>
                <w:ilvl w:val="0"/>
                <w:numId w:val="31"/>
              </w:numPr>
              <w:rPr>
                <w:rFonts w:eastAsia="Times New Roman" w:cstheme="minorHAnsi"/>
                <w14:ligatures w14:val="none"/>
              </w:rPr>
            </w:pPr>
            <w:r w:rsidRPr="008B3B74">
              <w:rPr>
                <w:rFonts w:eastAsia="Times New Roman" w:cstheme="minorHAnsi"/>
                <w14:ligatures w14:val="none"/>
              </w:rPr>
              <w:t>Duhet të mbahen të dhëna për ankesat dhe veprimet korrigjuese.</w:t>
            </w:r>
          </w:p>
          <w:p w14:paraId="544A06FD" w14:textId="298F1FB4" w:rsidR="009A4A4A" w:rsidRPr="008B3B74" w:rsidRDefault="005569B7" w:rsidP="009A4A4A">
            <w:pPr>
              <w:pStyle w:val="ListParagraph"/>
              <w:numPr>
                <w:ilvl w:val="0"/>
                <w:numId w:val="31"/>
              </w:numPr>
              <w:rPr>
                <w:rFonts w:eastAsia="Times New Roman" w:cstheme="minorHAnsi"/>
                <w14:ligatures w14:val="none"/>
              </w:rPr>
            </w:pPr>
            <w:r w:rsidRPr="008B3B74">
              <w:rPr>
                <w:rFonts w:eastAsia="Times New Roman" w:cstheme="minorHAnsi"/>
                <w14:ligatures w14:val="none"/>
              </w:rPr>
              <w:t xml:space="preserve">MA </w:t>
            </w:r>
            <w:r w:rsidR="009A4A4A" w:rsidRPr="008B3B74">
              <w:rPr>
                <w:rFonts w:eastAsia="Times New Roman" w:cstheme="minorHAnsi"/>
                <w14:ligatures w14:val="none"/>
              </w:rPr>
              <w:t>i punëtorit duhet të përfshijë afate kohore treguese të reagimit dhe rregullime përshkallëzimi.</w:t>
            </w:r>
          </w:p>
          <w:p w14:paraId="36FAF798" w14:textId="0B6D80B4" w:rsidR="009A4A4A" w:rsidRPr="008B3B74" w:rsidRDefault="009A4A4A" w:rsidP="009A4A4A">
            <w:pPr>
              <w:pStyle w:val="ListParagraph"/>
              <w:numPr>
                <w:ilvl w:val="0"/>
                <w:numId w:val="31"/>
              </w:numPr>
              <w:rPr>
                <w:rFonts w:eastAsia="Times New Roman" w:cstheme="minorHAnsi"/>
                <w14:ligatures w14:val="none"/>
              </w:rPr>
            </w:pPr>
            <w:r w:rsidRPr="008B3B74">
              <w:rPr>
                <w:rFonts w:eastAsia="Times New Roman" w:cstheme="minorHAnsi"/>
                <w14:ligatures w14:val="none"/>
              </w:rPr>
              <w:t xml:space="preserve">Ankesat që përfshijnë ngacmim, </w:t>
            </w:r>
            <w:r w:rsidR="00415C6A" w:rsidRPr="008B3B74">
              <w:rPr>
                <w:rFonts w:eastAsia="Times New Roman" w:cstheme="minorHAnsi"/>
                <w14:ligatures w14:val="none"/>
              </w:rPr>
              <w:t>SHAS</w:t>
            </w:r>
            <w:r w:rsidRPr="008B3B74">
              <w:rPr>
                <w:rFonts w:eastAsia="Times New Roman" w:cstheme="minorHAnsi"/>
                <w14:ligatures w14:val="none"/>
              </w:rPr>
              <w:t>/</w:t>
            </w:r>
            <w:r w:rsidR="00415C6A" w:rsidRPr="008B3B74">
              <w:rPr>
                <w:rFonts w:eastAsia="Times New Roman" w:cstheme="minorHAnsi"/>
                <w14:ligatures w14:val="none"/>
              </w:rPr>
              <w:t>N</w:t>
            </w:r>
            <w:r w:rsidRPr="008B3B74">
              <w:rPr>
                <w:rFonts w:eastAsia="Times New Roman" w:cstheme="minorHAnsi"/>
                <w14:ligatures w14:val="none"/>
              </w:rPr>
              <w:t xml:space="preserve"> ose çështje të tjera të ndjeshme duhet të trajtohen në mënyrë konfidenciale dhe vetëm nga personeli i caktuar për të menaxhuar raste të tilla.</w:t>
            </w:r>
          </w:p>
          <w:p w14:paraId="54F95A55" w14:textId="7077CBFA" w:rsidR="009A4A4A" w:rsidRPr="008B3B74" w:rsidRDefault="009A4A4A" w:rsidP="009A4A4A">
            <w:pPr>
              <w:pStyle w:val="ListParagraph"/>
              <w:numPr>
                <w:ilvl w:val="0"/>
                <w:numId w:val="31"/>
              </w:numPr>
              <w:rPr>
                <w:rFonts w:eastAsia="Times New Roman" w:cstheme="minorHAnsi"/>
                <w14:ligatures w14:val="none"/>
              </w:rPr>
            </w:pPr>
            <w:r w:rsidRPr="008B3B74">
              <w:rPr>
                <w:rFonts w:eastAsia="Times New Roman" w:cstheme="minorHAnsi"/>
                <w14:ligatures w14:val="none"/>
              </w:rPr>
              <w:t xml:space="preserve">Ankesat konfidenciale dhe të ndjeshme do të trajtohen përmes procedurave me </w:t>
            </w:r>
            <w:r w:rsidR="00BB41BE" w:rsidRPr="008B3B74">
              <w:rPr>
                <w:rFonts w:eastAsia="Times New Roman" w:cstheme="minorHAnsi"/>
                <w14:ligatures w14:val="none"/>
              </w:rPr>
              <w:t>qasje</w:t>
            </w:r>
            <w:r w:rsidRPr="008B3B74">
              <w:rPr>
                <w:rFonts w:eastAsia="Times New Roman" w:cstheme="minorHAnsi"/>
                <w14:ligatures w14:val="none"/>
              </w:rPr>
              <w:t xml:space="preserve"> të kufizuar.</w:t>
            </w:r>
          </w:p>
          <w:p w14:paraId="7D0B6018" w14:textId="77777777" w:rsidR="009A4A4A" w:rsidRPr="008B3B74" w:rsidRDefault="009A4A4A" w:rsidP="009A4A4A">
            <w:pPr>
              <w:pStyle w:val="ListParagraph"/>
              <w:numPr>
                <w:ilvl w:val="0"/>
                <w:numId w:val="31"/>
              </w:numPr>
              <w:rPr>
                <w:rFonts w:eastAsia="Times New Roman" w:cstheme="minorHAnsi"/>
                <w14:ligatures w14:val="none"/>
              </w:rPr>
            </w:pPr>
            <w:r w:rsidRPr="008B3B74">
              <w:rPr>
                <w:rFonts w:eastAsia="Times New Roman" w:cstheme="minorHAnsi"/>
                <w14:ligatures w14:val="none"/>
              </w:rPr>
              <w:t>Hakmarrja ndaj ankuesve është e ndaluar.</w:t>
            </w:r>
          </w:p>
        </w:tc>
        <w:tc>
          <w:tcPr>
            <w:tcW w:w="1496" w:type="dxa"/>
          </w:tcPr>
          <w:p w14:paraId="3872642B" w14:textId="10E9125E"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tcPr>
          <w:p w14:paraId="17798B62" w14:textId="2B8B927E"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6E157055" w14:textId="77777777" w:rsidTr="0037691A">
        <w:tc>
          <w:tcPr>
            <w:tcW w:w="3256" w:type="dxa"/>
          </w:tcPr>
          <w:p w14:paraId="646003D3" w14:textId="0FBC5C8B" w:rsidR="009A4A4A" w:rsidRPr="008B3B74" w:rsidRDefault="009A4A4A" w:rsidP="009A4A4A">
            <w:pPr>
              <w:rPr>
                <w:rFonts w:eastAsia="Times New Roman" w:cstheme="minorHAnsi"/>
                <w:bCs/>
                <w14:ligatures w14:val="none"/>
              </w:rPr>
            </w:pPr>
            <w:r w:rsidRPr="008B3B74">
              <w:rPr>
                <w:rFonts w:eastAsia="Times New Roman" w:cstheme="minorHAnsi"/>
                <w:b/>
                <w:bCs/>
                <w14:ligatures w14:val="none"/>
              </w:rPr>
              <w:t>Siguria dhe Kontrolli i Qasjes –</w:t>
            </w:r>
            <w:r w:rsidRPr="008B3B74">
              <w:rPr>
                <w:rFonts w:eastAsia="Times New Roman" w:cstheme="minorHAnsi"/>
                <w:bCs/>
                <w14:ligatures w14:val="none"/>
              </w:rPr>
              <w:t xml:space="preserve">Kufizime të përkohshme në </w:t>
            </w:r>
            <w:r w:rsidR="001056BD" w:rsidRPr="008B3B74">
              <w:rPr>
                <w:rFonts w:eastAsia="Times New Roman" w:cstheme="minorHAnsi"/>
                <w:bCs/>
                <w14:ligatures w14:val="none"/>
              </w:rPr>
              <w:t>qasje</w:t>
            </w:r>
            <w:r w:rsidRPr="008B3B74">
              <w:rPr>
                <w:rFonts w:eastAsia="Times New Roman" w:cstheme="minorHAnsi"/>
                <w:bCs/>
                <w14:ligatures w14:val="none"/>
              </w:rPr>
              <w:t xml:space="preserve"> në objektet operative, rrugët e inspektimit dhe zonat e punës gjatë aktiviteteve të rehabilitimit.</w:t>
            </w:r>
            <w:r w:rsidR="00614BD3" w:rsidRPr="008B3B74">
              <w:rPr>
                <w:rFonts w:eastAsia="Times New Roman" w:cstheme="minorHAnsi"/>
                <w:bCs/>
                <w14:ligatures w14:val="none"/>
              </w:rPr>
              <w:t xml:space="preserve"> </w:t>
            </w:r>
            <w:r w:rsidRPr="008B3B74">
              <w:rPr>
                <w:rFonts w:eastAsia="Times New Roman" w:cstheme="minorHAnsi"/>
                <w14:ligatures w14:val="none"/>
              </w:rPr>
              <w:t>Përdorimi i barrierave, portave, rojeve ose kufizimeve të hyrjes rreth zonave operative dhe të ndërtimit.</w:t>
            </w:r>
          </w:p>
        </w:tc>
        <w:tc>
          <w:tcPr>
            <w:tcW w:w="6237" w:type="dxa"/>
          </w:tcPr>
          <w:p w14:paraId="527F9290" w14:textId="77777777" w:rsidR="009A4A4A" w:rsidRPr="008B3B74" w:rsidRDefault="009A4A4A" w:rsidP="009A4A4A">
            <w:pPr>
              <w:pStyle w:val="ListParagraph"/>
              <w:numPr>
                <w:ilvl w:val="0"/>
                <w:numId w:val="30"/>
              </w:numPr>
              <w:rPr>
                <w:rFonts w:eastAsia="Times New Roman" w:cstheme="minorHAnsi"/>
                <w14:ligatures w14:val="none"/>
              </w:rPr>
            </w:pPr>
            <w:r w:rsidRPr="008B3B74">
              <w:rPr>
                <w:rFonts w:eastAsia="Times New Roman" w:cstheme="minorHAnsi"/>
                <w14:ligatures w14:val="none"/>
              </w:rPr>
              <w:t>Punimet e rehabilitimit duhet të planifikohen dhe të ndahen në faza për të minimizuar ndërprerjet në funksionimin e digës dhe aktivitetet e mirëmbajtjes.</w:t>
            </w:r>
          </w:p>
          <w:p w14:paraId="03268126" w14:textId="77777777" w:rsidR="009A4A4A" w:rsidRPr="008B3B74" w:rsidRDefault="009A4A4A" w:rsidP="009A4A4A">
            <w:pPr>
              <w:pStyle w:val="ListParagraph"/>
              <w:numPr>
                <w:ilvl w:val="0"/>
                <w:numId w:val="30"/>
              </w:numPr>
              <w:rPr>
                <w:rFonts w:eastAsia="Times New Roman" w:cstheme="minorHAnsi"/>
                <w14:ligatures w14:val="none"/>
              </w:rPr>
            </w:pPr>
            <w:r w:rsidRPr="008B3B74">
              <w:rPr>
                <w:rFonts w:eastAsia="Times New Roman" w:cstheme="minorHAnsi"/>
                <w14:ligatures w14:val="none"/>
              </w:rPr>
              <w:t>Duhet të ruhet qasje e sigurt për personelin e autorizuar, ekipet e reagimit ndaj emergjencave dhe operatorët e digës në çdo kohë.</w:t>
            </w:r>
          </w:p>
          <w:p w14:paraId="77353251" w14:textId="77777777" w:rsidR="009A4A4A" w:rsidRPr="008B3B74" w:rsidRDefault="009A4A4A" w:rsidP="009A4A4A">
            <w:pPr>
              <w:pStyle w:val="ListParagraph"/>
              <w:numPr>
                <w:ilvl w:val="0"/>
                <w:numId w:val="30"/>
              </w:numPr>
              <w:rPr>
                <w:rFonts w:eastAsia="Times New Roman" w:cstheme="minorHAnsi"/>
                <w14:ligatures w14:val="none"/>
              </w:rPr>
            </w:pPr>
            <w:r w:rsidRPr="008B3B74">
              <w:rPr>
                <w:rFonts w:eastAsia="Times New Roman" w:cstheme="minorHAnsi"/>
                <w14:ligatures w14:val="none"/>
              </w:rPr>
              <w:t>Kufizimet e përkohshme duhet t'u komunikohen paraprakisht personelit të prekur.</w:t>
            </w:r>
          </w:p>
          <w:p w14:paraId="4ED85160" w14:textId="218C411E" w:rsidR="009A4A4A" w:rsidRPr="008B3B74" w:rsidRDefault="009A4A4A" w:rsidP="009A4A4A">
            <w:pPr>
              <w:pStyle w:val="ListParagraph"/>
              <w:numPr>
                <w:ilvl w:val="0"/>
                <w:numId w:val="30"/>
              </w:numPr>
              <w:rPr>
                <w:rFonts w:eastAsia="Times New Roman" w:cstheme="minorHAnsi"/>
                <w14:ligatures w14:val="none"/>
              </w:rPr>
            </w:pPr>
            <w:r w:rsidRPr="008B3B74">
              <w:rPr>
                <w:rFonts w:eastAsia="Times New Roman" w:cstheme="minorHAnsi"/>
                <w14:ligatures w14:val="none"/>
              </w:rPr>
              <w:t xml:space="preserve">Masat e kontrollit të </w:t>
            </w:r>
            <w:r w:rsidR="006B4C42" w:rsidRPr="008B3B74">
              <w:rPr>
                <w:rFonts w:eastAsia="Times New Roman" w:cstheme="minorHAnsi"/>
                <w14:ligatures w14:val="none"/>
              </w:rPr>
              <w:t>qasjes</w:t>
            </w:r>
            <w:r w:rsidRPr="008B3B74">
              <w:rPr>
                <w:rFonts w:eastAsia="Times New Roman" w:cstheme="minorHAnsi"/>
                <w14:ligatures w14:val="none"/>
              </w:rPr>
              <w:t xml:space="preserve"> duhet të jenë në përpjesëtim me rreziqet dhe të kufizuara në kërkesat e sigurisë dhe operacionale.</w:t>
            </w:r>
          </w:p>
          <w:p w14:paraId="5BB6BBB2" w14:textId="77777777" w:rsidR="009A4A4A" w:rsidRPr="008B3B74" w:rsidRDefault="009A4A4A" w:rsidP="009A4A4A">
            <w:pPr>
              <w:pStyle w:val="ListParagraph"/>
              <w:numPr>
                <w:ilvl w:val="0"/>
                <w:numId w:val="30"/>
              </w:numPr>
              <w:rPr>
                <w:rFonts w:eastAsia="Times New Roman" w:cstheme="minorHAnsi"/>
                <w14:ligatures w14:val="none"/>
              </w:rPr>
            </w:pPr>
            <w:r w:rsidRPr="008B3B74">
              <w:rPr>
                <w:rFonts w:eastAsia="Times New Roman" w:cstheme="minorHAnsi"/>
                <w14:ligatures w14:val="none"/>
              </w:rPr>
              <w:t>Personeli i sigurisë, aty ku përdoret, duhet të udhëzohet për sjellje të respektueshme, mosdiskriminim, shmangie të forcës së tepërt dhe referim të ankesave te Menaxheri i Përgjithshëm i nënprojektit.</w:t>
            </w:r>
          </w:p>
          <w:p w14:paraId="0C4B841E" w14:textId="2165996B" w:rsidR="009A4A4A" w:rsidRPr="008B3B74" w:rsidRDefault="009A4A4A" w:rsidP="009A4A4A">
            <w:pPr>
              <w:pStyle w:val="ListParagraph"/>
              <w:numPr>
                <w:ilvl w:val="0"/>
                <w:numId w:val="30"/>
              </w:numPr>
              <w:rPr>
                <w:rFonts w:eastAsia="Times New Roman" w:cstheme="minorHAnsi"/>
                <w14:ligatures w14:val="none"/>
              </w:rPr>
            </w:pPr>
            <w:r w:rsidRPr="008B3B74">
              <w:rPr>
                <w:rFonts w:eastAsia="Times New Roman" w:cstheme="minorHAnsi"/>
                <w14:ligatures w14:val="none"/>
              </w:rPr>
              <w:lastRenderedPageBreak/>
              <w:t xml:space="preserve">Kufizimet e </w:t>
            </w:r>
            <w:r w:rsidR="0042014E" w:rsidRPr="008B3B74">
              <w:rPr>
                <w:rFonts w:eastAsia="Times New Roman" w:cstheme="minorHAnsi"/>
                <w14:ligatures w14:val="none"/>
              </w:rPr>
              <w:t>qasjes</w:t>
            </w:r>
            <w:r w:rsidRPr="008B3B74">
              <w:rPr>
                <w:rFonts w:eastAsia="Times New Roman" w:cstheme="minorHAnsi"/>
                <w14:ligatures w14:val="none"/>
              </w:rPr>
              <w:t xml:space="preserve"> nuk duhet të pengojnë </w:t>
            </w:r>
            <w:r w:rsidR="0042014E" w:rsidRPr="008B3B74">
              <w:rPr>
                <w:rFonts w:eastAsia="Times New Roman" w:cstheme="minorHAnsi"/>
                <w14:ligatures w14:val="none"/>
              </w:rPr>
              <w:t>qasjen</w:t>
            </w:r>
            <w:r w:rsidRPr="008B3B74">
              <w:rPr>
                <w:rFonts w:eastAsia="Times New Roman" w:cstheme="minorHAnsi"/>
                <w14:ligatures w14:val="none"/>
              </w:rPr>
              <w:t xml:space="preserve"> në rast emergjence, funksionimin e digës ose rrugët e autorizuara të inspektimit.</w:t>
            </w:r>
          </w:p>
          <w:p w14:paraId="48182E51" w14:textId="77777777" w:rsidR="009A4A4A" w:rsidRPr="008B3B74" w:rsidRDefault="009A4A4A" w:rsidP="009A4A4A">
            <w:pPr>
              <w:pStyle w:val="ListParagraph"/>
              <w:numPr>
                <w:ilvl w:val="0"/>
                <w:numId w:val="30"/>
              </w:numPr>
              <w:rPr>
                <w:rFonts w:eastAsia="Times New Roman" w:cstheme="minorHAnsi"/>
                <w14:ligatures w14:val="none"/>
              </w:rPr>
            </w:pPr>
            <w:r w:rsidRPr="008B3B74">
              <w:rPr>
                <w:rFonts w:eastAsia="Times New Roman" w:cstheme="minorHAnsi"/>
                <w14:ligatures w14:val="none"/>
              </w:rPr>
              <w:t>Sinjalistika duhet të tregojë qartë zonat e kufizuara dhe rrugët alternative të sigurta, kur është e nevojshme.</w:t>
            </w:r>
          </w:p>
        </w:tc>
        <w:tc>
          <w:tcPr>
            <w:tcW w:w="1496" w:type="dxa"/>
          </w:tcPr>
          <w:p w14:paraId="62B5B4D6" w14:textId="58725EDD" w:rsidR="009A4A4A" w:rsidRPr="008B3B74" w:rsidRDefault="009A4A4A" w:rsidP="009A4A4A">
            <w:pPr>
              <w:rPr>
                <w:rFonts w:eastAsia="Times New Roman" w:cstheme="minorHAnsi"/>
                <w14:ligatures w14:val="none"/>
              </w:rPr>
            </w:pPr>
            <w:r w:rsidRPr="008B3B74">
              <w:rPr>
                <w:rFonts w:eastAsia="Times New Roman" w:cstheme="minorHAnsi"/>
                <w14:ligatures w14:val="none"/>
              </w:rPr>
              <w:lastRenderedPageBreak/>
              <w:t>Kontraktori /</w:t>
            </w:r>
          </w:p>
          <w:p w14:paraId="6FE766A8" w14:textId="3D54DC24" w:rsidR="009A4A4A" w:rsidRPr="008B3B74" w:rsidRDefault="009A4A4A" w:rsidP="009A4A4A">
            <w:pPr>
              <w:rPr>
                <w:rFonts w:eastAsia="Times New Roman" w:cstheme="minorHAnsi"/>
                <w14:ligatures w14:val="none"/>
              </w:rPr>
            </w:pPr>
            <w:r w:rsidRPr="008B3B74">
              <w:rPr>
                <w:rFonts w:eastAsia="Times New Roman" w:cstheme="minorHAnsi"/>
                <w14:ligatures w14:val="none"/>
              </w:rPr>
              <w:t>KRU Gjakova / Inxhinieri Mbikëqyrës</w:t>
            </w:r>
          </w:p>
        </w:tc>
        <w:tc>
          <w:tcPr>
            <w:tcW w:w="1627" w:type="dxa"/>
          </w:tcPr>
          <w:p w14:paraId="1B5A30F9" w14:textId="4FE7A218"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3CD58A97" w14:textId="77777777" w:rsidTr="0037691A">
        <w:tc>
          <w:tcPr>
            <w:tcW w:w="3256" w:type="dxa"/>
          </w:tcPr>
          <w:p w14:paraId="47836FB4" w14:textId="2766FD0B" w:rsidR="009A4A4A" w:rsidRPr="008B3B74" w:rsidRDefault="00CA05D0" w:rsidP="009A4A4A">
            <w:pPr>
              <w:rPr>
                <w:rFonts w:eastAsia="Times New Roman" w:cstheme="minorHAnsi"/>
                <w:bCs/>
                <w14:ligatures w14:val="none"/>
              </w:rPr>
            </w:pPr>
            <w:r w:rsidRPr="008B3B74">
              <w:rPr>
                <w:rFonts w:eastAsia="Times New Roman" w:cs="Times New Roman"/>
                <w:b/>
                <w:bCs/>
                <w14:ligatures w14:val="none"/>
              </w:rPr>
              <w:t>Gatishmëria dhe Reagimi ndaj Emergjencave</w:t>
            </w:r>
            <w:r w:rsidRPr="008B3B74">
              <w:rPr>
                <w:rFonts w:eastAsia="Times New Roman" w:cstheme="minorHAnsi"/>
                <w:bCs/>
                <w14:ligatures w14:val="none"/>
              </w:rPr>
              <w:t xml:space="preserve"> </w:t>
            </w:r>
            <w:r w:rsidR="009A4A4A" w:rsidRPr="008B3B74">
              <w:rPr>
                <w:rFonts w:eastAsia="Times New Roman" w:cstheme="minorHAnsi"/>
                <w:bCs/>
                <w14:ligatures w14:val="none"/>
              </w:rPr>
              <w:t>– Aksidente në vendin e punës, zjarre, derdhje kimike, incidente elektrike, emergjenca në hapësira të mbyllura ose ngjarje të tjera të paparashikuara.</w:t>
            </w:r>
          </w:p>
        </w:tc>
        <w:tc>
          <w:tcPr>
            <w:tcW w:w="6237" w:type="dxa"/>
          </w:tcPr>
          <w:p w14:paraId="18612BED" w14:textId="77777777" w:rsidR="009A4A4A" w:rsidRPr="008B3B74" w:rsidRDefault="009A4A4A" w:rsidP="009A4A4A">
            <w:pPr>
              <w:pStyle w:val="ListParagraph"/>
              <w:numPr>
                <w:ilvl w:val="0"/>
                <w:numId w:val="29"/>
              </w:numPr>
              <w:rPr>
                <w:rFonts w:eastAsia="Times New Roman" w:cstheme="minorHAnsi"/>
                <w14:ligatures w14:val="none"/>
              </w:rPr>
            </w:pPr>
            <w:r w:rsidRPr="008B3B74">
              <w:rPr>
                <w:rFonts w:eastAsia="Times New Roman" w:cstheme="minorHAnsi"/>
                <w14:ligatures w14:val="none"/>
              </w:rPr>
              <w:t>Kontraktori duhet të përgatisë dhe zbatojë një Plan Gatishmërie dhe Reagimi ndaj Emergjencave.</w:t>
            </w:r>
          </w:p>
          <w:p w14:paraId="62DEED46" w14:textId="77777777" w:rsidR="009A4A4A" w:rsidRPr="008B3B74" w:rsidRDefault="009A4A4A" w:rsidP="009A4A4A">
            <w:pPr>
              <w:pStyle w:val="ListParagraph"/>
              <w:numPr>
                <w:ilvl w:val="0"/>
                <w:numId w:val="29"/>
              </w:numPr>
              <w:rPr>
                <w:rFonts w:eastAsia="Times New Roman" w:cstheme="minorHAnsi"/>
                <w14:ligatures w14:val="none"/>
              </w:rPr>
            </w:pPr>
            <w:r w:rsidRPr="008B3B74">
              <w:rPr>
                <w:rFonts w:eastAsia="Times New Roman" w:cstheme="minorHAnsi"/>
                <w14:ligatures w14:val="none"/>
              </w:rPr>
              <w:t>Informacioni i kontaktit në rast emergjence, procedurat e evakuimit, pajisjet e shpëtimit dhe masat për reagim ndaj emergjencave duhet të jenë të disponueshme në vend.</w:t>
            </w:r>
          </w:p>
          <w:p w14:paraId="1D418FE4" w14:textId="6D1B98A0" w:rsidR="009A4A4A" w:rsidRPr="008B3B74" w:rsidRDefault="001D702B" w:rsidP="009A4A4A">
            <w:pPr>
              <w:pStyle w:val="ListParagraph"/>
              <w:numPr>
                <w:ilvl w:val="0"/>
                <w:numId w:val="29"/>
              </w:numPr>
              <w:rPr>
                <w:rFonts w:eastAsia="Times New Roman" w:cstheme="minorHAnsi"/>
                <w14:ligatures w14:val="none"/>
              </w:rPr>
            </w:pPr>
            <w:r w:rsidRPr="008B3B74">
              <w:rPr>
                <w:rFonts w:eastAsia="Times New Roman" w:cstheme="minorHAnsi"/>
                <w14:ligatures w14:val="none"/>
              </w:rPr>
              <w:t>Ushtrimet</w:t>
            </w:r>
            <w:r w:rsidR="002F37F9" w:rsidRPr="008B3B74">
              <w:rPr>
                <w:rFonts w:eastAsia="Times New Roman" w:cstheme="minorHAnsi"/>
                <w14:ligatures w14:val="none"/>
              </w:rPr>
              <w:t xml:space="preserve"> për raste </w:t>
            </w:r>
            <w:r w:rsidR="009A4A4A" w:rsidRPr="008B3B74">
              <w:rPr>
                <w:rFonts w:eastAsia="Times New Roman" w:cstheme="minorHAnsi"/>
                <w14:ligatures w14:val="none"/>
              </w:rPr>
              <w:t>emergjen</w:t>
            </w:r>
            <w:r w:rsidR="002F37F9" w:rsidRPr="008B3B74">
              <w:rPr>
                <w:rFonts w:eastAsia="Times New Roman" w:cstheme="minorHAnsi"/>
                <w14:ligatures w14:val="none"/>
              </w:rPr>
              <w:t>te</w:t>
            </w:r>
            <w:r w:rsidR="009A4A4A" w:rsidRPr="008B3B74">
              <w:rPr>
                <w:rFonts w:eastAsia="Times New Roman" w:cstheme="minorHAnsi"/>
                <w14:ligatures w14:val="none"/>
              </w:rPr>
              <w:t xml:space="preserve"> do të kryhen periodikisht gjatë gjithë zbatimit të punimeve.</w:t>
            </w:r>
          </w:p>
        </w:tc>
        <w:tc>
          <w:tcPr>
            <w:tcW w:w="1496" w:type="dxa"/>
          </w:tcPr>
          <w:p w14:paraId="7739E229" w14:textId="7B8E25AB"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w:t>
            </w:r>
          </w:p>
        </w:tc>
        <w:tc>
          <w:tcPr>
            <w:tcW w:w="1627" w:type="dxa"/>
          </w:tcPr>
          <w:p w14:paraId="02A631EA" w14:textId="3636A7AB"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0EE74BB7" w14:textId="77777777" w:rsidTr="0037691A">
        <w:tc>
          <w:tcPr>
            <w:tcW w:w="3256" w:type="dxa"/>
          </w:tcPr>
          <w:p w14:paraId="67329F9E" w14:textId="77777777"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Operacioni i digës</w:t>
            </w:r>
            <w:r w:rsidRPr="008B3B74">
              <w:rPr>
                <w:rFonts w:eastAsia="Times New Roman" w:cstheme="minorHAnsi"/>
                <w14:ligatures w14:val="none"/>
              </w:rPr>
              <w:t>– Ndërprerje e përkohshme e funksionimit të digës, infrastrukturës së furnizimit me ujë ose sistemeve hidraulike gjatë aktiviteteve të rehabilitimit.</w:t>
            </w:r>
          </w:p>
        </w:tc>
        <w:tc>
          <w:tcPr>
            <w:tcW w:w="6237" w:type="dxa"/>
          </w:tcPr>
          <w:p w14:paraId="1C225C4C" w14:textId="77777777" w:rsidR="009A4A4A" w:rsidRPr="008B3B74" w:rsidRDefault="009A4A4A" w:rsidP="009A4A4A">
            <w:pPr>
              <w:pStyle w:val="ListParagraph"/>
              <w:numPr>
                <w:ilvl w:val="0"/>
                <w:numId w:val="28"/>
              </w:numPr>
              <w:rPr>
                <w:rFonts w:eastAsia="Times New Roman" w:cstheme="minorHAnsi"/>
                <w14:ligatures w14:val="none"/>
              </w:rPr>
            </w:pPr>
            <w:r w:rsidRPr="008B3B74">
              <w:rPr>
                <w:rFonts w:eastAsia="Times New Roman" w:cstheme="minorHAnsi"/>
                <w14:ligatures w14:val="none"/>
              </w:rPr>
              <w:t>Aktivitetet e rehabilitimit duhet të planifikohen dhe koordinohen me KRU Gjakova për të siguruar funksionimin e vazhdueshëm të sigurt të digës dhe sistemit të furnizimit me ujë.</w:t>
            </w:r>
          </w:p>
          <w:p w14:paraId="6D3B98A9" w14:textId="77777777" w:rsidR="009A4A4A" w:rsidRPr="008B3B74" w:rsidRDefault="009A4A4A" w:rsidP="009A4A4A">
            <w:pPr>
              <w:pStyle w:val="ListParagraph"/>
              <w:numPr>
                <w:ilvl w:val="0"/>
                <w:numId w:val="28"/>
              </w:numPr>
              <w:rPr>
                <w:rFonts w:eastAsia="Times New Roman" w:cstheme="minorHAnsi"/>
                <w14:ligatures w14:val="none"/>
              </w:rPr>
            </w:pPr>
            <w:r w:rsidRPr="008B3B74">
              <w:rPr>
                <w:rFonts w:eastAsia="Times New Roman" w:cstheme="minorHAnsi"/>
                <w14:ligatures w14:val="none"/>
              </w:rPr>
              <w:t>Çdo mbyllje e përkohshme ose kufizim operativ duhet të miratohet paraprakisht dhe të zbatohet në përputhje me procedurat operative të dakorduara.</w:t>
            </w:r>
          </w:p>
          <w:p w14:paraId="225C8F6C" w14:textId="77777777" w:rsidR="009A4A4A" w:rsidRPr="008B3B74" w:rsidRDefault="009A4A4A" w:rsidP="009A4A4A">
            <w:pPr>
              <w:pStyle w:val="ListParagraph"/>
              <w:numPr>
                <w:ilvl w:val="0"/>
                <w:numId w:val="28"/>
              </w:numPr>
              <w:rPr>
                <w:rFonts w:eastAsia="Times New Roman" w:cstheme="minorHAnsi"/>
                <w14:ligatures w14:val="none"/>
              </w:rPr>
            </w:pPr>
            <w:r w:rsidRPr="008B3B74">
              <w:rPr>
                <w:rFonts w:eastAsia="Times New Roman" w:cstheme="minorHAnsi"/>
                <w14:ligatures w14:val="none"/>
              </w:rPr>
              <w:t>Funksionet kritike të digës do të mbeten funksionale gjatë gjithë periudhës së ndërtimit, sa herë që është e praktikueshme.</w:t>
            </w:r>
          </w:p>
        </w:tc>
        <w:tc>
          <w:tcPr>
            <w:tcW w:w="1496" w:type="dxa"/>
          </w:tcPr>
          <w:p w14:paraId="53F6D7CF" w14:textId="5FD6B81D"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 / KRU Gjakova / Inxhinieri Mbikëqyrës</w:t>
            </w:r>
          </w:p>
        </w:tc>
        <w:tc>
          <w:tcPr>
            <w:tcW w:w="1627" w:type="dxa"/>
          </w:tcPr>
          <w:p w14:paraId="3FC1F52B" w14:textId="2DBDEC6D"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616A70A8" w14:textId="77777777" w:rsidTr="0037691A">
        <w:tc>
          <w:tcPr>
            <w:tcW w:w="3256" w:type="dxa"/>
          </w:tcPr>
          <w:p w14:paraId="5A505DD5" w14:textId="77777777"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Sistemet e Monitorimit</w:t>
            </w:r>
            <w:r w:rsidRPr="008B3B74">
              <w:rPr>
                <w:rFonts w:eastAsia="Times New Roman" w:cstheme="minorHAnsi"/>
                <w14:ligatures w14:val="none"/>
              </w:rPr>
              <w:t>– Ndërprerje e përkohshme, dëmtim ose mosfunksionim i sistemeve ekzistuese të monitorimit të digave gjatë instalimit të instrumenteve të reja.</w:t>
            </w:r>
          </w:p>
        </w:tc>
        <w:tc>
          <w:tcPr>
            <w:tcW w:w="6237" w:type="dxa"/>
          </w:tcPr>
          <w:p w14:paraId="582C909D" w14:textId="77777777" w:rsidR="009A4A4A" w:rsidRPr="008B3B74" w:rsidRDefault="009A4A4A" w:rsidP="009A4A4A">
            <w:pPr>
              <w:pStyle w:val="ListParagraph"/>
              <w:numPr>
                <w:ilvl w:val="0"/>
                <w:numId w:val="19"/>
              </w:numPr>
              <w:rPr>
                <w:rFonts w:eastAsia="Times New Roman" w:cstheme="minorHAnsi"/>
                <w14:ligatures w14:val="none"/>
              </w:rPr>
            </w:pPr>
            <w:r w:rsidRPr="008B3B74">
              <w:rPr>
                <w:rFonts w:eastAsia="Times New Roman" w:cstheme="minorHAnsi"/>
                <w14:ligatures w14:val="none"/>
              </w:rPr>
              <w:t>Instrumentet ekzistuese të monitorimit duhet të mbeten funksionale sa herë që është e mundur gjatë punimeve të instalimit.</w:t>
            </w:r>
          </w:p>
          <w:p w14:paraId="40B4C7E1" w14:textId="1F72817F" w:rsidR="009A4A4A" w:rsidRPr="008B3B74" w:rsidRDefault="009A4A4A" w:rsidP="009A4A4A">
            <w:pPr>
              <w:pStyle w:val="ListParagraph"/>
              <w:numPr>
                <w:ilvl w:val="0"/>
                <w:numId w:val="19"/>
              </w:numPr>
              <w:rPr>
                <w:rFonts w:eastAsia="Times New Roman" w:cstheme="minorHAnsi"/>
                <w14:ligatures w14:val="none"/>
              </w:rPr>
            </w:pPr>
            <w:r w:rsidRPr="008B3B74">
              <w:rPr>
                <w:rFonts w:eastAsia="Times New Roman" w:cstheme="minorHAnsi"/>
                <w14:ligatures w14:val="none"/>
              </w:rPr>
              <w:t xml:space="preserve">Instalimi, kalibrimi dhe </w:t>
            </w:r>
            <w:r w:rsidR="002F37F9" w:rsidRPr="008B3B74">
              <w:rPr>
                <w:rFonts w:eastAsia="Times New Roman" w:cstheme="minorHAnsi"/>
                <w14:ligatures w14:val="none"/>
              </w:rPr>
              <w:t>komisionimi</w:t>
            </w:r>
            <w:r w:rsidRPr="008B3B74">
              <w:rPr>
                <w:rFonts w:eastAsia="Times New Roman" w:cstheme="minorHAnsi"/>
                <w14:ligatures w14:val="none"/>
              </w:rPr>
              <w:t xml:space="preserve"> duhet të kryhen nga personel i kualifikuar.</w:t>
            </w:r>
          </w:p>
          <w:p w14:paraId="7264CB57" w14:textId="77777777" w:rsidR="009A4A4A" w:rsidRPr="008B3B74" w:rsidRDefault="009A4A4A" w:rsidP="009A4A4A">
            <w:pPr>
              <w:pStyle w:val="ListParagraph"/>
              <w:numPr>
                <w:ilvl w:val="0"/>
                <w:numId w:val="19"/>
              </w:numPr>
              <w:rPr>
                <w:rFonts w:eastAsia="Times New Roman" w:cstheme="minorHAnsi"/>
                <w14:ligatures w14:val="none"/>
              </w:rPr>
            </w:pPr>
            <w:r w:rsidRPr="008B3B74">
              <w:rPr>
                <w:rFonts w:eastAsia="Times New Roman" w:cstheme="minorHAnsi"/>
                <w14:ligatures w14:val="none"/>
              </w:rPr>
              <w:t>Funksionaliteti i të gjitha instrumenteve duhet të verifikohet pas instalimit dhe para pranimit të punimeve.</w:t>
            </w:r>
          </w:p>
          <w:p w14:paraId="1FD9C92F" w14:textId="77777777" w:rsidR="009A4A4A" w:rsidRPr="008B3B74" w:rsidRDefault="009A4A4A" w:rsidP="009A4A4A">
            <w:pPr>
              <w:pStyle w:val="ListParagraph"/>
              <w:numPr>
                <w:ilvl w:val="0"/>
                <w:numId w:val="19"/>
              </w:numPr>
              <w:rPr>
                <w:rFonts w:eastAsia="Times New Roman" w:cstheme="minorHAnsi"/>
                <w14:ligatures w14:val="none"/>
              </w:rPr>
            </w:pPr>
            <w:r w:rsidRPr="008B3B74">
              <w:rPr>
                <w:rFonts w:eastAsia="Times New Roman" w:cstheme="minorHAnsi"/>
                <w14:ligatures w14:val="none"/>
              </w:rPr>
              <w:t>Të dhënat e monitorimit duhet të rishikohen për të konfirmuar funksionimin e duhur të sistemit të përmirësuar.</w:t>
            </w:r>
          </w:p>
        </w:tc>
        <w:tc>
          <w:tcPr>
            <w:tcW w:w="1496" w:type="dxa"/>
          </w:tcPr>
          <w:p w14:paraId="0107DE3B" w14:textId="252AEA9C" w:rsidR="009A4A4A" w:rsidRPr="008B3B74" w:rsidRDefault="009A4A4A" w:rsidP="009A4A4A">
            <w:pPr>
              <w:rPr>
                <w:rFonts w:eastAsia="Times New Roman" w:cstheme="minorHAnsi"/>
                <w14:ligatures w14:val="none"/>
              </w:rPr>
            </w:pPr>
            <w:r w:rsidRPr="008B3B74">
              <w:rPr>
                <w:rFonts w:eastAsia="Times New Roman" w:cstheme="minorHAnsi"/>
                <w14:ligatures w14:val="none"/>
              </w:rPr>
              <w:t>Kontraktori / Inxhinieri Mbikëqyrës / KRU Gjakova</w:t>
            </w:r>
          </w:p>
        </w:tc>
        <w:tc>
          <w:tcPr>
            <w:tcW w:w="1627" w:type="dxa"/>
          </w:tcPr>
          <w:p w14:paraId="25E51BDB" w14:textId="7B62E384" w:rsidR="009A4A4A" w:rsidRPr="008B3B74" w:rsidRDefault="009A4A4A" w:rsidP="009A4A4A">
            <w:pPr>
              <w:rPr>
                <w:rFonts w:eastAsia="Times New Roman" w:cstheme="minorHAnsi"/>
                <w14:ligatures w14:val="none"/>
              </w:rPr>
            </w:pPr>
            <w:r w:rsidRPr="008B3B74">
              <w:rPr>
                <w:rFonts w:eastAsia="Times New Roman" w:cstheme="minorHAnsi"/>
                <w14:ligatures w14:val="none"/>
              </w:rPr>
              <w:t>Përfshirë në Paramasën dhe Parallogarinë e Kontraktorit</w:t>
            </w:r>
          </w:p>
        </w:tc>
      </w:tr>
      <w:tr w:rsidR="009A4A4A" w:rsidRPr="008B3B74" w14:paraId="4739F807" w14:textId="77777777" w:rsidTr="0037691A">
        <w:tc>
          <w:tcPr>
            <w:tcW w:w="3256" w:type="dxa"/>
          </w:tcPr>
          <w:p w14:paraId="4B70C90A" w14:textId="77777777" w:rsidR="009A4A4A" w:rsidRPr="008B3B74" w:rsidRDefault="009A4A4A" w:rsidP="009A4A4A">
            <w:pPr>
              <w:rPr>
                <w:rFonts w:eastAsia="Times New Roman" w:cstheme="minorHAnsi"/>
                <w14:ligatures w14:val="none"/>
              </w:rPr>
            </w:pPr>
            <w:r w:rsidRPr="008B3B74">
              <w:rPr>
                <w:rFonts w:eastAsia="Times New Roman" w:cstheme="minorHAnsi"/>
                <w:b/>
                <w:bCs/>
                <w14:ligatures w14:val="none"/>
              </w:rPr>
              <w:t>Defekte të identifikuara rishtazi</w:t>
            </w:r>
            <w:r w:rsidRPr="008B3B74">
              <w:rPr>
                <w:rFonts w:eastAsia="Times New Roman" w:cstheme="minorHAnsi"/>
                <w14:ligatures w14:val="none"/>
              </w:rPr>
              <w:t xml:space="preserve">– Zbulimi i mangësive strukturore, hidraulike, gjeoteknike ose </w:t>
            </w:r>
            <w:r w:rsidRPr="008B3B74">
              <w:rPr>
                <w:rFonts w:eastAsia="Times New Roman" w:cstheme="minorHAnsi"/>
                <w14:ligatures w14:val="none"/>
              </w:rPr>
              <w:lastRenderedPageBreak/>
              <w:t>operacionale të paidentifikuara më parë gjatë punimeve të rehabilitimit.</w:t>
            </w:r>
          </w:p>
        </w:tc>
        <w:tc>
          <w:tcPr>
            <w:tcW w:w="6237" w:type="dxa"/>
          </w:tcPr>
          <w:p w14:paraId="40DD6B49" w14:textId="77777777" w:rsidR="009A4A4A" w:rsidRPr="008B3B74" w:rsidRDefault="009A4A4A" w:rsidP="009A4A4A">
            <w:pPr>
              <w:pStyle w:val="ListParagraph"/>
              <w:numPr>
                <w:ilvl w:val="0"/>
                <w:numId w:val="18"/>
              </w:numPr>
              <w:rPr>
                <w:rFonts w:eastAsia="Times New Roman" w:cstheme="minorHAnsi"/>
                <w14:ligatures w14:val="none"/>
              </w:rPr>
            </w:pPr>
            <w:r w:rsidRPr="008B3B74">
              <w:rPr>
                <w:rFonts w:eastAsia="Times New Roman" w:cstheme="minorHAnsi"/>
                <w14:ligatures w14:val="none"/>
              </w:rPr>
              <w:lastRenderedPageBreak/>
              <w:t>Çdo defekt ose shqetësim i sapo identifikuar për sigurinë duhet t'i raportohet menjëherë Inxhinierit Mbikëqyrës dhe KRU Gjakova.</w:t>
            </w:r>
          </w:p>
          <w:p w14:paraId="0969A385" w14:textId="77777777" w:rsidR="009A4A4A" w:rsidRPr="008B3B74" w:rsidRDefault="009A4A4A" w:rsidP="009A4A4A">
            <w:pPr>
              <w:pStyle w:val="ListParagraph"/>
              <w:numPr>
                <w:ilvl w:val="0"/>
                <w:numId w:val="18"/>
              </w:numPr>
              <w:rPr>
                <w:rFonts w:eastAsia="Times New Roman" w:cstheme="minorHAnsi"/>
                <w14:ligatures w14:val="none"/>
              </w:rPr>
            </w:pPr>
            <w:r w:rsidRPr="008B3B74">
              <w:rPr>
                <w:rFonts w:eastAsia="Times New Roman" w:cstheme="minorHAnsi"/>
                <w14:ligatures w14:val="none"/>
              </w:rPr>
              <w:lastRenderedPageBreak/>
              <w:t>Vlerësimet teknike të duhura duhet të ndërmerren për të përcaktuar rëndësinë e defektit dhe për të identifikuar masat korrigjuese.</w:t>
            </w:r>
          </w:p>
          <w:p w14:paraId="34B2CA2F" w14:textId="77777777" w:rsidR="009A4A4A" w:rsidRPr="008B3B74" w:rsidRDefault="009A4A4A" w:rsidP="009A4A4A">
            <w:pPr>
              <w:pStyle w:val="ListParagraph"/>
              <w:numPr>
                <w:ilvl w:val="0"/>
                <w:numId w:val="18"/>
              </w:numPr>
              <w:rPr>
                <w:rFonts w:eastAsia="Times New Roman" w:cstheme="minorHAnsi"/>
                <w14:ligatures w14:val="none"/>
              </w:rPr>
            </w:pPr>
            <w:r w:rsidRPr="008B3B74">
              <w:rPr>
                <w:rFonts w:eastAsia="Times New Roman" w:cstheme="minorHAnsi"/>
                <w14:ligatures w14:val="none"/>
              </w:rPr>
              <w:t>Aktivitetet e rehabilitimit në zonën e prekur do të pezullohen kur është e nevojshme derisa të vlerësohet problemi dhe të bien dakord për veprimet e duhura.</w:t>
            </w:r>
          </w:p>
        </w:tc>
        <w:tc>
          <w:tcPr>
            <w:tcW w:w="1496" w:type="dxa"/>
          </w:tcPr>
          <w:p w14:paraId="4A032EA3" w14:textId="50BC30DE" w:rsidR="009A4A4A" w:rsidRPr="008B3B74" w:rsidRDefault="009A4A4A" w:rsidP="009A4A4A">
            <w:pPr>
              <w:rPr>
                <w:rFonts w:eastAsia="Times New Roman" w:cstheme="minorHAnsi"/>
                <w14:ligatures w14:val="none"/>
              </w:rPr>
            </w:pPr>
            <w:r w:rsidRPr="008B3B74">
              <w:rPr>
                <w:rFonts w:eastAsia="Times New Roman" w:cstheme="minorHAnsi"/>
                <w14:ligatures w14:val="none"/>
              </w:rPr>
              <w:lastRenderedPageBreak/>
              <w:t xml:space="preserve">Kontraktori / Inxhinieri </w:t>
            </w:r>
            <w:r w:rsidRPr="008B3B74">
              <w:rPr>
                <w:rFonts w:eastAsia="Times New Roman" w:cstheme="minorHAnsi"/>
                <w14:ligatures w14:val="none"/>
              </w:rPr>
              <w:lastRenderedPageBreak/>
              <w:t>Mbikëqyrës / KRU Gjakova</w:t>
            </w:r>
          </w:p>
        </w:tc>
        <w:tc>
          <w:tcPr>
            <w:tcW w:w="1627" w:type="dxa"/>
          </w:tcPr>
          <w:p w14:paraId="7720FA94" w14:textId="12F232C4" w:rsidR="009A4A4A" w:rsidRPr="008B3B74" w:rsidRDefault="009A4A4A" w:rsidP="009A4A4A">
            <w:pPr>
              <w:rPr>
                <w:rFonts w:eastAsia="Times New Roman" w:cstheme="minorHAnsi"/>
                <w14:ligatures w14:val="none"/>
              </w:rPr>
            </w:pPr>
            <w:r w:rsidRPr="008B3B74">
              <w:rPr>
                <w:rFonts w:eastAsia="Times New Roman" w:cstheme="minorHAnsi"/>
                <w14:ligatures w14:val="none"/>
              </w:rPr>
              <w:lastRenderedPageBreak/>
              <w:t xml:space="preserve">Përfshirë në Paramasën dhe </w:t>
            </w:r>
            <w:r w:rsidRPr="008B3B74">
              <w:rPr>
                <w:rFonts w:eastAsia="Times New Roman" w:cstheme="minorHAnsi"/>
                <w14:ligatures w14:val="none"/>
              </w:rPr>
              <w:lastRenderedPageBreak/>
              <w:t>Parallogarinë e Kontraktorit</w:t>
            </w:r>
          </w:p>
        </w:tc>
      </w:tr>
    </w:tbl>
    <w:p w14:paraId="15ECEC8D" w14:textId="77777777" w:rsidR="00AE2D8E" w:rsidRPr="008B3B74" w:rsidRDefault="00AE2D8E" w:rsidP="00AE2D8E">
      <w:pPr>
        <w:spacing w:after="0" w:line="240" w:lineRule="auto"/>
        <w:jc w:val="both"/>
        <w:rPr>
          <w:rFonts w:eastAsia="Times New Roman" w:cstheme="minorHAnsi"/>
          <w:vanish/>
          <w14:ligatures w14:val="none"/>
        </w:rPr>
      </w:pPr>
    </w:p>
    <w:p w14:paraId="3D3BA60E" w14:textId="77777777" w:rsidR="00AE2D8E" w:rsidRPr="008B3B74" w:rsidRDefault="00AE2D8E" w:rsidP="00AE2D8E">
      <w:pPr>
        <w:spacing w:after="0" w:line="240" w:lineRule="auto"/>
        <w:jc w:val="both"/>
        <w:rPr>
          <w:rFonts w:eastAsia="Times New Roman" w:cstheme="minorHAnsi"/>
          <w:vanish/>
          <w14:ligatures w14:val="none"/>
        </w:rPr>
      </w:pPr>
    </w:p>
    <w:p w14:paraId="345E2FD8" w14:textId="77777777" w:rsidR="00AE2D8E" w:rsidRPr="008B3B74" w:rsidRDefault="00AE2D8E" w:rsidP="00AE2D8E">
      <w:pPr>
        <w:spacing w:after="0" w:line="240" w:lineRule="auto"/>
        <w:jc w:val="both"/>
        <w:rPr>
          <w:rFonts w:eastAsia="Times New Roman" w:cstheme="minorHAnsi"/>
          <w:vanish/>
          <w14:ligatures w14:val="none"/>
        </w:rPr>
      </w:pPr>
    </w:p>
    <w:p w14:paraId="1C5E3342" w14:textId="77777777" w:rsidR="00AE2D8E" w:rsidRPr="008B3B74" w:rsidRDefault="00AE2D8E" w:rsidP="00AE2D8E">
      <w:pPr>
        <w:spacing w:after="0" w:line="240" w:lineRule="auto"/>
        <w:jc w:val="both"/>
        <w:rPr>
          <w:rFonts w:eastAsia="Times New Roman" w:cstheme="minorHAnsi"/>
          <w:vanish/>
          <w14:ligatures w14:val="none"/>
        </w:rPr>
      </w:pPr>
    </w:p>
    <w:p w14:paraId="64E130E2" w14:textId="77777777" w:rsidR="00AE2D8E" w:rsidRPr="008B3B74" w:rsidRDefault="00AE2D8E" w:rsidP="00AE2D8E">
      <w:pPr>
        <w:pStyle w:val="BodyText"/>
        <w:jc w:val="both"/>
        <w:rPr>
          <w:rFonts w:asciiTheme="minorHAnsi" w:hAnsiTheme="minorHAnsi" w:cstheme="minorHAnsi"/>
        </w:rPr>
      </w:pPr>
    </w:p>
    <w:bookmarkEnd w:id="30"/>
    <w:bookmarkEnd w:id="31"/>
    <w:p w14:paraId="2E1D3A00" w14:textId="77777777" w:rsidR="00AE2D8E" w:rsidRPr="008B3B74" w:rsidRDefault="00AE2D8E" w:rsidP="00AE2D8E">
      <w:pPr>
        <w:jc w:val="both"/>
        <w:rPr>
          <w:sz w:val="32"/>
        </w:rPr>
        <w:sectPr w:rsidR="00AE2D8E" w:rsidRPr="008B3B74" w:rsidSect="00255357">
          <w:pgSz w:w="15840" w:h="12240" w:orient="landscape"/>
          <w:pgMar w:top="1440" w:right="1440" w:bottom="1440" w:left="1440" w:header="720" w:footer="720" w:gutter="0"/>
          <w:cols w:space="720"/>
          <w:docGrid w:linePitch="360"/>
        </w:sectPr>
      </w:pPr>
    </w:p>
    <w:p w14:paraId="3246DB0E" w14:textId="77777777" w:rsidR="00AE2D8E" w:rsidRPr="008B3B74" w:rsidRDefault="00AE2D8E" w:rsidP="00AE2D8E">
      <w:pPr>
        <w:jc w:val="both"/>
        <w:rPr>
          <w:b/>
          <w:sz w:val="32"/>
        </w:rPr>
      </w:pPr>
      <w:r w:rsidRPr="008B3B74">
        <w:rPr>
          <w:b/>
          <w:sz w:val="32"/>
        </w:rPr>
        <w:lastRenderedPageBreak/>
        <w:t>6. PLANI I MONITORIMIT MJEDISOR DHE SOCIAL</w:t>
      </w:r>
    </w:p>
    <w:p w14:paraId="634E85BF" w14:textId="77777777" w:rsidR="00AE2D8E" w:rsidRPr="008B3B74" w:rsidRDefault="00AE2D8E" w:rsidP="00AE2D8E">
      <w:pPr>
        <w:jc w:val="both"/>
        <w:rPr>
          <w:color w:val="2F5496" w:themeColor="accent1" w:themeShade="BF"/>
          <w:sz w:val="24"/>
        </w:rPr>
      </w:pPr>
    </w:p>
    <w:p w14:paraId="566DCC2C" w14:textId="77777777" w:rsidR="00AE2D8E" w:rsidRPr="008B3B74" w:rsidRDefault="00AE2D8E" w:rsidP="00AE2D8E">
      <w:pPr>
        <w:jc w:val="both"/>
        <w:rPr>
          <w:color w:val="2F5496" w:themeColor="accent1" w:themeShade="BF"/>
          <w:sz w:val="24"/>
        </w:rPr>
      </w:pPr>
      <w:r w:rsidRPr="008B3B74">
        <w:rPr>
          <w:color w:val="2F5496" w:themeColor="accent1" w:themeShade="BF"/>
          <w:sz w:val="24"/>
        </w:rPr>
        <w:t>6.1 Objektivat e Monitorimit</w:t>
      </w:r>
    </w:p>
    <w:p w14:paraId="4D3EA161" w14:textId="77777777" w:rsidR="00AE2D8E" w:rsidRPr="008B3B74" w:rsidRDefault="00AE2D8E" w:rsidP="00AE2D8E">
      <w:r w:rsidRPr="008B3B74">
        <w:t>Objektivi i programit të monitorimit është të verifikojë zbatimin efektiv të masave zbutëse të përcaktuara në Kapitullin 5 dhe të sigurojë që rreziqet mjedisore, sociale, të shëndetit dhe sigurisë në punë, si dhe të sigurisë së digave që lidhen me punimet e rehabilitimit, të menaxhohen në mënyrë adekuate gjatë gjithë zbatimit të nënprojektit.</w:t>
      </w:r>
    </w:p>
    <w:p w14:paraId="76C1E791" w14:textId="77777777" w:rsidR="00AE2D8E" w:rsidRPr="008B3B74" w:rsidRDefault="00AE2D8E" w:rsidP="00AE2D8E">
      <w:r w:rsidRPr="008B3B74">
        <w:t>Aktivitetet e monitorimit do të ndërmerren nga Kontraktori, do të mbikëqyren nga Inxhinieri Mbikëqyrës dhe do të rishikohen nga KRU Gjakova dhe nga EMP, sipas rastit. Rezultatet e monitorimit do të dokumentohen dhe do të ruhen si pjesë e të dhënave të menaxhimit mjedisor dhe social të nënprojektit dhe do t'i vihen në dispozicion Bankës Botërore me kërkesë.</w:t>
      </w:r>
    </w:p>
    <w:p w14:paraId="07DDA402" w14:textId="77777777" w:rsidR="00AE2D8E" w:rsidRPr="008B3B74" w:rsidRDefault="00AE2D8E" w:rsidP="00AE2D8E"/>
    <w:p w14:paraId="5CE99DCB" w14:textId="77777777" w:rsidR="00AE2D8E" w:rsidRPr="008B3B74" w:rsidRDefault="00AE2D8E" w:rsidP="00AE2D8E"/>
    <w:p w14:paraId="09575003" w14:textId="77777777" w:rsidR="00AE2D8E" w:rsidRPr="008B3B74" w:rsidRDefault="00AE2D8E" w:rsidP="00AE2D8E">
      <w:pPr>
        <w:jc w:val="both"/>
      </w:pPr>
    </w:p>
    <w:p w14:paraId="75A53FB4" w14:textId="77777777" w:rsidR="00AE2D8E" w:rsidRPr="008B3B74" w:rsidRDefault="00AE2D8E" w:rsidP="00AE2D8E">
      <w:pPr>
        <w:jc w:val="both"/>
      </w:pPr>
    </w:p>
    <w:p w14:paraId="5F89DA91" w14:textId="77777777" w:rsidR="00AE2D8E" w:rsidRPr="008B3B74" w:rsidRDefault="00AE2D8E" w:rsidP="00AE2D8E">
      <w:pPr>
        <w:jc w:val="both"/>
      </w:pPr>
    </w:p>
    <w:p w14:paraId="4692E862" w14:textId="77777777" w:rsidR="00AE2D8E" w:rsidRPr="008B3B74" w:rsidRDefault="00AE2D8E" w:rsidP="00AE2D8E">
      <w:pPr>
        <w:jc w:val="both"/>
      </w:pPr>
    </w:p>
    <w:p w14:paraId="0CE9CD2C" w14:textId="77777777" w:rsidR="00AE2D8E" w:rsidRPr="008B3B74" w:rsidRDefault="00AE2D8E" w:rsidP="00AE2D8E">
      <w:pPr>
        <w:jc w:val="both"/>
      </w:pPr>
    </w:p>
    <w:p w14:paraId="0070D519" w14:textId="77777777" w:rsidR="00AE2D8E" w:rsidRPr="008B3B74" w:rsidRDefault="00AE2D8E" w:rsidP="00AE2D8E">
      <w:pPr>
        <w:jc w:val="both"/>
      </w:pPr>
    </w:p>
    <w:p w14:paraId="03ABD7D5" w14:textId="77777777" w:rsidR="00AE2D8E" w:rsidRPr="008B3B74" w:rsidRDefault="00AE2D8E" w:rsidP="00AE2D8E">
      <w:pPr>
        <w:jc w:val="both"/>
      </w:pPr>
    </w:p>
    <w:p w14:paraId="7283BF3F" w14:textId="77777777" w:rsidR="00AE2D8E" w:rsidRPr="008B3B74" w:rsidRDefault="00AE2D8E" w:rsidP="00AE2D8E">
      <w:pPr>
        <w:jc w:val="both"/>
      </w:pPr>
    </w:p>
    <w:p w14:paraId="434CDA6A" w14:textId="77777777" w:rsidR="00AE2D8E" w:rsidRPr="008B3B74" w:rsidRDefault="00AE2D8E" w:rsidP="00AE2D8E">
      <w:pPr>
        <w:jc w:val="both"/>
        <w:sectPr w:rsidR="00AE2D8E" w:rsidRPr="008B3B74" w:rsidSect="00F02BE5">
          <w:pgSz w:w="12240" w:h="15840"/>
          <w:pgMar w:top="1440" w:right="1440" w:bottom="1440" w:left="1440" w:header="720" w:footer="720" w:gutter="0"/>
          <w:cols w:space="720"/>
          <w:docGrid w:linePitch="360"/>
        </w:sectPr>
      </w:pPr>
    </w:p>
    <w:p w14:paraId="7663FF21" w14:textId="77777777" w:rsidR="00AE2D8E" w:rsidRPr="008B3B74" w:rsidRDefault="00AE2D8E" w:rsidP="00AE2D8E">
      <w:pPr>
        <w:pStyle w:val="NoSpacing"/>
        <w:jc w:val="both"/>
        <w:rPr>
          <w:b/>
          <w:lang w:val="sq-AL"/>
        </w:rPr>
      </w:pPr>
      <w:r w:rsidRPr="008B3B74">
        <w:rPr>
          <w:b/>
          <w:lang w:val="sq-AL"/>
        </w:rPr>
        <w:lastRenderedPageBreak/>
        <w:t>6.1. Plani i Monitorimit Mjedisor dhe Social</w:t>
      </w:r>
    </w:p>
    <w:tbl>
      <w:tblPr>
        <w:tblStyle w:val="TableGrid"/>
        <w:tblW w:w="0" w:type="auto"/>
        <w:tblLook w:val="04A0" w:firstRow="1" w:lastRow="0" w:firstColumn="1" w:lastColumn="0" w:noHBand="0" w:noVBand="1"/>
      </w:tblPr>
      <w:tblGrid>
        <w:gridCol w:w="3429"/>
        <w:gridCol w:w="3759"/>
        <w:gridCol w:w="1762"/>
        <w:gridCol w:w="1845"/>
        <w:gridCol w:w="2155"/>
      </w:tblGrid>
      <w:tr w:rsidR="00AE2D8E" w:rsidRPr="008B3B74" w14:paraId="1957BD89" w14:textId="77777777" w:rsidTr="00DD7775">
        <w:tc>
          <w:tcPr>
            <w:tcW w:w="3429" w:type="dxa"/>
            <w:shd w:val="clear" w:color="auto" w:fill="DEEAF6" w:themeFill="accent5" w:themeFillTint="33"/>
            <w:hideMark/>
          </w:tcPr>
          <w:p w14:paraId="753F8108" w14:textId="77777777" w:rsidR="00AE2D8E" w:rsidRPr="008B3B74" w:rsidRDefault="00AE2D8E" w:rsidP="0037691A">
            <w:pPr>
              <w:pStyle w:val="NoSpacing"/>
              <w:jc w:val="both"/>
              <w:rPr>
                <w:b/>
                <w:lang w:val="sq-AL"/>
              </w:rPr>
            </w:pPr>
            <w:r w:rsidRPr="008B3B74">
              <w:rPr>
                <w:b/>
                <w:lang w:val="sq-AL"/>
              </w:rPr>
              <w:t>Parametri që do të monitorohet</w:t>
            </w:r>
          </w:p>
        </w:tc>
        <w:tc>
          <w:tcPr>
            <w:tcW w:w="3759" w:type="dxa"/>
            <w:shd w:val="clear" w:color="auto" w:fill="DEEAF6" w:themeFill="accent5" w:themeFillTint="33"/>
            <w:hideMark/>
          </w:tcPr>
          <w:p w14:paraId="20460D6A" w14:textId="77777777" w:rsidR="00AE2D8E" w:rsidRPr="008B3B74" w:rsidRDefault="00AE2D8E" w:rsidP="0037691A">
            <w:pPr>
              <w:pStyle w:val="NoSpacing"/>
              <w:jc w:val="both"/>
              <w:rPr>
                <w:b/>
                <w:lang w:val="sq-AL"/>
              </w:rPr>
            </w:pPr>
            <w:r w:rsidRPr="008B3B74">
              <w:rPr>
                <w:b/>
                <w:lang w:val="sq-AL"/>
              </w:rPr>
              <w:t>Metoda e Monitorimit</w:t>
            </w:r>
          </w:p>
        </w:tc>
        <w:tc>
          <w:tcPr>
            <w:tcW w:w="1762" w:type="dxa"/>
            <w:shd w:val="clear" w:color="auto" w:fill="DEEAF6" w:themeFill="accent5" w:themeFillTint="33"/>
            <w:hideMark/>
          </w:tcPr>
          <w:p w14:paraId="3A7D5893" w14:textId="77777777" w:rsidR="00AE2D8E" w:rsidRPr="008B3B74" w:rsidRDefault="00AE2D8E" w:rsidP="0037691A">
            <w:pPr>
              <w:pStyle w:val="NoSpacing"/>
              <w:jc w:val="both"/>
              <w:rPr>
                <w:b/>
                <w:lang w:val="sq-AL"/>
              </w:rPr>
            </w:pPr>
            <w:r w:rsidRPr="008B3B74">
              <w:rPr>
                <w:b/>
                <w:lang w:val="sq-AL"/>
              </w:rPr>
              <w:t>Vendndodhja</w:t>
            </w:r>
          </w:p>
        </w:tc>
        <w:tc>
          <w:tcPr>
            <w:tcW w:w="1845" w:type="dxa"/>
            <w:shd w:val="clear" w:color="auto" w:fill="DEEAF6" w:themeFill="accent5" w:themeFillTint="33"/>
            <w:hideMark/>
          </w:tcPr>
          <w:p w14:paraId="75BBDAA9" w14:textId="77777777" w:rsidR="00AE2D8E" w:rsidRPr="008B3B74" w:rsidRDefault="00AE2D8E" w:rsidP="0037691A">
            <w:pPr>
              <w:pStyle w:val="NoSpacing"/>
              <w:jc w:val="both"/>
              <w:rPr>
                <w:b/>
                <w:lang w:val="sq-AL"/>
              </w:rPr>
            </w:pPr>
            <w:r w:rsidRPr="008B3B74">
              <w:rPr>
                <w:b/>
                <w:lang w:val="sq-AL"/>
              </w:rPr>
              <w:t>Frekuenca</w:t>
            </w:r>
          </w:p>
        </w:tc>
        <w:tc>
          <w:tcPr>
            <w:tcW w:w="2155" w:type="dxa"/>
            <w:shd w:val="clear" w:color="auto" w:fill="DEEAF6" w:themeFill="accent5" w:themeFillTint="33"/>
            <w:hideMark/>
          </w:tcPr>
          <w:p w14:paraId="42C08EBD" w14:textId="77777777" w:rsidR="00AE2D8E" w:rsidRPr="008B3B74" w:rsidRDefault="00AE2D8E" w:rsidP="0037691A">
            <w:pPr>
              <w:pStyle w:val="NoSpacing"/>
              <w:jc w:val="both"/>
              <w:rPr>
                <w:b/>
                <w:lang w:val="sq-AL"/>
              </w:rPr>
            </w:pPr>
            <w:r w:rsidRPr="008B3B74">
              <w:rPr>
                <w:b/>
                <w:lang w:val="sq-AL"/>
              </w:rPr>
              <w:t>Përgjegjësia</w:t>
            </w:r>
          </w:p>
          <w:p w14:paraId="7030C08C" w14:textId="77777777" w:rsidR="00AE2D8E" w:rsidRPr="008B3B74" w:rsidRDefault="00AE2D8E" w:rsidP="0037691A">
            <w:pPr>
              <w:pStyle w:val="NoSpacing"/>
              <w:jc w:val="both"/>
              <w:rPr>
                <w:b/>
                <w:lang w:val="sq-AL"/>
              </w:rPr>
            </w:pPr>
          </w:p>
        </w:tc>
      </w:tr>
      <w:tr w:rsidR="00AE2D8E" w:rsidRPr="008B3B74" w14:paraId="3A5E11E8" w14:textId="77777777" w:rsidTr="00DD7775">
        <w:tc>
          <w:tcPr>
            <w:tcW w:w="3429" w:type="dxa"/>
            <w:hideMark/>
          </w:tcPr>
          <w:p w14:paraId="560F0237"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Gjenerimi i pluhurit dhe efektiviteti i masave të shtypjes së pluhurit</w:t>
            </w:r>
          </w:p>
        </w:tc>
        <w:tc>
          <w:tcPr>
            <w:tcW w:w="3759" w:type="dxa"/>
            <w:hideMark/>
          </w:tcPr>
          <w:p w14:paraId="18D4E2D5"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Inspektimi vizual i zonave të punës dhe praktikat e kontrollit të pluhurit</w:t>
            </w:r>
          </w:p>
        </w:tc>
        <w:tc>
          <w:tcPr>
            <w:tcW w:w="1762" w:type="dxa"/>
            <w:hideMark/>
          </w:tcPr>
          <w:p w14:paraId="3A0EB99B"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Zonat aktive të punës</w:t>
            </w:r>
          </w:p>
        </w:tc>
        <w:tc>
          <w:tcPr>
            <w:tcW w:w="1845" w:type="dxa"/>
            <w:hideMark/>
          </w:tcPr>
          <w:p w14:paraId="61F339EF" w14:textId="38AA1707" w:rsidR="00AE2D8E" w:rsidRPr="008B3B74" w:rsidRDefault="00AE2D8E" w:rsidP="0037691A">
            <w:pPr>
              <w:rPr>
                <w:rFonts w:eastAsia="Times New Roman" w:cstheme="minorHAnsi"/>
                <w14:ligatures w14:val="none"/>
              </w:rPr>
            </w:pPr>
            <w:r w:rsidRPr="008B3B74">
              <w:rPr>
                <w:rFonts w:eastAsia="Times New Roman" w:cstheme="minorHAnsi"/>
                <w14:ligatures w14:val="none"/>
              </w:rPr>
              <w:t xml:space="preserve">Ankesat javore dhe pas </w:t>
            </w:r>
            <w:r w:rsidR="00AD3CBD" w:rsidRPr="008B3B74">
              <w:rPr>
                <w:rFonts w:eastAsia="Times New Roman" w:cstheme="minorHAnsi"/>
                <w14:ligatures w14:val="none"/>
              </w:rPr>
              <w:t>ankesave</w:t>
            </w:r>
          </w:p>
        </w:tc>
        <w:tc>
          <w:tcPr>
            <w:tcW w:w="2155" w:type="dxa"/>
            <w:hideMark/>
          </w:tcPr>
          <w:p w14:paraId="4B0282BB" w14:textId="20405880" w:rsidR="00AE2D8E" w:rsidRPr="008B3B74" w:rsidRDefault="00AE2D8E" w:rsidP="0037691A">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p>
        </w:tc>
      </w:tr>
      <w:tr w:rsidR="00DD7775" w:rsidRPr="008B3B74" w14:paraId="0608D884" w14:textId="77777777" w:rsidTr="00DD7775">
        <w:tc>
          <w:tcPr>
            <w:tcW w:w="3429" w:type="dxa"/>
            <w:hideMark/>
          </w:tcPr>
          <w:p w14:paraId="45E1C02E"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Emetimet e automjeteve dhe pajisjeve</w:t>
            </w:r>
          </w:p>
        </w:tc>
        <w:tc>
          <w:tcPr>
            <w:tcW w:w="3759" w:type="dxa"/>
            <w:hideMark/>
          </w:tcPr>
          <w:p w14:paraId="009688D2"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Inspektimi vizual dhe shqyrtimi i të dhënave të mirëmbajtjes</w:t>
            </w:r>
          </w:p>
        </w:tc>
        <w:tc>
          <w:tcPr>
            <w:tcW w:w="1762" w:type="dxa"/>
            <w:hideMark/>
          </w:tcPr>
          <w:p w14:paraId="2A0B872E" w14:textId="4DD80EB2" w:rsidR="00DD7775" w:rsidRPr="008B3B74" w:rsidRDefault="00DD7775" w:rsidP="00DD7775">
            <w:pPr>
              <w:rPr>
                <w:rFonts w:eastAsia="Times New Roman" w:cstheme="minorHAnsi"/>
                <w14:ligatures w14:val="none"/>
              </w:rPr>
            </w:pPr>
            <w:r w:rsidRPr="008B3B74">
              <w:rPr>
                <w:rFonts w:eastAsia="Times New Roman" w:cstheme="minorHAnsi"/>
                <w14:ligatures w14:val="none"/>
              </w:rPr>
              <w:t>Vend punishte</w:t>
            </w:r>
          </w:p>
        </w:tc>
        <w:tc>
          <w:tcPr>
            <w:tcW w:w="1845" w:type="dxa"/>
            <w:hideMark/>
          </w:tcPr>
          <w:p w14:paraId="174DAD9B"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Mujore</w:t>
            </w:r>
          </w:p>
        </w:tc>
        <w:tc>
          <w:tcPr>
            <w:tcW w:w="2155" w:type="dxa"/>
            <w:hideMark/>
          </w:tcPr>
          <w:p w14:paraId="1A09D3A3" w14:textId="77B6CBFC"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DD7775" w:rsidRPr="008B3B74" w14:paraId="1F946B46" w14:textId="77777777" w:rsidTr="00DD7775">
        <w:tc>
          <w:tcPr>
            <w:tcW w:w="3429" w:type="dxa"/>
            <w:hideMark/>
          </w:tcPr>
          <w:p w14:paraId="1C66F5F1"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Nivelet e zhurmës dhe zbatimi i masave të kontrollit të zhurmës</w:t>
            </w:r>
          </w:p>
        </w:tc>
        <w:tc>
          <w:tcPr>
            <w:tcW w:w="3759" w:type="dxa"/>
            <w:hideMark/>
          </w:tcPr>
          <w:p w14:paraId="34F5E04D"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Inspektimi i vendit dhe matjet në vend, kur është e nevojshme</w:t>
            </w:r>
          </w:p>
        </w:tc>
        <w:tc>
          <w:tcPr>
            <w:tcW w:w="1762" w:type="dxa"/>
            <w:hideMark/>
          </w:tcPr>
          <w:p w14:paraId="57AABF94"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Zonat aktive të punës</w:t>
            </w:r>
          </w:p>
        </w:tc>
        <w:tc>
          <w:tcPr>
            <w:tcW w:w="1845" w:type="dxa"/>
            <w:hideMark/>
          </w:tcPr>
          <w:p w14:paraId="4C846B8A"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Javore</w:t>
            </w:r>
          </w:p>
        </w:tc>
        <w:tc>
          <w:tcPr>
            <w:tcW w:w="2155" w:type="dxa"/>
            <w:hideMark/>
          </w:tcPr>
          <w:p w14:paraId="0F1E7C54" w14:textId="6B3BE527"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DD7775" w:rsidRPr="008B3B74" w14:paraId="6728F9EA" w14:textId="77777777" w:rsidTr="00DD7775">
        <w:tc>
          <w:tcPr>
            <w:tcW w:w="3429" w:type="dxa"/>
            <w:hideMark/>
          </w:tcPr>
          <w:p w14:paraId="1BE41E38"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Ndarja e mbeturinave dhe ruajtja e përkohshme</w:t>
            </w:r>
          </w:p>
        </w:tc>
        <w:tc>
          <w:tcPr>
            <w:tcW w:w="3759" w:type="dxa"/>
            <w:hideMark/>
          </w:tcPr>
          <w:p w14:paraId="19681041"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Inspektimi i zonave të magazinimit të mbeturinave dhe praktikave të trajtimit të mbeturinave</w:t>
            </w:r>
          </w:p>
        </w:tc>
        <w:tc>
          <w:tcPr>
            <w:tcW w:w="1762" w:type="dxa"/>
            <w:hideMark/>
          </w:tcPr>
          <w:p w14:paraId="48445326" w14:textId="1D2BF5A0" w:rsidR="00DD7775" w:rsidRPr="008B3B74" w:rsidRDefault="00DD7775" w:rsidP="00DD7775">
            <w:pPr>
              <w:rPr>
                <w:rFonts w:eastAsia="Times New Roman" w:cstheme="minorHAnsi"/>
                <w14:ligatures w14:val="none"/>
              </w:rPr>
            </w:pPr>
            <w:r w:rsidRPr="008B3B74">
              <w:rPr>
                <w:rFonts w:eastAsia="Times New Roman" w:cstheme="minorHAnsi"/>
                <w14:ligatures w14:val="none"/>
              </w:rPr>
              <w:t>Vend punishte</w:t>
            </w:r>
          </w:p>
        </w:tc>
        <w:tc>
          <w:tcPr>
            <w:tcW w:w="1845" w:type="dxa"/>
            <w:hideMark/>
          </w:tcPr>
          <w:p w14:paraId="0036A1DD"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Javore</w:t>
            </w:r>
          </w:p>
        </w:tc>
        <w:tc>
          <w:tcPr>
            <w:tcW w:w="2155" w:type="dxa"/>
            <w:hideMark/>
          </w:tcPr>
          <w:p w14:paraId="4AEC5295" w14:textId="7F389491"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B053C6" w:rsidRPr="008B3B74" w14:paraId="48F27184" w14:textId="77777777" w:rsidTr="00DD7775">
        <w:tc>
          <w:tcPr>
            <w:tcW w:w="3429" w:type="dxa"/>
            <w:hideMark/>
          </w:tcPr>
          <w:p w14:paraId="2A0881CA" w14:textId="77777777" w:rsidR="00B053C6" w:rsidRPr="008B3B74" w:rsidRDefault="00B053C6" w:rsidP="00B053C6">
            <w:pPr>
              <w:rPr>
                <w:rFonts w:eastAsia="Times New Roman" w:cstheme="minorHAnsi"/>
                <w14:ligatures w14:val="none"/>
              </w:rPr>
            </w:pPr>
            <w:r w:rsidRPr="008B3B74">
              <w:rPr>
                <w:rFonts w:eastAsia="Times New Roman" w:cstheme="minorHAnsi"/>
                <w14:ligatures w14:val="none"/>
              </w:rPr>
              <w:t>Regjistrat e asgjësimit të mbeturinave</w:t>
            </w:r>
          </w:p>
        </w:tc>
        <w:tc>
          <w:tcPr>
            <w:tcW w:w="3759" w:type="dxa"/>
            <w:hideMark/>
          </w:tcPr>
          <w:p w14:paraId="2367FEEC" w14:textId="77777777" w:rsidR="00B053C6" w:rsidRPr="008B3B74" w:rsidRDefault="00B053C6" w:rsidP="00B053C6">
            <w:pPr>
              <w:rPr>
                <w:rFonts w:eastAsia="Times New Roman" w:cstheme="minorHAnsi"/>
                <w14:ligatures w14:val="none"/>
              </w:rPr>
            </w:pPr>
            <w:r w:rsidRPr="008B3B74">
              <w:rPr>
                <w:rFonts w:eastAsia="Times New Roman" w:cstheme="minorHAnsi"/>
                <w14:ligatures w14:val="none"/>
              </w:rPr>
              <w:t>Rishikimi i shënimeve të transferimit të mbeturinave dhe dokumentacionit të asgjësimit</w:t>
            </w:r>
          </w:p>
        </w:tc>
        <w:tc>
          <w:tcPr>
            <w:tcW w:w="1762" w:type="dxa"/>
            <w:hideMark/>
          </w:tcPr>
          <w:p w14:paraId="67AB63B9" w14:textId="10BCADC8" w:rsidR="00B053C6" w:rsidRPr="008B3B74" w:rsidRDefault="00B053C6" w:rsidP="00B053C6">
            <w:pPr>
              <w:rPr>
                <w:rFonts w:eastAsia="Times New Roman" w:cstheme="minorHAnsi"/>
                <w14:ligatures w14:val="none"/>
              </w:rPr>
            </w:pPr>
            <w:r w:rsidRPr="008B3B74">
              <w:rPr>
                <w:rFonts w:eastAsia="Times New Roman" w:cstheme="minorHAnsi"/>
                <w14:ligatures w14:val="none"/>
              </w:rPr>
              <w:t>Vend punishte</w:t>
            </w:r>
          </w:p>
        </w:tc>
        <w:tc>
          <w:tcPr>
            <w:tcW w:w="1845" w:type="dxa"/>
            <w:hideMark/>
          </w:tcPr>
          <w:p w14:paraId="351D8EB1" w14:textId="77777777" w:rsidR="00B053C6" w:rsidRPr="008B3B74" w:rsidRDefault="00B053C6" w:rsidP="00B053C6">
            <w:pPr>
              <w:rPr>
                <w:rFonts w:eastAsia="Times New Roman" w:cstheme="minorHAnsi"/>
                <w14:ligatures w14:val="none"/>
              </w:rPr>
            </w:pPr>
            <w:r w:rsidRPr="008B3B74">
              <w:rPr>
                <w:rFonts w:eastAsia="Times New Roman" w:cstheme="minorHAnsi"/>
                <w14:ligatures w14:val="none"/>
              </w:rPr>
              <w:t>Mujore</w:t>
            </w:r>
          </w:p>
        </w:tc>
        <w:tc>
          <w:tcPr>
            <w:tcW w:w="2155" w:type="dxa"/>
            <w:hideMark/>
          </w:tcPr>
          <w:p w14:paraId="49F7F803" w14:textId="40546D0B" w:rsidR="00B053C6" w:rsidRPr="008B3B74" w:rsidRDefault="00B053C6" w:rsidP="00B053C6">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/Inxhinier</w:t>
            </w:r>
            <w:r w:rsidR="00DD7775" w:rsidRPr="008B3B74">
              <w:rPr>
                <w:rFonts w:eastAsia="Times New Roman" w:cstheme="minorHAnsi"/>
                <w14:ligatures w14:val="none"/>
              </w:rPr>
              <w:t>i</w:t>
            </w:r>
            <w:r w:rsidRPr="008B3B74">
              <w:rPr>
                <w:rFonts w:eastAsia="Times New Roman" w:cstheme="minorHAnsi"/>
                <w14:ligatures w14:val="none"/>
              </w:rPr>
              <w:t xml:space="preserve"> Mbikëqyrës</w:t>
            </w:r>
          </w:p>
        </w:tc>
      </w:tr>
      <w:tr w:rsidR="00B053C6" w:rsidRPr="008B3B74" w14:paraId="1AC45D97" w14:textId="77777777" w:rsidTr="00DD7775">
        <w:tc>
          <w:tcPr>
            <w:tcW w:w="3429" w:type="dxa"/>
            <w:hideMark/>
          </w:tcPr>
          <w:p w14:paraId="17F9BA69" w14:textId="77777777" w:rsidR="00B053C6" w:rsidRPr="008B3B74" w:rsidRDefault="00B053C6" w:rsidP="00B053C6">
            <w:pPr>
              <w:rPr>
                <w:rFonts w:eastAsia="Times New Roman" w:cstheme="minorHAnsi"/>
                <w14:ligatures w14:val="none"/>
              </w:rPr>
            </w:pPr>
            <w:r w:rsidRPr="008B3B74">
              <w:rPr>
                <w:rFonts w:eastAsia="Times New Roman" w:cstheme="minorHAnsi"/>
                <w14:ligatures w14:val="none"/>
              </w:rPr>
              <w:t>Menaxhimi i mbetjeve të rrezikshme</w:t>
            </w:r>
          </w:p>
        </w:tc>
        <w:tc>
          <w:tcPr>
            <w:tcW w:w="3759" w:type="dxa"/>
            <w:hideMark/>
          </w:tcPr>
          <w:p w14:paraId="6270FF5F" w14:textId="77777777" w:rsidR="00B053C6" w:rsidRPr="008B3B74" w:rsidRDefault="00B053C6" w:rsidP="00B053C6">
            <w:pPr>
              <w:rPr>
                <w:rFonts w:eastAsia="Times New Roman" w:cstheme="minorHAnsi"/>
                <w14:ligatures w14:val="none"/>
              </w:rPr>
            </w:pPr>
            <w:r w:rsidRPr="008B3B74">
              <w:rPr>
                <w:rFonts w:eastAsia="Times New Roman" w:cstheme="minorHAnsi"/>
                <w14:ligatures w14:val="none"/>
              </w:rPr>
              <w:t>Inspektimi i të dhënave të magazinimit dhe asgjësimit të mbetjeve të rrezikshme</w:t>
            </w:r>
          </w:p>
        </w:tc>
        <w:tc>
          <w:tcPr>
            <w:tcW w:w="1762" w:type="dxa"/>
            <w:hideMark/>
          </w:tcPr>
          <w:p w14:paraId="2401C651" w14:textId="54CE7A4E" w:rsidR="00B053C6" w:rsidRPr="008B3B74" w:rsidRDefault="00B053C6" w:rsidP="00B053C6">
            <w:pPr>
              <w:rPr>
                <w:rFonts w:eastAsia="Times New Roman" w:cstheme="minorHAnsi"/>
                <w14:ligatures w14:val="none"/>
              </w:rPr>
            </w:pPr>
            <w:r w:rsidRPr="008B3B74">
              <w:rPr>
                <w:rFonts w:eastAsia="Times New Roman" w:cstheme="minorHAnsi"/>
                <w14:ligatures w14:val="none"/>
              </w:rPr>
              <w:t>Vend punishte</w:t>
            </w:r>
          </w:p>
        </w:tc>
        <w:tc>
          <w:tcPr>
            <w:tcW w:w="1845" w:type="dxa"/>
            <w:hideMark/>
          </w:tcPr>
          <w:p w14:paraId="7321CCFE" w14:textId="77777777" w:rsidR="00B053C6" w:rsidRPr="008B3B74" w:rsidRDefault="00B053C6" w:rsidP="00B053C6">
            <w:pPr>
              <w:rPr>
                <w:rFonts w:eastAsia="Times New Roman" w:cstheme="minorHAnsi"/>
                <w14:ligatures w14:val="none"/>
              </w:rPr>
            </w:pPr>
            <w:r w:rsidRPr="008B3B74">
              <w:rPr>
                <w:rFonts w:eastAsia="Times New Roman" w:cstheme="minorHAnsi"/>
                <w14:ligatures w14:val="none"/>
              </w:rPr>
              <w:t>Javore</w:t>
            </w:r>
          </w:p>
        </w:tc>
        <w:tc>
          <w:tcPr>
            <w:tcW w:w="2155" w:type="dxa"/>
            <w:hideMark/>
          </w:tcPr>
          <w:p w14:paraId="72C2159F" w14:textId="738E976F" w:rsidR="00B053C6" w:rsidRPr="008B3B74" w:rsidRDefault="00B053C6" w:rsidP="00B053C6">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p>
        </w:tc>
      </w:tr>
      <w:tr w:rsidR="00B053C6" w:rsidRPr="008B3B74" w14:paraId="4E12D77D" w14:textId="77777777" w:rsidTr="00DD7775">
        <w:tc>
          <w:tcPr>
            <w:tcW w:w="3429" w:type="dxa"/>
            <w:hideMark/>
          </w:tcPr>
          <w:p w14:paraId="7A4721D3" w14:textId="77777777" w:rsidR="00B053C6" w:rsidRPr="008B3B74" w:rsidRDefault="00B053C6" w:rsidP="00B053C6">
            <w:pPr>
              <w:rPr>
                <w:rFonts w:eastAsia="Times New Roman" w:cstheme="minorHAnsi"/>
                <w14:ligatures w14:val="none"/>
              </w:rPr>
            </w:pPr>
            <w:r w:rsidRPr="008B3B74">
              <w:rPr>
                <w:rFonts w:eastAsia="Times New Roman" w:cstheme="minorHAnsi"/>
                <w14:ligatures w14:val="none"/>
              </w:rPr>
              <w:t>Menaxhimi i mbeturinave elektronike</w:t>
            </w:r>
          </w:p>
        </w:tc>
        <w:tc>
          <w:tcPr>
            <w:tcW w:w="3759" w:type="dxa"/>
            <w:hideMark/>
          </w:tcPr>
          <w:p w14:paraId="15E98FCB" w14:textId="77777777" w:rsidR="00B053C6" w:rsidRPr="008B3B74" w:rsidRDefault="00B053C6" w:rsidP="00B053C6">
            <w:pPr>
              <w:rPr>
                <w:rFonts w:eastAsia="Times New Roman" w:cstheme="minorHAnsi"/>
                <w14:ligatures w14:val="none"/>
              </w:rPr>
            </w:pPr>
            <w:r w:rsidRPr="008B3B74">
              <w:rPr>
                <w:rFonts w:eastAsia="Times New Roman" w:cstheme="minorHAnsi"/>
                <w14:ligatures w14:val="none"/>
              </w:rPr>
              <w:t>Rishikimi i të dhënave të mbledhjes, ruajtjes dhe asgjësimit</w:t>
            </w:r>
          </w:p>
        </w:tc>
        <w:tc>
          <w:tcPr>
            <w:tcW w:w="1762" w:type="dxa"/>
            <w:hideMark/>
          </w:tcPr>
          <w:p w14:paraId="3C3E2734" w14:textId="2292A891" w:rsidR="00B053C6" w:rsidRPr="008B3B74" w:rsidRDefault="00B053C6" w:rsidP="00B053C6">
            <w:pPr>
              <w:rPr>
                <w:rFonts w:eastAsia="Times New Roman" w:cstheme="minorHAnsi"/>
                <w14:ligatures w14:val="none"/>
              </w:rPr>
            </w:pPr>
            <w:r w:rsidRPr="008B3B74">
              <w:rPr>
                <w:rFonts w:eastAsia="Times New Roman" w:cstheme="minorHAnsi"/>
                <w14:ligatures w14:val="none"/>
              </w:rPr>
              <w:t>Vend punishte</w:t>
            </w:r>
          </w:p>
        </w:tc>
        <w:tc>
          <w:tcPr>
            <w:tcW w:w="1845" w:type="dxa"/>
            <w:hideMark/>
          </w:tcPr>
          <w:p w14:paraId="3772C22B" w14:textId="77777777" w:rsidR="00B053C6" w:rsidRPr="008B3B74" w:rsidRDefault="00B053C6" w:rsidP="00B053C6">
            <w:pPr>
              <w:rPr>
                <w:rFonts w:eastAsia="Times New Roman" w:cstheme="minorHAnsi"/>
                <w14:ligatures w14:val="none"/>
              </w:rPr>
            </w:pPr>
            <w:r w:rsidRPr="008B3B74">
              <w:rPr>
                <w:rFonts w:eastAsia="Times New Roman" w:cstheme="minorHAnsi"/>
                <w14:ligatures w14:val="none"/>
              </w:rPr>
              <w:t>Mujore</w:t>
            </w:r>
          </w:p>
        </w:tc>
        <w:tc>
          <w:tcPr>
            <w:tcW w:w="2155" w:type="dxa"/>
            <w:hideMark/>
          </w:tcPr>
          <w:p w14:paraId="488FC203" w14:textId="3F10A6CC" w:rsidR="00B053C6" w:rsidRPr="008B3B74" w:rsidRDefault="00B053C6" w:rsidP="00B053C6">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/Inxhinier</w:t>
            </w:r>
            <w:r w:rsidR="00DD7775" w:rsidRPr="008B3B74">
              <w:rPr>
                <w:rFonts w:eastAsia="Times New Roman" w:cstheme="minorHAnsi"/>
                <w14:ligatures w14:val="none"/>
              </w:rPr>
              <w:t>i</w:t>
            </w:r>
            <w:r w:rsidRPr="008B3B74">
              <w:rPr>
                <w:rFonts w:eastAsia="Times New Roman" w:cstheme="minorHAnsi"/>
                <w14:ligatures w14:val="none"/>
              </w:rPr>
              <w:t xml:space="preserve"> Mbikëqyrës</w:t>
            </w:r>
          </w:p>
        </w:tc>
      </w:tr>
      <w:tr w:rsidR="00AE2D8E" w:rsidRPr="008B3B74" w14:paraId="4FD9B79F" w14:textId="77777777" w:rsidTr="00DD7775">
        <w:tc>
          <w:tcPr>
            <w:tcW w:w="3429" w:type="dxa"/>
            <w:hideMark/>
          </w:tcPr>
          <w:p w14:paraId="43E1AD8D"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Masat e mbrojtjes së cilësisë së ujit</w:t>
            </w:r>
          </w:p>
        </w:tc>
        <w:tc>
          <w:tcPr>
            <w:tcW w:w="3759" w:type="dxa"/>
            <w:hideMark/>
          </w:tcPr>
          <w:p w14:paraId="43CBDD94"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Inspektimi i masave të përmbajtjes, praktikave të mirëmbajtjes dhe rregullimeve të mbrojtjes së rezervuarit</w:t>
            </w:r>
          </w:p>
        </w:tc>
        <w:tc>
          <w:tcPr>
            <w:tcW w:w="1762" w:type="dxa"/>
            <w:hideMark/>
          </w:tcPr>
          <w:p w14:paraId="7F004B0E" w14:textId="60A584D0" w:rsidR="00AE2D8E" w:rsidRPr="008B3B74" w:rsidRDefault="00AE2D8E" w:rsidP="0037691A">
            <w:pPr>
              <w:rPr>
                <w:rFonts w:eastAsia="Times New Roman" w:cstheme="minorHAnsi"/>
                <w14:ligatures w14:val="none"/>
              </w:rPr>
            </w:pPr>
            <w:r w:rsidRPr="008B3B74">
              <w:rPr>
                <w:rFonts w:eastAsia="Times New Roman" w:cstheme="minorHAnsi"/>
                <w14:ligatures w14:val="none"/>
              </w:rPr>
              <w:t xml:space="preserve">Rezervuari dhe </w:t>
            </w:r>
            <w:r w:rsidR="00B053C6" w:rsidRPr="008B3B74">
              <w:rPr>
                <w:rFonts w:eastAsia="Times New Roman" w:cstheme="minorHAnsi"/>
                <w14:ligatures w14:val="none"/>
              </w:rPr>
              <w:t>vend punishte</w:t>
            </w:r>
          </w:p>
        </w:tc>
        <w:tc>
          <w:tcPr>
            <w:tcW w:w="1845" w:type="dxa"/>
            <w:hideMark/>
          </w:tcPr>
          <w:p w14:paraId="494C658D"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Javore</w:t>
            </w:r>
          </w:p>
        </w:tc>
        <w:tc>
          <w:tcPr>
            <w:tcW w:w="2155" w:type="dxa"/>
            <w:hideMark/>
          </w:tcPr>
          <w:p w14:paraId="12E0A9AB" w14:textId="11436CF1" w:rsidR="00AE2D8E" w:rsidRPr="008B3B74" w:rsidRDefault="00AE2D8E" w:rsidP="0037691A">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 Inxhinier</w:t>
            </w:r>
            <w:r w:rsidR="00DD7775" w:rsidRPr="008B3B74">
              <w:rPr>
                <w:rFonts w:eastAsia="Times New Roman" w:cstheme="minorHAnsi"/>
                <w14:ligatures w14:val="none"/>
              </w:rPr>
              <w:t>i</w:t>
            </w:r>
            <w:r w:rsidRPr="008B3B74">
              <w:rPr>
                <w:rFonts w:eastAsia="Times New Roman" w:cstheme="minorHAnsi"/>
                <w14:ligatures w14:val="none"/>
              </w:rPr>
              <w:t xml:space="preserve"> Mbikëqyrës/KRU Gjakovë</w:t>
            </w:r>
          </w:p>
        </w:tc>
      </w:tr>
      <w:tr w:rsidR="00AE2D8E" w:rsidRPr="008B3B74" w14:paraId="1477C0F6" w14:textId="77777777" w:rsidTr="00DD7775">
        <w:tc>
          <w:tcPr>
            <w:tcW w:w="3429" w:type="dxa"/>
            <w:vAlign w:val="center"/>
          </w:tcPr>
          <w:p w14:paraId="6E6638EF" w14:textId="77777777" w:rsidR="00AE2D8E" w:rsidRPr="008B3B74" w:rsidRDefault="00AE2D8E" w:rsidP="0037691A">
            <w:pPr>
              <w:rPr>
                <w:rFonts w:eastAsia="Times New Roman" w:cstheme="minorHAnsi"/>
                <w14:ligatures w14:val="none"/>
              </w:rPr>
            </w:pPr>
            <w:r w:rsidRPr="008B3B74">
              <w:rPr>
                <w:rFonts w:ascii="Calibri" w:hAnsi="Calibri" w:cs="Calibri"/>
              </w:rPr>
              <w:t>Cilësia e ujit të papërpunuar</w:t>
            </w:r>
          </w:p>
        </w:tc>
        <w:tc>
          <w:tcPr>
            <w:tcW w:w="3759" w:type="dxa"/>
            <w:vAlign w:val="center"/>
          </w:tcPr>
          <w:p w14:paraId="62A3116C" w14:textId="7ADCB068" w:rsidR="00AE2D8E" w:rsidRPr="008B3B74" w:rsidRDefault="00AE2D8E" w:rsidP="0037691A">
            <w:pPr>
              <w:rPr>
                <w:rFonts w:ascii="Calibri" w:hAnsi="Calibri" w:cs="Calibri"/>
              </w:rPr>
            </w:pPr>
            <w:r w:rsidRPr="008B3B74">
              <w:rPr>
                <w:rFonts w:ascii="Calibri" w:hAnsi="Calibri" w:cs="Calibri"/>
              </w:rPr>
              <w:t>Rishikimi i të dhënave rutinë të monitorimit të cilësisë së ujit të papërpunuar dhe h</w:t>
            </w:r>
            <w:r w:rsidR="005B577A" w:rsidRPr="008B3B74">
              <w:rPr>
                <w:rFonts w:ascii="Calibri" w:hAnsi="Calibri" w:cs="Calibri"/>
              </w:rPr>
              <w:t>ulumtimi</w:t>
            </w:r>
            <w:r w:rsidRPr="008B3B74">
              <w:rPr>
                <w:rFonts w:ascii="Calibri" w:hAnsi="Calibri" w:cs="Calibri"/>
              </w:rPr>
              <w:t xml:space="preserve"> i çdo ndryshimi që mund të lidhet me aktivitetet e ndërtimit.</w:t>
            </w:r>
          </w:p>
        </w:tc>
        <w:tc>
          <w:tcPr>
            <w:tcW w:w="1762" w:type="dxa"/>
            <w:vAlign w:val="center"/>
          </w:tcPr>
          <w:p w14:paraId="24E04BF4" w14:textId="77777777" w:rsidR="00AE2D8E" w:rsidRPr="008B3B74" w:rsidRDefault="00AE2D8E" w:rsidP="0037691A">
            <w:pPr>
              <w:rPr>
                <w:rFonts w:eastAsia="Times New Roman" w:cstheme="minorHAnsi"/>
                <w14:ligatures w14:val="none"/>
              </w:rPr>
            </w:pPr>
            <w:r w:rsidRPr="008B3B74">
              <w:rPr>
                <w:rFonts w:ascii="Calibri" w:hAnsi="Calibri" w:cs="Calibri"/>
              </w:rPr>
              <w:t>Zona e marrjes së rezervuarit</w:t>
            </w:r>
          </w:p>
        </w:tc>
        <w:tc>
          <w:tcPr>
            <w:tcW w:w="1845" w:type="dxa"/>
            <w:vAlign w:val="center"/>
          </w:tcPr>
          <w:p w14:paraId="4BCEA2D0" w14:textId="70423D8F" w:rsidR="00AE2D8E" w:rsidRPr="008B3B74" w:rsidRDefault="00AE2D8E" w:rsidP="0037691A">
            <w:pPr>
              <w:rPr>
                <w:rFonts w:ascii="Calibri" w:hAnsi="Calibri" w:cs="Calibri"/>
              </w:rPr>
            </w:pPr>
            <w:r w:rsidRPr="008B3B74">
              <w:rPr>
                <w:rFonts w:ascii="Calibri" w:hAnsi="Calibri" w:cs="Calibri"/>
              </w:rPr>
              <w:t>Javore gjatë ndërtimit</w:t>
            </w:r>
            <w:r w:rsidR="00AD3CBD" w:rsidRPr="008B3B74">
              <w:rPr>
                <w:rFonts w:ascii="Calibri" w:hAnsi="Calibri" w:cs="Calibri"/>
              </w:rPr>
              <w:t xml:space="preserve"> </w:t>
            </w:r>
            <w:r w:rsidRPr="008B3B74">
              <w:rPr>
                <w:rFonts w:ascii="Calibri" w:hAnsi="Calibri"/>
              </w:rPr>
              <w:t>dhe sipas nevojës</w:t>
            </w:r>
          </w:p>
        </w:tc>
        <w:tc>
          <w:tcPr>
            <w:tcW w:w="2155" w:type="dxa"/>
            <w:vAlign w:val="center"/>
          </w:tcPr>
          <w:p w14:paraId="5148D0DD" w14:textId="62B71F4F" w:rsidR="00AE2D8E" w:rsidRPr="008B3B74" w:rsidRDefault="00AE2D8E" w:rsidP="0037691A">
            <w:pPr>
              <w:rPr>
                <w:rFonts w:ascii="Calibri" w:hAnsi="Calibri" w:cs="Calibri"/>
              </w:rPr>
            </w:pPr>
            <w:r w:rsidRPr="008B3B74">
              <w:rPr>
                <w:rFonts w:ascii="Calibri" w:hAnsi="Calibri" w:cs="Calibri"/>
              </w:rPr>
              <w:t>KRU Gjakovë / Inxhinier</w:t>
            </w:r>
            <w:r w:rsidR="00DD7775" w:rsidRPr="008B3B74">
              <w:rPr>
                <w:rFonts w:ascii="Calibri" w:hAnsi="Calibri" w:cs="Calibri"/>
              </w:rPr>
              <w:t>i</w:t>
            </w:r>
            <w:r w:rsidRPr="008B3B74">
              <w:rPr>
                <w:rFonts w:ascii="Calibri" w:hAnsi="Calibri" w:cs="Calibri"/>
              </w:rPr>
              <w:t xml:space="preserve"> Mbikëqyrës</w:t>
            </w:r>
          </w:p>
          <w:p w14:paraId="71819D2D" w14:textId="77777777" w:rsidR="00AE2D8E" w:rsidRPr="008B3B74" w:rsidRDefault="00AE2D8E" w:rsidP="0037691A">
            <w:pPr>
              <w:rPr>
                <w:rFonts w:eastAsia="Times New Roman" w:cstheme="minorHAnsi"/>
                <w14:ligatures w14:val="none"/>
              </w:rPr>
            </w:pPr>
          </w:p>
        </w:tc>
      </w:tr>
      <w:tr w:rsidR="00DD7775" w:rsidRPr="008B3B74" w14:paraId="7F2D4A53" w14:textId="77777777" w:rsidTr="00DD7775">
        <w:tc>
          <w:tcPr>
            <w:tcW w:w="3429" w:type="dxa"/>
            <w:hideMark/>
          </w:tcPr>
          <w:p w14:paraId="51324959"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Dëshmi të derdhjeve, rrjedhjeve ose lëshimeve aksidentale</w:t>
            </w:r>
          </w:p>
        </w:tc>
        <w:tc>
          <w:tcPr>
            <w:tcW w:w="3759" w:type="dxa"/>
            <w:hideMark/>
          </w:tcPr>
          <w:p w14:paraId="1134CD14"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Inspektimi i magazinimit të karburantit, magazinimit të kimikateve dhe zonave të punës</w:t>
            </w:r>
          </w:p>
        </w:tc>
        <w:tc>
          <w:tcPr>
            <w:tcW w:w="1762" w:type="dxa"/>
            <w:hideMark/>
          </w:tcPr>
          <w:p w14:paraId="31AC2167" w14:textId="09E404E3" w:rsidR="00DD7775" w:rsidRPr="008B3B74" w:rsidRDefault="00DD7775" w:rsidP="00DD7775">
            <w:pPr>
              <w:rPr>
                <w:rFonts w:eastAsia="Times New Roman" w:cstheme="minorHAnsi"/>
                <w14:ligatures w14:val="none"/>
              </w:rPr>
            </w:pPr>
            <w:r w:rsidRPr="008B3B74">
              <w:rPr>
                <w:rFonts w:eastAsia="Times New Roman" w:cstheme="minorHAnsi"/>
                <w14:ligatures w14:val="none"/>
              </w:rPr>
              <w:t>Vend punishte</w:t>
            </w:r>
          </w:p>
        </w:tc>
        <w:tc>
          <w:tcPr>
            <w:tcW w:w="1845" w:type="dxa"/>
            <w:hideMark/>
          </w:tcPr>
          <w:p w14:paraId="338A3B8B"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Javore</w:t>
            </w:r>
          </w:p>
        </w:tc>
        <w:tc>
          <w:tcPr>
            <w:tcW w:w="2155" w:type="dxa"/>
            <w:hideMark/>
          </w:tcPr>
          <w:p w14:paraId="591B1624" w14:textId="40CCC498"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DD7775" w:rsidRPr="008B3B74" w14:paraId="58F71E36" w14:textId="77777777" w:rsidTr="00DD7775">
        <w:tc>
          <w:tcPr>
            <w:tcW w:w="3429" w:type="dxa"/>
            <w:hideMark/>
          </w:tcPr>
          <w:p w14:paraId="07895DE6"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Magazinimi dhe trajtimi i materialeve të rrezikshme</w:t>
            </w:r>
          </w:p>
        </w:tc>
        <w:tc>
          <w:tcPr>
            <w:tcW w:w="3759" w:type="dxa"/>
            <w:hideMark/>
          </w:tcPr>
          <w:p w14:paraId="3BE3EAE4" w14:textId="5817BAF5" w:rsidR="00DD7775" w:rsidRPr="008B3B74" w:rsidRDefault="00DD7775" w:rsidP="00DD7775">
            <w:pPr>
              <w:rPr>
                <w:rFonts w:eastAsia="Times New Roman" w:cstheme="minorHAnsi"/>
                <w14:ligatures w14:val="none"/>
              </w:rPr>
            </w:pPr>
            <w:r w:rsidRPr="008B3B74">
              <w:rPr>
                <w:rFonts w:eastAsia="Times New Roman" w:cstheme="minorHAnsi"/>
                <w14:ligatures w14:val="none"/>
              </w:rPr>
              <w:t xml:space="preserve">Inspektimi i ambienteve të magazinimit, përmbajtjes sekondare dhe disponueshmërisë së SDS-së </w:t>
            </w:r>
            <w:r w:rsidRPr="008B3B74">
              <w:rPr>
                <w:rFonts w:ascii="Calibri" w:hAnsi="Calibri"/>
              </w:rPr>
              <w:t xml:space="preserve">dhe </w:t>
            </w:r>
            <w:r w:rsidRPr="008B3B74">
              <w:rPr>
                <w:rFonts w:ascii="Calibri" w:hAnsi="Calibri"/>
              </w:rPr>
              <w:lastRenderedPageBreak/>
              <w:t>praktikat e trajtimit për rrëshirat, llaçet e riparimit, produktet hidroizoluese, karburantet dhe lubrifikantët</w:t>
            </w:r>
          </w:p>
        </w:tc>
        <w:tc>
          <w:tcPr>
            <w:tcW w:w="1762" w:type="dxa"/>
            <w:hideMark/>
          </w:tcPr>
          <w:p w14:paraId="31B6F85B" w14:textId="0190AB41" w:rsidR="00DD7775" w:rsidRPr="008B3B74" w:rsidRDefault="00DD7775" w:rsidP="00DD7775">
            <w:pPr>
              <w:rPr>
                <w:rFonts w:eastAsia="Times New Roman" w:cstheme="minorHAnsi"/>
                <w14:ligatures w14:val="none"/>
              </w:rPr>
            </w:pPr>
            <w:r w:rsidRPr="008B3B74">
              <w:rPr>
                <w:rFonts w:eastAsia="Times New Roman" w:cstheme="minorHAnsi"/>
                <w14:ligatures w14:val="none"/>
              </w:rPr>
              <w:lastRenderedPageBreak/>
              <w:t>Vend punishte</w:t>
            </w:r>
          </w:p>
        </w:tc>
        <w:tc>
          <w:tcPr>
            <w:tcW w:w="1845" w:type="dxa"/>
            <w:hideMark/>
          </w:tcPr>
          <w:p w14:paraId="5362987E"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Javore</w:t>
            </w:r>
          </w:p>
        </w:tc>
        <w:tc>
          <w:tcPr>
            <w:tcW w:w="2155" w:type="dxa"/>
            <w:hideMark/>
          </w:tcPr>
          <w:p w14:paraId="08810706" w14:textId="0BE480AA"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AE2D8E" w:rsidRPr="008B3B74" w14:paraId="3C0D8F5E" w14:textId="77777777" w:rsidTr="00DD7775">
        <w:tc>
          <w:tcPr>
            <w:tcW w:w="3429" w:type="dxa"/>
            <w:hideMark/>
          </w:tcPr>
          <w:p w14:paraId="1B4EDDD4"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Magazinim i përkohshëm i materialeve dhe pajisjeve të ndërtimit</w:t>
            </w:r>
          </w:p>
        </w:tc>
        <w:tc>
          <w:tcPr>
            <w:tcW w:w="3759" w:type="dxa"/>
            <w:hideMark/>
          </w:tcPr>
          <w:p w14:paraId="3BA0CA2F"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Inspektimi i zonave të caktuara të magazinimit dhe praktikave të mirëmbajtjes</w:t>
            </w:r>
          </w:p>
        </w:tc>
        <w:tc>
          <w:tcPr>
            <w:tcW w:w="1762" w:type="dxa"/>
            <w:hideMark/>
          </w:tcPr>
          <w:p w14:paraId="22794172" w14:textId="0302022F" w:rsidR="00AE2D8E" w:rsidRPr="008B3B74" w:rsidRDefault="00AE4A85" w:rsidP="0037691A">
            <w:pPr>
              <w:rPr>
                <w:rFonts w:eastAsia="Times New Roman" w:cstheme="minorHAnsi"/>
                <w14:ligatures w14:val="none"/>
              </w:rPr>
            </w:pPr>
            <w:r w:rsidRPr="008B3B74">
              <w:rPr>
                <w:rFonts w:eastAsia="Times New Roman" w:cstheme="minorHAnsi"/>
                <w14:ligatures w14:val="none"/>
              </w:rPr>
              <w:t>Vend punishte</w:t>
            </w:r>
          </w:p>
        </w:tc>
        <w:tc>
          <w:tcPr>
            <w:tcW w:w="1845" w:type="dxa"/>
            <w:hideMark/>
          </w:tcPr>
          <w:p w14:paraId="20D07A1F"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Javore</w:t>
            </w:r>
          </w:p>
        </w:tc>
        <w:tc>
          <w:tcPr>
            <w:tcW w:w="2155" w:type="dxa"/>
            <w:hideMark/>
          </w:tcPr>
          <w:p w14:paraId="78E9CA94" w14:textId="42CFA347" w:rsidR="00AE2D8E" w:rsidRPr="008B3B74" w:rsidRDefault="00AE2D8E" w:rsidP="0037691A">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p>
        </w:tc>
      </w:tr>
      <w:tr w:rsidR="00AE2D8E" w:rsidRPr="008B3B74" w14:paraId="7050798A" w14:textId="77777777" w:rsidTr="00DD7775">
        <w:tc>
          <w:tcPr>
            <w:tcW w:w="3429" w:type="dxa"/>
            <w:hideMark/>
          </w:tcPr>
          <w:p w14:paraId="6F41EFDF"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Mbrojtja e infrastrukturës ekzistuese të digës gjatë punimeve të rehabilitimit</w:t>
            </w:r>
          </w:p>
        </w:tc>
        <w:tc>
          <w:tcPr>
            <w:tcW w:w="3759" w:type="dxa"/>
            <w:hideMark/>
          </w:tcPr>
          <w:p w14:paraId="4F9C3F56"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Inspektimi i praktikave të punës dhe gjendjes së strukturave ngjitur</w:t>
            </w:r>
          </w:p>
        </w:tc>
        <w:tc>
          <w:tcPr>
            <w:tcW w:w="1762" w:type="dxa"/>
            <w:hideMark/>
          </w:tcPr>
          <w:p w14:paraId="3836B3DD"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Pajisjet e digës</w:t>
            </w:r>
          </w:p>
        </w:tc>
        <w:tc>
          <w:tcPr>
            <w:tcW w:w="1845" w:type="dxa"/>
            <w:hideMark/>
          </w:tcPr>
          <w:p w14:paraId="259EF529"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Javore</w:t>
            </w:r>
          </w:p>
        </w:tc>
        <w:tc>
          <w:tcPr>
            <w:tcW w:w="2155" w:type="dxa"/>
            <w:hideMark/>
          </w:tcPr>
          <w:p w14:paraId="5E2FF17F" w14:textId="32B7B4A2" w:rsidR="00AE2D8E" w:rsidRPr="008B3B74" w:rsidRDefault="00AE2D8E" w:rsidP="0037691A">
            <w:pPr>
              <w:rPr>
                <w:rFonts w:eastAsia="Times New Roman" w:cstheme="minorHAnsi"/>
                <w14:ligatures w14:val="none"/>
              </w:rPr>
            </w:pPr>
            <w:r w:rsidRPr="008B3B74">
              <w:rPr>
                <w:rFonts w:eastAsia="Times New Roman" w:cstheme="minorHAnsi"/>
                <w14:ligatures w14:val="none"/>
              </w:rPr>
              <w:t>Inxhinier</w:t>
            </w:r>
            <w:r w:rsidR="00DD7775" w:rsidRPr="008B3B74">
              <w:rPr>
                <w:rFonts w:eastAsia="Times New Roman" w:cstheme="minorHAnsi"/>
                <w14:ligatures w14:val="none"/>
              </w:rPr>
              <w:t>i</w:t>
            </w:r>
            <w:r w:rsidRPr="008B3B74">
              <w:rPr>
                <w:rFonts w:eastAsia="Times New Roman" w:cstheme="minorHAnsi"/>
                <w14:ligatures w14:val="none"/>
              </w:rPr>
              <w:t xml:space="preserve"> Mbikëqyrës/KRU Gjakovë</w:t>
            </w:r>
          </w:p>
        </w:tc>
      </w:tr>
      <w:tr w:rsidR="00AE2D8E" w:rsidRPr="008B3B74" w14:paraId="2EC9ABCF" w14:textId="77777777" w:rsidTr="00DD7775">
        <w:tc>
          <w:tcPr>
            <w:tcW w:w="3429" w:type="dxa"/>
          </w:tcPr>
          <w:p w14:paraId="5A538C42" w14:textId="7BFC34D8" w:rsidR="00AE2D8E" w:rsidRPr="008B3B74" w:rsidRDefault="00AE2D8E" w:rsidP="0037691A">
            <w:pPr>
              <w:rPr>
                <w:rFonts w:eastAsia="Times New Roman" w:cstheme="minorHAnsi"/>
                <w14:ligatures w14:val="none"/>
              </w:rPr>
            </w:pPr>
            <w:r w:rsidRPr="008B3B74">
              <w:rPr>
                <w:rFonts w:ascii="Calibri" w:hAnsi="Calibri"/>
                <w:bCs/>
              </w:rPr>
              <w:t xml:space="preserve">Rehabilitimi i kanalit </w:t>
            </w:r>
            <w:r w:rsidR="001F5AF2" w:rsidRPr="008B3B74">
              <w:rPr>
                <w:rFonts w:ascii="Calibri" w:hAnsi="Calibri"/>
                <w:bCs/>
              </w:rPr>
              <w:t>qasës të kapërderdhësit</w:t>
            </w:r>
            <w:r w:rsidRPr="008B3B74">
              <w:rPr>
                <w:rFonts w:ascii="Calibri" w:hAnsi="Calibri"/>
                <w:bCs/>
              </w:rPr>
              <w:t>, instalimi i gabioneve dhe dyshekëve Reno, dhe zbatimi i masave të kontrollit të erozionit dhe sedimenteve</w:t>
            </w:r>
          </w:p>
        </w:tc>
        <w:tc>
          <w:tcPr>
            <w:tcW w:w="3759" w:type="dxa"/>
          </w:tcPr>
          <w:p w14:paraId="523893D2" w14:textId="77777777" w:rsidR="00AE2D8E" w:rsidRPr="008B3B74" w:rsidRDefault="00AE2D8E" w:rsidP="0037691A">
            <w:pPr>
              <w:rPr>
                <w:rFonts w:eastAsia="Times New Roman" w:cstheme="minorHAnsi"/>
                <w14:ligatures w14:val="none"/>
              </w:rPr>
            </w:pPr>
            <w:r w:rsidRPr="008B3B74">
              <w:rPr>
                <w:rFonts w:ascii="Calibri" w:hAnsi="Calibri"/>
              </w:rPr>
              <w:t>Inspektimet në vend dhe verifikimi i punimeve të përfunduara kundrejt kërkesave të projektimit</w:t>
            </w:r>
          </w:p>
        </w:tc>
        <w:tc>
          <w:tcPr>
            <w:tcW w:w="1762" w:type="dxa"/>
          </w:tcPr>
          <w:p w14:paraId="5F8BC2F1" w14:textId="2142C42D" w:rsidR="00AE2D8E" w:rsidRPr="008B3B74" w:rsidRDefault="00AE2D8E" w:rsidP="0037691A">
            <w:pPr>
              <w:rPr>
                <w:rFonts w:ascii="Segoe UI Symbol" w:eastAsia="Times New Roman" w:hAnsi="Segoe UI Symbol" w:cstheme="minorHAnsi"/>
                <w:lang w:eastAsia="ja-JP"/>
                <w14:ligatures w14:val="none"/>
              </w:rPr>
            </w:pPr>
            <w:r w:rsidRPr="008B3B74">
              <w:rPr>
                <w:rFonts w:ascii="Calibri" w:hAnsi="Calibri"/>
              </w:rPr>
              <w:t xml:space="preserve">Kanali i qasjes </w:t>
            </w:r>
            <w:r w:rsidR="000B211B" w:rsidRPr="008B3B74">
              <w:rPr>
                <w:rFonts w:ascii="Calibri" w:hAnsi="Calibri"/>
              </w:rPr>
              <w:t>n</w:t>
            </w:r>
            <w:r w:rsidRPr="008B3B74">
              <w:rPr>
                <w:rFonts w:ascii="Calibri" w:hAnsi="Calibri"/>
              </w:rPr>
              <w:t xml:space="preserve">ë </w:t>
            </w:r>
            <w:r w:rsidR="000B211B" w:rsidRPr="008B3B74">
              <w:rPr>
                <w:rFonts w:ascii="Calibri" w:hAnsi="Calibri"/>
              </w:rPr>
              <w:t>kapërderdhës</w:t>
            </w:r>
          </w:p>
        </w:tc>
        <w:tc>
          <w:tcPr>
            <w:tcW w:w="1845" w:type="dxa"/>
          </w:tcPr>
          <w:p w14:paraId="0FC287B9" w14:textId="77777777" w:rsidR="00AE2D8E" w:rsidRPr="008B3B74" w:rsidRDefault="00AE2D8E" w:rsidP="0037691A">
            <w:pPr>
              <w:rPr>
                <w:rFonts w:eastAsia="Times New Roman" w:cstheme="minorHAnsi"/>
                <w14:ligatures w14:val="none"/>
              </w:rPr>
            </w:pPr>
            <w:r w:rsidRPr="008B3B74">
              <w:rPr>
                <w:rFonts w:ascii="Calibri" w:hAnsi="Calibri"/>
              </w:rPr>
              <w:t>Javore gjatë ndërtimit</w:t>
            </w:r>
          </w:p>
        </w:tc>
        <w:tc>
          <w:tcPr>
            <w:tcW w:w="2155" w:type="dxa"/>
          </w:tcPr>
          <w:p w14:paraId="34DD7476" w14:textId="374AFA12" w:rsidR="00AE2D8E" w:rsidRPr="008B3B74" w:rsidRDefault="00AE2D8E" w:rsidP="0037691A">
            <w:pPr>
              <w:rPr>
                <w:rFonts w:eastAsia="Times New Roman" w:cstheme="minorHAnsi"/>
                <w14:ligatures w14:val="none"/>
              </w:rPr>
            </w:pPr>
            <w:r w:rsidRPr="008B3B74">
              <w:rPr>
                <w:rFonts w:ascii="Calibri" w:hAnsi="Calibri"/>
              </w:rPr>
              <w:t>Kontraktor</w:t>
            </w:r>
            <w:r w:rsidR="00DD7775" w:rsidRPr="008B3B74">
              <w:rPr>
                <w:rFonts w:ascii="Calibri" w:hAnsi="Calibri"/>
              </w:rPr>
              <w:t>i</w:t>
            </w:r>
            <w:r w:rsidRPr="008B3B74">
              <w:rPr>
                <w:rFonts w:ascii="Calibri" w:hAnsi="Calibri"/>
              </w:rPr>
              <w:t xml:space="preserve"> / Inxhinier</w:t>
            </w:r>
            <w:r w:rsidR="00DD7775" w:rsidRPr="008B3B74">
              <w:rPr>
                <w:rFonts w:ascii="Calibri" w:hAnsi="Calibri"/>
              </w:rPr>
              <w:t>i</w:t>
            </w:r>
            <w:r w:rsidRPr="008B3B74">
              <w:rPr>
                <w:rFonts w:ascii="Calibri" w:hAnsi="Calibri"/>
              </w:rPr>
              <w:t xml:space="preserve"> Mbikëqyrës</w:t>
            </w:r>
          </w:p>
        </w:tc>
      </w:tr>
      <w:tr w:rsidR="00AE2D8E" w:rsidRPr="008B3B74" w14:paraId="4AEAD3F0" w14:textId="77777777" w:rsidTr="00DD7775">
        <w:tc>
          <w:tcPr>
            <w:tcW w:w="3429" w:type="dxa"/>
            <w:hideMark/>
          </w:tcPr>
          <w:p w14:paraId="09D0EEFB" w14:textId="56156EC3" w:rsidR="00AE2D8E" w:rsidRPr="008B3B74" w:rsidRDefault="00AE2D8E" w:rsidP="0037691A">
            <w:pPr>
              <w:rPr>
                <w:rFonts w:eastAsia="Times New Roman" w:cstheme="minorHAnsi"/>
                <w14:ligatures w14:val="none"/>
              </w:rPr>
            </w:pPr>
            <w:r w:rsidRPr="008B3B74">
              <w:rPr>
                <w:rFonts w:eastAsia="Times New Roman" w:cstheme="minorHAnsi"/>
                <w14:ligatures w14:val="none"/>
              </w:rPr>
              <w:t xml:space="preserve">Monitorimi i instalimit dhe </w:t>
            </w:r>
            <w:r w:rsidR="001E6565" w:rsidRPr="008B3B74">
              <w:rPr>
                <w:rFonts w:eastAsia="Times New Roman" w:cstheme="minorHAnsi"/>
                <w14:ligatures w14:val="none"/>
              </w:rPr>
              <w:t>komisionimit</w:t>
            </w:r>
            <w:r w:rsidRPr="008B3B74">
              <w:rPr>
                <w:rFonts w:eastAsia="Times New Roman" w:cstheme="minorHAnsi"/>
                <w14:ligatures w14:val="none"/>
              </w:rPr>
              <w:t xml:space="preserve"> të instrumenteve</w:t>
            </w:r>
          </w:p>
        </w:tc>
        <w:tc>
          <w:tcPr>
            <w:tcW w:w="3759" w:type="dxa"/>
            <w:hideMark/>
          </w:tcPr>
          <w:p w14:paraId="2F6CD14D" w14:textId="5A501314" w:rsidR="00AE2D8E" w:rsidRPr="008B3B74" w:rsidRDefault="00AE2D8E" w:rsidP="0037691A">
            <w:pPr>
              <w:rPr>
                <w:rFonts w:eastAsia="Times New Roman" w:cstheme="minorHAnsi"/>
                <w14:ligatures w14:val="none"/>
              </w:rPr>
            </w:pPr>
            <w:r w:rsidRPr="008B3B74">
              <w:rPr>
                <w:rFonts w:eastAsia="Times New Roman" w:cstheme="minorHAnsi"/>
                <w14:ligatures w14:val="none"/>
              </w:rPr>
              <w:t>Rishikimi i të dhënave të instalimit,</w:t>
            </w:r>
            <w:r w:rsidR="00FD35BD" w:rsidRPr="008B3B74">
              <w:rPr>
                <w:rFonts w:eastAsia="Times New Roman" w:cstheme="minorHAnsi"/>
                <w14:ligatures w14:val="none"/>
              </w:rPr>
              <w:t xml:space="preserve"> </w:t>
            </w:r>
            <w:r w:rsidRPr="008B3B74">
              <w:rPr>
                <w:rFonts w:ascii="Calibri" w:hAnsi="Calibri"/>
              </w:rPr>
              <w:t>certifikatat e kalibrimit, testet e funksionalitetit, raportet e vënies në punë dhe të dhënat e integrimit të DAS</w:t>
            </w:r>
          </w:p>
        </w:tc>
        <w:tc>
          <w:tcPr>
            <w:tcW w:w="1762" w:type="dxa"/>
            <w:hideMark/>
          </w:tcPr>
          <w:p w14:paraId="7CA640B3"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Pajisjet e monitorimit të digave</w:t>
            </w:r>
          </w:p>
        </w:tc>
        <w:tc>
          <w:tcPr>
            <w:tcW w:w="1845" w:type="dxa"/>
            <w:hideMark/>
          </w:tcPr>
          <w:p w14:paraId="110D090B" w14:textId="382AF24E" w:rsidR="00AE2D8E" w:rsidRPr="008B3B74" w:rsidRDefault="00AE2D8E" w:rsidP="0037691A">
            <w:pPr>
              <w:rPr>
                <w:rFonts w:eastAsia="Times New Roman" w:cstheme="minorHAnsi"/>
                <w14:ligatures w14:val="none"/>
              </w:rPr>
            </w:pPr>
            <w:r w:rsidRPr="008B3B74">
              <w:rPr>
                <w:rFonts w:eastAsia="Times New Roman" w:cstheme="minorHAnsi"/>
                <w14:ligatures w14:val="none"/>
              </w:rPr>
              <w:t xml:space="preserve">Gjatë instalimit dhe </w:t>
            </w:r>
            <w:r w:rsidR="00AD3CBD" w:rsidRPr="008B3B74">
              <w:rPr>
                <w:rFonts w:eastAsia="Times New Roman" w:cstheme="minorHAnsi"/>
                <w14:ligatures w14:val="none"/>
              </w:rPr>
              <w:t>komisionimit</w:t>
            </w:r>
          </w:p>
        </w:tc>
        <w:tc>
          <w:tcPr>
            <w:tcW w:w="2155" w:type="dxa"/>
            <w:hideMark/>
          </w:tcPr>
          <w:p w14:paraId="3C20A1C5" w14:textId="073BF4F6" w:rsidR="00AE2D8E" w:rsidRPr="008B3B74" w:rsidRDefault="00AE2D8E" w:rsidP="0037691A">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 Inxhinier</w:t>
            </w:r>
            <w:r w:rsidR="00DD7775" w:rsidRPr="008B3B74">
              <w:rPr>
                <w:rFonts w:eastAsia="Times New Roman" w:cstheme="minorHAnsi"/>
                <w14:ligatures w14:val="none"/>
              </w:rPr>
              <w:t>i</w:t>
            </w:r>
            <w:r w:rsidRPr="008B3B74">
              <w:rPr>
                <w:rFonts w:eastAsia="Times New Roman" w:cstheme="minorHAnsi"/>
                <w14:ligatures w14:val="none"/>
              </w:rPr>
              <w:t xml:space="preserve"> Mbikëqyrës/KRU Gjakovë</w:t>
            </w:r>
          </w:p>
        </w:tc>
      </w:tr>
      <w:tr w:rsidR="00AE2D8E" w:rsidRPr="008B3B74" w14:paraId="5DB63CF2" w14:textId="77777777" w:rsidTr="00DD7775">
        <w:tc>
          <w:tcPr>
            <w:tcW w:w="3429" w:type="dxa"/>
            <w:hideMark/>
          </w:tcPr>
          <w:p w14:paraId="2DD18211" w14:textId="512CF21F" w:rsidR="00AE2D8E" w:rsidRPr="008B3B74" w:rsidRDefault="00AE2D8E" w:rsidP="0037691A">
            <w:pPr>
              <w:rPr>
                <w:rFonts w:eastAsia="Times New Roman" w:cstheme="minorHAnsi"/>
                <w14:ligatures w14:val="none"/>
              </w:rPr>
            </w:pPr>
            <w:r w:rsidRPr="008B3B74">
              <w:rPr>
                <w:rFonts w:eastAsia="Times New Roman" w:cstheme="minorHAnsi"/>
                <w14:ligatures w14:val="none"/>
              </w:rPr>
              <w:t>Incidente mjedisore dhe sociale Incidente dhe aksidente serioze, duke përfshirë S</w:t>
            </w:r>
            <w:r w:rsidR="008C61EE" w:rsidRPr="008B3B74">
              <w:rPr>
                <w:rFonts w:eastAsia="Times New Roman" w:cstheme="minorHAnsi"/>
                <w14:ligatures w14:val="none"/>
              </w:rPr>
              <w:t xml:space="preserve">HSP, </w:t>
            </w:r>
            <w:r w:rsidRPr="008B3B74">
              <w:rPr>
                <w:rFonts w:eastAsia="Times New Roman" w:cstheme="minorHAnsi"/>
                <w14:ligatures w14:val="none"/>
              </w:rPr>
              <w:t xml:space="preserve">Shëndetin dhe Kujdesin Shëndetësor, cilësinë e ujit, ndërprerjen e shërbimit dhe incidente të lidhura me </w:t>
            </w:r>
            <w:r w:rsidR="00B42780" w:rsidRPr="008B3B74">
              <w:rPr>
                <w:rFonts w:eastAsia="Times New Roman" w:cstheme="minorHAnsi"/>
                <w14:ligatures w14:val="none"/>
              </w:rPr>
              <w:t>SHAS/N</w:t>
            </w:r>
            <w:r w:rsidRPr="008B3B74">
              <w:rPr>
                <w:rFonts w:eastAsia="Times New Roman" w:cstheme="minorHAnsi"/>
                <w14:ligatures w14:val="none"/>
              </w:rPr>
              <w:t>.</w:t>
            </w:r>
          </w:p>
        </w:tc>
        <w:tc>
          <w:tcPr>
            <w:tcW w:w="3759" w:type="dxa"/>
            <w:hideMark/>
          </w:tcPr>
          <w:p w14:paraId="5977A4E2" w14:textId="1EFFD1E1" w:rsidR="00AE2D8E" w:rsidRPr="008B3B74" w:rsidRDefault="00AE2D8E" w:rsidP="0037691A">
            <w:pPr>
              <w:rPr>
                <w:rFonts w:eastAsia="Times New Roman" w:cstheme="minorHAnsi"/>
                <w14:ligatures w14:val="none"/>
              </w:rPr>
            </w:pPr>
            <w:r w:rsidRPr="008B3B74">
              <w:rPr>
                <w:rFonts w:eastAsia="Times New Roman" w:cstheme="minorHAnsi"/>
                <w14:ligatures w14:val="none"/>
              </w:rPr>
              <w:t>Rishikimi i të dhënave të incidenteve dhe veprimeve korrigjuese. Të dhënat e njoftimit të incidenteve, raportet e h</w:t>
            </w:r>
            <w:r w:rsidR="00930E80" w:rsidRPr="008B3B74">
              <w:rPr>
                <w:rFonts w:eastAsia="Times New Roman" w:cstheme="minorHAnsi"/>
                <w14:ligatures w14:val="none"/>
              </w:rPr>
              <w:t>ulumtimit</w:t>
            </w:r>
            <w:r w:rsidRPr="008B3B74">
              <w:rPr>
                <w:rFonts w:eastAsia="Times New Roman" w:cstheme="minorHAnsi"/>
                <w14:ligatures w14:val="none"/>
              </w:rPr>
              <w:t>, analiza e shkakut rrënjësor dhe gjurmimi i veprimeve korrigjuese.</w:t>
            </w:r>
          </w:p>
        </w:tc>
        <w:tc>
          <w:tcPr>
            <w:tcW w:w="1762" w:type="dxa"/>
            <w:hideMark/>
          </w:tcPr>
          <w:p w14:paraId="5DFD62B8" w14:textId="44F6F672" w:rsidR="00AE2D8E" w:rsidRPr="008B3B74" w:rsidRDefault="00E31830" w:rsidP="0037691A">
            <w:pPr>
              <w:rPr>
                <w:rFonts w:eastAsia="Times New Roman" w:cstheme="minorHAnsi"/>
                <w14:ligatures w14:val="none"/>
              </w:rPr>
            </w:pPr>
            <w:r w:rsidRPr="008B3B74">
              <w:rPr>
                <w:rFonts w:eastAsia="Times New Roman" w:cstheme="minorHAnsi"/>
                <w14:ligatures w14:val="none"/>
              </w:rPr>
              <w:t>Vend punishte</w:t>
            </w:r>
          </w:p>
        </w:tc>
        <w:tc>
          <w:tcPr>
            <w:tcW w:w="1845" w:type="dxa"/>
            <w:hideMark/>
          </w:tcPr>
          <w:p w14:paraId="5CC106E8" w14:textId="77777777" w:rsidR="00AE2D8E" w:rsidRPr="008B3B74" w:rsidRDefault="00AE2D8E" w:rsidP="0037691A">
            <w:pPr>
              <w:rPr>
                <w:rFonts w:eastAsia="Times New Roman" w:cstheme="minorHAnsi"/>
                <w14:ligatures w14:val="none"/>
              </w:rPr>
            </w:pPr>
            <w:r w:rsidRPr="008B3B74">
              <w:t>Menjëherë pas ndodhjes dhe sipas nevojës</w:t>
            </w:r>
          </w:p>
        </w:tc>
        <w:tc>
          <w:tcPr>
            <w:tcW w:w="2155" w:type="dxa"/>
            <w:hideMark/>
          </w:tcPr>
          <w:p w14:paraId="7432D8DB" w14:textId="18A50728" w:rsidR="00AE2D8E" w:rsidRPr="008B3B74" w:rsidRDefault="00AE2D8E" w:rsidP="0037691A">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 Inxhinier</w:t>
            </w:r>
            <w:r w:rsidR="00DD7775" w:rsidRPr="008B3B74">
              <w:rPr>
                <w:rFonts w:eastAsia="Times New Roman" w:cstheme="minorHAnsi"/>
                <w14:ligatures w14:val="none"/>
              </w:rPr>
              <w:t>i</w:t>
            </w:r>
            <w:r w:rsidRPr="008B3B74">
              <w:rPr>
                <w:rFonts w:eastAsia="Times New Roman" w:cstheme="minorHAnsi"/>
                <w14:ligatures w14:val="none"/>
              </w:rPr>
              <w:t xml:space="preserve"> Mbikëqyrës/KRU Gjakova, sipas rastit / </w:t>
            </w:r>
            <w:r w:rsidR="00DD7775" w:rsidRPr="008B3B74">
              <w:rPr>
                <w:rFonts w:eastAsia="Times New Roman" w:cstheme="minorHAnsi"/>
                <w14:ligatures w14:val="none"/>
              </w:rPr>
              <w:t>EMP</w:t>
            </w:r>
          </w:p>
        </w:tc>
      </w:tr>
      <w:tr w:rsidR="00AE2D8E" w:rsidRPr="008B3B74" w14:paraId="2CDDB2AD" w14:textId="77777777" w:rsidTr="00B053C6">
        <w:tc>
          <w:tcPr>
            <w:tcW w:w="12950" w:type="dxa"/>
            <w:gridSpan w:val="5"/>
            <w:shd w:val="clear" w:color="auto" w:fill="DEEAF6" w:themeFill="accent5" w:themeFillTint="33"/>
          </w:tcPr>
          <w:p w14:paraId="334D05A1" w14:textId="77777777" w:rsidR="00AE2D8E" w:rsidRPr="008B3B74" w:rsidRDefault="00AE2D8E" w:rsidP="0037691A">
            <w:pPr>
              <w:jc w:val="center"/>
              <w:rPr>
                <w:rFonts w:eastAsia="Times New Roman" w:cstheme="minorHAnsi"/>
                <w14:ligatures w14:val="none"/>
              </w:rPr>
            </w:pPr>
            <w:r w:rsidRPr="008B3B74">
              <w:rPr>
                <w:rFonts w:eastAsia="Times New Roman" w:cstheme="minorHAnsi"/>
                <w:b/>
                <w:bCs/>
                <w14:ligatures w14:val="none"/>
              </w:rPr>
              <w:t>Sociale</w:t>
            </w:r>
          </w:p>
        </w:tc>
      </w:tr>
      <w:tr w:rsidR="00DD7775" w:rsidRPr="008B3B74" w14:paraId="15EF9AAD" w14:textId="77777777" w:rsidTr="00DD7775">
        <w:tc>
          <w:tcPr>
            <w:tcW w:w="3429" w:type="dxa"/>
          </w:tcPr>
          <w:p w14:paraId="501C71BC" w14:textId="0C8B6A1E" w:rsidR="00DD7775" w:rsidRPr="008B3B74" w:rsidRDefault="00DD7775" w:rsidP="00DD7775">
            <w:pPr>
              <w:rPr>
                <w:rFonts w:eastAsia="Times New Roman" w:cstheme="minorHAnsi"/>
                <w14:ligatures w14:val="none"/>
              </w:rPr>
            </w:pPr>
            <w:r w:rsidRPr="008B3B74">
              <w:rPr>
                <w:rFonts w:eastAsia="Times New Roman" w:cstheme="minorHAnsi"/>
                <w14:ligatures w14:val="none"/>
              </w:rPr>
              <w:t>Përdorimi i pajisjeve mbrojtëse personale (PPM)</w:t>
            </w:r>
          </w:p>
        </w:tc>
        <w:tc>
          <w:tcPr>
            <w:tcW w:w="3759" w:type="dxa"/>
          </w:tcPr>
          <w:p w14:paraId="6E441FCC"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Inspektime në vend</w:t>
            </w:r>
          </w:p>
        </w:tc>
        <w:tc>
          <w:tcPr>
            <w:tcW w:w="1762" w:type="dxa"/>
          </w:tcPr>
          <w:p w14:paraId="4684C188"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Zonat e punës</w:t>
            </w:r>
          </w:p>
        </w:tc>
        <w:tc>
          <w:tcPr>
            <w:tcW w:w="1845" w:type="dxa"/>
          </w:tcPr>
          <w:p w14:paraId="6E0151F3" w14:textId="0A517B19" w:rsidR="00DD7775" w:rsidRPr="008B3B74" w:rsidRDefault="00DD7775" w:rsidP="00DD7775">
            <w:pPr>
              <w:rPr>
                <w:rFonts w:eastAsia="Times New Roman" w:cstheme="minorHAnsi"/>
                <w14:ligatures w14:val="none"/>
              </w:rPr>
            </w:pPr>
            <w:r w:rsidRPr="008B3B74">
              <w:rPr>
                <w:rFonts w:eastAsia="Times New Roman" w:cstheme="minorHAnsi"/>
                <w14:ligatures w14:val="none"/>
              </w:rPr>
              <w:t>Çdo ditë</w:t>
            </w:r>
          </w:p>
        </w:tc>
        <w:tc>
          <w:tcPr>
            <w:tcW w:w="2155" w:type="dxa"/>
          </w:tcPr>
          <w:p w14:paraId="43B1C56C" w14:textId="429D3AFE"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DD7775" w:rsidRPr="008B3B74" w14:paraId="05F06536" w14:textId="77777777" w:rsidTr="00DD7775">
        <w:tc>
          <w:tcPr>
            <w:tcW w:w="3429" w:type="dxa"/>
          </w:tcPr>
          <w:p w14:paraId="240D9B8B"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Pajtueshmëria me kërkesat e Shëndetit dhe Sigurisë</w:t>
            </w:r>
          </w:p>
        </w:tc>
        <w:tc>
          <w:tcPr>
            <w:tcW w:w="3759" w:type="dxa"/>
          </w:tcPr>
          <w:p w14:paraId="3914DBEB" w14:textId="58B60B5B" w:rsidR="00DD7775" w:rsidRPr="008B3B74" w:rsidRDefault="00DD7775" w:rsidP="00DD7775">
            <w:pPr>
              <w:rPr>
                <w:rFonts w:eastAsia="Times New Roman" w:cstheme="minorHAnsi"/>
                <w14:ligatures w14:val="none"/>
              </w:rPr>
            </w:pPr>
            <w:r w:rsidRPr="008B3B74">
              <w:rPr>
                <w:rFonts w:eastAsia="Times New Roman" w:cstheme="minorHAnsi"/>
                <w14:ligatures w14:val="none"/>
              </w:rPr>
              <w:t>Inspektimet e sigurisë dhe inform</w:t>
            </w:r>
            <w:r w:rsidR="00476C18">
              <w:rPr>
                <w:rFonts w:eastAsia="Times New Roman" w:cstheme="minorHAnsi"/>
                <w14:ligatures w14:val="none"/>
              </w:rPr>
              <w:t>imi</w:t>
            </w:r>
            <w:r w:rsidRPr="008B3B74">
              <w:rPr>
                <w:rFonts w:eastAsia="Times New Roman" w:cstheme="minorHAnsi"/>
                <w14:ligatures w14:val="none"/>
              </w:rPr>
              <w:t xml:space="preserve"> për sigurinë në punë</w:t>
            </w:r>
          </w:p>
        </w:tc>
        <w:tc>
          <w:tcPr>
            <w:tcW w:w="1762" w:type="dxa"/>
          </w:tcPr>
          <w:p w14:paraId="70459797" w14:textId="0FB7D7AC" w:rsidR="00DD7775" w:rsidRPr="008B3B74" w:rsidRDefault="00DD7775" w:rsidP="00DD7775">
            <w:pPr>
              <w:rPr>
                <w:rFonts w:eastAsia="Times New Roman" w:cstheme="minorHAnsi"/>
                <w14:ligatures w14:val="none"/>
              </w:rPr>
            </w:pPr>
            <w:r w:rsidRPr="008B3B74">
              <w:rPr>
                <w:rFonts w:eastAsia="Times New Roman" w:cstheme="minorHAnsi"/>
                <w14:ligatures w14:val="none"/>
              </w:rPr>
              <w:t>Vend punishte</w:t>
            </w:r>
          </w:p>
        </w:tc>
        <w:tc>
          <w:tcPr>
            <w:tcW w:w="1845" w:type="dxa"/>
          </w:tcPr>
          <w:p w14:paraId="38D5782A" w14:textId="667A2C02" w:rsidR="00DD7775" w:rsidRPr="008B3B74" w:rsidRDefault="00DD7775" w:rsidP="00DD7775">
            <w:pPr>
              <w:rPr>
                <w:rFonts w:eastAsia="Times New Roman" w:cstheme="minorHAnsi"/>
                <w14:ligatures w14:val="none"/>
              </w:rPr>
            </w:pPr>
            <w:r w:rsidRPr="008B3B74">
              <w:rPr>
                <w:rFonts w:eastAsia="Times New Roman" w:cstheme="minorHAnsi"/>
                <w14:ligatures w14:val="none"/>
              </w:rPr>
              <w:t>Çdo ditë</w:t>
            </w:r>
          </w:p>
        </w:tc>
        <w:tc>
          <w:tcPr>
            <w:tcW w:w="2155" w:type="dxa"/>
          </w:tcPr>
          <w:p w14:paraId="706FA3EB" w14:textId="33AD4968"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DD7775" w:rsidRPr="008B3B74" w14:paraId="2EC79784" w14:textId="77777777" w:rsidTr="00DD7775">
        <w:tc>
          <w:tcPr>
            <w:tcW w:w="3429" w:type="dxa"/>
          </w:tcPr>
          <w:p w14:paraId="72677F63"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Lejet për punë në lartësi dhe lejet për hapësira të kufizuara</w:t>
            </w:r>
          </w:p>
        </w:tc>
        <w:tc>
          <w:tcPr>
            <w:tcW w:w="3759" w:type="dxa"/>
          </w:tcPr>
          <w:p w14:paraId="078EF0B4"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Rishikimi i të dhënave të lejeve</w:t>
            </w:r>
          </w:p>
        </w:tc>
        <w:tc>
          <w:tcPr>
            <w:tcW w:w="1762" w:type="dxa"/>
          </w:tcPr>
          <w:p w14:paraId="11B4E70F" w14:textId="27349E8D" w:rsidR="00DD7775" w:rsidRPr="008B3B74" w:rsidRDefault="00DD7775" w:rsidP="00DD7775">
            <w:pPr>
              <w:rPr>
                <w:rFonts w:eastAsia="Times New Roman" w:cstheme="minorHAnsi"/>
                <w14:ligatures w14:val="none"/>
              </w:rPr>
            </w:pPr>
            <w:r w:rsidRPr="008B3B74">
              <w:rPr>
                <w:rFonts w:eastAsia="Times New Roman" w:cstheme="minorHAnsi"/>
                <w14:ligatures w14:val="none"/>
              </w:rPr>
              <w:t>Vend punishte</w:t>
            </w:r>
          </w:p>
        </w:tc>
        <w:tc>
          <w:tcPr>
            <w:tcW w:w="1845" w:type="dxa"/>
          </w:tcPr>
          <w:p w14:paraId="6410F0BB" w14:textId="764111EC" w:rsidR="00DD7775" w:rsidRPr="008B3B74" w:rsidRDefault="00DD7775" w:rsidP="00DD7775">
            <w:pPr>
              <w:rPr>
                <w:rFonts w:eastAsia="Times New Roman" w:cstheme="minorHAnsi"/>
                <w14:ligatures w14:val="none"/>
              </w:rPr>
            </w:pPr>
            <w:r w:rsidRPr="008B3B74">
              <w:rPr>
                <w:rFonts w:eastAsia="Times New Roman" w:cstheme="minorHAnsi"/>
                <w14:ligatures w14:val="none"/>
              </w:rPr>
              <w:t>Çdo ditë (sipas nevojës)</w:t>
            </w:r>
          </w:p>
        </w:tc>
        <w:tc>
          <w:tcPr>
            <w:tcW w:w="2155" w:type="dxa"/>
          </w:tcPr>
          <w:p w14:paraId="78F01E4E" w14:textId="222ED43E"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DD7775" w:rsidRPr="008B3B74" w14:paraId="55609DCE" w14:textId="77777777" w:rsidTr="00DD7775">
        <w:tc>
          <w:tcPr>
            <w:tcW w:w="3429" w:type="dxa"/>
          </w:tcPr>
          <w:p w14:paraId="3A0C5C20" w14:textId="5BFF6907" w:rsidR="00DD7775" w:rsidRPr="008B3B74" w:rsidRDefault="00DD7775" w:rsidP="00DD7775">
            <w:pPr>
              <w:rPr>
                <w:rFonts w:eastAsia="Times New Roman" w:cstheme="minorHAnsi"/>
                <w14:ligatures w14:val="none"/>
              </w:rPr>
            </w:pPr>
            <w:r w:rsidRPr="008B3B74">
              <w:rPr>
                <w:rFonts w:eastAsia="Times New Roman" w:cstheme="minorHAnsi"/>
                <w14:ligatures w14:val="none"/>
              </w:rPr>
              <w:t>Orientimi dhe trajnimi i punëtorëve</w:t>
            </w:r>
          </w:p>
        </w:tc>
        <w:tc>
          <w:tcPr>
            <w:tcW w:w="3759" w:type="dxa"/>
          </w:tcPr>
          <w:p w14:paraId="073701CF"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Rishikimi i të dhënave të trajnimit</w:t>
            </w:r>
          </w:p>
        </w:tc>
        <w:tc>
          <w:tcPr>
            <w:tcW w:w="1762" w:type="dxa"/>
          </w:tcPr>
          <w:p w14:paraId="644D0EEE" w14:textId="0207725D" w:rsidR="00DD7775" w:rsidRPr="008B3B74" w:rsidRDefault="00DD7775" w:rsidP="00DD7775">
            <w:pPr>
              <w:rPr>
                <w:rFonts w:eastAsia="Times New Roman" w:cstheme="minorHAnsi"/>
                <w14:ligatures w14:val="none"/>
              </w:rPr>
            </w:pPr>
            <w:r w:rsidRPr="008B3B74">
              <w:rPr>
                <w:rFonts w:eastAsia="Times New Roman" w:cstheme="minorHAnsi"/>
                <w14:ligatures w14:val="none"/>
              </w:rPr>
              <w:t>Vend punishte</w:t>
            </w:r>
          </w:p>
        </w:tc>
        <w:tc>
          <w:tcPr>
            <w:tcW w:w="1845" w:type="dxa"/>
          </w:tcPr>
          <w:p w14:paraId="7B42AB28"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Mujore</w:t>
            </w:r>
          </w:p>
        </w:tc>
        <w:tc>
          <w:tcPr>
            <w:tcW w:w="2155" w:type="dxa"/>
          </w:tcPr>
          <w:p w14:paraId="47AD108C" w14:textId="4E288797"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DD7775" w:rsidRPr="008B3B74" w14:paraId="7334197A" w14:textId="77777777" w:rsidTr="00DD7775">
        <w:tc>
          <w:tcPr>
            <w:tcW w:w="3429" w:type="dxa"/>
          </w:tcPr>
          <w:p w14:paraId="7692C498"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Mekanizmi i ankesave të punëtorëve</w:t>
            </w:r>
          </w:p>
        </w:tc>
        <w:tc>
          <w:tcPr>
            <w:tcW w:w="3759" w:type="dxa"/>
          </w:tcPr>
          <w:p w14:paraId="778CF679"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Rishikimi i regjistrit të ankesave</w:t>
            </w:r>
          </w:p>
        </w:tc>
        <w:tc>
          <w:tcPr>
            <w:tcW w:w="1762" w:type="dxa"/>
          </w:tcPr>
          <w:p w14:paraId="75D87884" w14:textId="0BD64214" w:rsidR="00DD7775" w:rsidRPr="008B3B74" w:rsidRDefault="00DD7775" w:rsidP="00DD7775">
            <w:pPr>
              <w:rPr>
                <w:rFonts w:eastAsia="Times New Roman" w:cstheme="minorHAnsi"/>
                <w14:ligatures w14:val="none"/>
              </w:rPr>
            </w:pPr>
            <w:r w:rsidRPr="008B3B74">
              <w:rPr>
                <w:rFonts w:eastAsia="Times New Roman" w:cstheme="minorHAnsi"/>
                <w14:ligatures w14:val="none"/>
              </w:rPr>
              <w:t>Vend punishte</w:t>
            </w:r>
          </w:p>
        </w:tc>
        <w:tc>
          <w:tcPr>
            <w:tcW w:w="1845" w:type="dxa"/>
          </w:tcPr>
          <w:p w14:paraId="0C9443D6"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Mujore</w:t>
            </w:r>
          </w:p>
        </w:tc>
        <w:tc>
          <w:tcPr>
            <w:tcW w:w="2155" w:type="dxa"/>
          </w:tcPr>
          <w:p w14:paraId="2EFB212A" w14:textId="3DC08E0B"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DD7775" w:rsidRPr="008B3B74" w14:paraId="26EA324C" w14:textId="77777777" w:rsidTr="00DD7775">
        <w:tc>
          <w:tcPr>
            <w:tcW w:w="3429" w:type="dxa"/>
          </w:tcPr>
          <w:p w14:paraId="30C259A1" w14:textId="17F53061" w:rsidR="00DD7775" w:rsidRPr="008B3B74" w:rsidRDefault="00DD7775" w:rsidP="00DD7775">
            <w:pPr>
              <w:rPr>
                <w:rFonts w:eastAsia="Times New Roman" w:cstheme="minorHAnsi"/>
                <w14:ligatures w14:val="none"/>
              </w:rPr>
            </w:pPr>
            <w:r w:rsidRPr="008B3B74">
              <w:rPr>
                <w:rFonts w:eastAsia="Times New Roman" w:cstheme="minorHAnsi"/>
                <w14:ligatures w14:val="none"/>
              </w:rPr>
              <w:lastRenderedPageBreak/>
              <w:t>Zbatimi i Kodit të Sjelljes së Punëtorëve dhe ndërgjegjësimi për SHAS/N</w:t>
            </w:r>
          </w:p>
        </w:tc>
        <w:tc>
          <w:tcPr>
            <w:tcW w:w="3759" w:type="dxa"/>
          </w:tcPr>
          <w:p w14:paraId="2AF53627"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Rishikimi i të dhënave të nënshkruara dhe aktiviteteve ndërgjegjësuese</w:t>
            </w:r>
          </w:p>
        </w:tc>
        <w:tc>
          <w:tcPr>
            <w:tcW w:w="1762" w:type="dxa"/>
          </w:tcPr>
          <w:p w14:paraId="1C2B46A5" w14:textId="2783ED4B" w:rsidR="00DD7775" w:rsidRPr="008B3B74" w:rsidRDefault="00DD7775" w:rsidP="00DD7775">
            <w:pPr>
              <w:rPr>
                <w:rFonts w:eastAsia="Times New Roman" w:cstheme="minorHAnsi"/>
                <w14:ligatures w14:val="none"/>
              </w:rPr>
            </w:pPr>
            <w:r w:rsidRPr="008B3B74">
              <w:rPr>
                <w:rFonts w:eastAsia="Times New Roman" w:cstheme="minorHAnsi"/>
                <w14:ligatures w14:val="none"/>
              </w:rPr>
              <w:t>Vend punishte</w:t>
            </w:r>
          </w:p>
        </w:tc>
        <w:tc>
          <w:tcPr>
            <w:tcW w:w="1845" w:type="dxa"/>
          </w:tcPr>
          <w:p w14:paraId="4341DE90"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Mujore</w:t>
            </w:r>
          </w:p>
        </w:tc>
        <w:tc>
          <w:tcPr>
            <w:tcW w:w="2155" w:type="dxa"/>
          </w:tcPr>
          <w:p w14:paraId="5104241C" w14:textId="0DC9E77A"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DD7775" w:rsidRPr="008B3B74" w14:paraId="701E077F" w14:textId="77777777" w:rsidTr="00DD7775">
        <w:tc>
          <w:tcPr>
            <w:tcW w:w="3429" w:type="dxa"/>
          </w:tcPr>
          <w:p w14:paraId="01984536" w14:textId="07781984" w:rsidR="00DD7775" w:rsidRPr="008B3B74" w:rsidRDefault="00DD7775" w:rsidP="00DD7775">
            <w:pPr>
              <w:rPr>
                <w:rFonts w:eastAsia="Times New Roman" w:cstheme="minorHAnsi"/>
                <w14:ligatures w14:val="none"/>
              </w:rPr>
            </w:pPr>
            <w:r w:rsidRPr="008B3B74">
              <w:rPr>
                <w:rFonts w:eastAsia="Times New Roman" w:cstheme="minorHAnsi"/>
                <w14:ligatures w14:val="none"/>
              </w:rPr>
              <w:t>Masat e sigurisë së komunitetit (sinjalistikë, barriera dhe kontroll i qasjes)</w:t>
            </w:r>
          </w:p>
        </w:tc>
        <w:tc>
          <w:tcPr>
            <w:tcW w:w="3759" w:type="dxa"/>
          </w:tcPr>
          <w:p w14:paraId="49A3D38D"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Inspektimi i vendit</w:t>
            </w:r>
          </w:p>
        </w:tc>
        <w:tc>
          <w:tcPr>
            <w:tcW w:w="1762" w:type="dxa"/>
          </w:tcPr>
          <w:p w14:paraId="2CF7A523" w14:textId="0B33308A" w:rsidR="00DD7775" w:rsidRPr="008B3B74" w:rsidRDefault="00DD7775" w:rsidP="00DD7775">
            <w:pPr>
              <w:rPr>
                <w:rFonts w:eastAsia="Times New Roman" w:cstheme="minorHAnsi"/>
                <w14:ligatures w14:val="none"/>
              </w:rPr>
            </w:pPr>
            <w:r w:rsidRPr="008B3B74">
              <w:rPr>
                <w:rFonts w:eastAsia="Times New Roman" w:cstheme="minorHAnsi"/>
                <w14:ligatures w14:val="none"/>
              </w:rPr>
              <w:t xml:space="preserve">Zonat e punës </w:t>
            </w:r>
            <w:r w:rsidRPr="008B3B74">
              <w:rPr>
                <w:rFonts w:ascii="Calibri" w:hAnsi="Calibri"/>
              </w:rPr>
              <w:t>dhe objektet operative të digës</w:t>
            </w:r>
          </w:p>
        </w:tc>
        <w:tc>
          <w:tcPr>
            <w:tcW w:w="1845" w:type="dxa"/>
          </w:tcPr>
          <w:p w14:paraId="3386F7A6" w14:textId="77777777" w:rsidR="00DD7775" w:rsidRPr="008B3B74" w:rsidRDefault="00DD7775" w:rsidP="00DD7775">
            <w:pPr>
              <w:rPr>
                <w:rFonts w:eastAsia="Times New Roman" w:cstheme="minorHAnsi"/>
                <w14:ligatures w14:val="none"/>
              </w:rPr>
            </w:pPr>
            <w:r w:rsidRPr="008B3B74">
              <w:rPr>
                <w:rFonts w:eastAsia="Times New Roman" w:cstheme="minorHAnsi"/>
                <w14:ligatures w14:val="none"/>
              </w:rPr>
              <w:t>Javore (sipas nevojës)</w:t>
            </w:r>
          </w:p>
        </w:tc>
        <w:tc>
          <w:tcPr>
            <w:tcW w:w="2155" w:type="dxa"/>
          </w:tcPr>
          <w:p w14:paraId="5BD75D2A" w14:textId="4E57C865" w:rsidR="00DD7775" w:rsidRPr="008B3B74" w:rsidRDefault="00DD7775" w:rsidP="00DD7775">
            <w:pPr>
              <w:rPr>
                <w:rFonts w:eastAsia="Times New Roman" w:cstheme="minorHAnsi"/>
                <w14:ligatures w14:val="none"/>
              </w:rPr>
            </w:pPr>
            <w:r w:rsidRPr="008B3B74">
              <w:rPr>
                <w:rFonts w:eastAsia="Times New Roman" w:cstheme="minorHAnsi"/>
                <w14:ligatures w14:val="none"/>
              </w:rPr>
              <w:t>Kontraktori</w:t>
            </w:r>
          </w:p>
        </w:tc>
      </w:tr>
      <w:tr w:rsidR="00AE2D8E" w:rsidRPr="008B3B74" w14:paraId="124BE46C" w14:textId="77777777" w:rsidTr="00DD7775">
        <w:tc>
          <w:tcPr>
            <w:tcW w:w="3429" w:type="dxa"/>
          </w:tcPr>
          <w:p w14:paraId="4B127AE9"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Ankesat e komunitetit</w:t>
            </w:r>
          </w:p>
        </w:tc>
        <w:tc>
          <w:tcPr>
            <w:tcW w:w="3759" w:type="dxa"/>
          </w:tcPr>
          <w:p w14:paraId="1F022C84"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Rishikimi i regjistrit të ankesave dhe të dhënave të zgjidhjes</w:t>
            </w:r>
          </w:p>
        </w:tc>
        <w:tc>
          <w:tcPr>
            <w:tcW w:w="1762" w:type="dxa"/>
          </w:tcPr>
          <w:p w14:paraId="31727EB3"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Zona e nënprojektit</w:t>
            </w:r>
          </w:p>
        </w:tc>
        <w:tc>
          <w:tcPr>
            <w:tcW w:w="1845" w:type="dxa"/>
          </w:tcPr>
          <w:p w14:paraId="10735C17"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Mujore</w:t>
            </w:r>
          </w:p>
        </w:tc>
        <w:tc>
          <w:tcPr>
            <w:tcW w:w="2155" w:type="dxa"/>
          </w:tcPr>
          <w:p w14:paraId="34A0A7A3" w14:textId="565F420D" w:rsidR="00AE2D8E" w:rsidRPr="008B3B74" w:rsidRDefault="00DD7775" w:rsidP="0037691A">
            <w:pPr>
              <w:rPr>
                <w:rFonts w:eastAsia="Times New Roman" w:cstheme="minorHAnsi"/>
                <w14:ligatures w14:val="none"/>
              </w:rPr>
            </w:pPr>
            <w:r w:rsidRPr="008B3B74">
              <w:rPr>
                <w:rFonts w:eastAsia="Times New Roman" w:cstheme="minorHAnsi"/>
                <w14:ligatures w14:val="none"/>
              </w:rPr>
              <w:t xml:space="preserve">EMP </w:t>
            </w:r>
            <w:r w:rsidR="00AE2D8E" w:rsidRPr="008B3B74">
              <w:t>(me mbështetje nga KRU Gjakova, aty ku është e nevojshme)</w:t>
            </w:r>
          </w:p>
        </w:tc>
      </w:tr>
      <w:tr w:rsidR="00AE2D8E" w:rsidRPr="008B3B74" w14:paraId="126E6F81" w14:textId="77777777" w:rsidTr="00DD7775">
        <w:tc>
          <w:tcPr>
            <w:tcW w:w="3429" w:type="dxa"/>
          </w:tcPr>
          <w:p w14:paraId="0486AC4D" w14:textId="5613E204" w:rsidR="00AE2D8E" w:rsidRPr="008B3B74" w:rsidRDefault="00AE2D8E" w:rsidP="0037691A">
            <w:pPr>
              <w:rPr>
                <w:rFonts w:eastAsia="Times New Roman" w:cstheme="minorHAnsi"/>
                <w14:ligatures w14:val="none"/>
              </w:rPr>
            </w:pPr>
            <w:r w:rsidRPr="008B3B74">
              <w:rPr>
                <w:rFonts w:eastAsia="Times New Roman" w:cstheme="minorHAnsi"/>
                <w14:ligatures w14:val="none"/>
              </w:rPr>
              <w:t xml:space="preserve">Menaxhimi i </w:t>
            </w:r>
            <w:r w:rsidR="001456D6" w:rsidRPr="008B3B74">
              <w:rPr>
                <w:rFonts w:eastAsia="Times New Roman" w:cstheme="minorHAnsi"/>
                <w14:ligatures w14:val="none"/>
              </w:rPr>
              <w:t>qasjes</w:t>
            </w:r>
            <w:r w:rsidRPr="008B3B74">
              <w:rPr>
                <w:rFonts w:eastAsia="Times New Roman" w:cstheme="minorHAnsi"/>
                <w14:ligatures w14:val="none"/>
              </w:rPr>
              <w:t xml:space="preserve"> dhe kufizimet</w:t>
            </w:r>
          </w:p>
        </w:tc>
        <w:tc>
          <w:tcPr>
            <w:tcW w:w="3759" w:type="dxa"/>
          </w:tcPr>
          <w:p w14:paraId="3D8CA7C4" w14:textId="705640D7" w:rsidR="00AE2D8E" w:rsidRPr="008B3B74" w:rsidRDefault="00AE2D8E" w:rsidP="0037691A">
            <w:pPr>
              <w:rPr>
                <w:rFonts w:eastAsia="Times New Roman" w:cstheme="minorHAnsi"/>
                <w14:ligatures w14:val="none"/>
              </w:rPr>
            </w:pPr>
            <w:r w:rsidRPr="008B3B74">
              <w:rPr>
                <w:rFonts w:eastAsia="Times New Roman" w:cstheme="minorHAnsi"/>
                <w14:ligatures w14:val="none"/>
              </w:rPr>
              <w:t xml:space="preserve">Inspektimi i rregullimeve të </w:t>
            </w:r>
            <w:r w:rsidR="00392704" w:rsidRPr="008B3B74">
              <w:rPr>
                <w:rFonts w:eastAsia="Times New Roman" w:cstheme="minorHAnsi"/>
                <w14:ligatures w14:val="none"/>
              </w:rPr>
              <w:t>qasjes</w:t>
            </w:r>
            <w:r w:rsidRPr="008B3B74">
              <w:rPr>
                <w:rFonts w:eastAsia="Times New Roman" w:cstheme="minorHAnsi"/>
                <w14:ligatures w14:val="none"/>
              </w:rPr>
              <w:t xml:space="preserve"> dhe rrugëve funksionale të </w:t>
            </w:r>
            <w:r w:rsidR="00392704" w:rsidRPr="008B3B74">
              <w:rPr>
                <w:rFonts w:eastAsia="Times New Roman" w:cstheme="minorHAnsi"/>
                <w14:ligatures w14:val="none"/>
              </w:rPr>
              <w:t>qasjes</w:t>
            </w:r>
          </w:p>
        </w:tc>
        <w:tc>
          <w:tcPr>
            <w:tcW w:w="1762" w:type="dxa"/>
          </w:tcPr>
          <w:p w14:paraId="580CE0F8"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Pajisjet e digës</w:t>
            </w:r>
          </w:p>
        </w:tc>
        <w:tc>
          <w:tcPr>
            <w:tcW w:w="1845" w:type="dxa"/>
          </w:tcPr>
          <w:p w14:paraId="011F70F9"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Javore (sipas nevojës)</w:t>
            </w:r>
          </w:p>
        </w:tc>
        <w:tc>
          <w:tcPr>
            <w:tcW w:w="2155" w:type="dxa"/>
          </w:tcPr>
          <w:p w14:paraId="2E3DC2FF" w14:textId="1F75C8D0" w:rsidR="00AE2D8E" w:rsidRPr="008B3B74" w:rsidRDefault="00AE2D8E" w:rsidP="0037691A">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/KRU Gjakovë</w:t>
            </w:r>
          </w:p>
        </w:tc>
      </w:tr>
      <w:tr w:rsidR="000C1476" w:rsidRPr="008B3B74" w14:paraId="46A804A1" w14:textId="77777777" w:rsidTr="00DD7775">
        <w:tc>
          <w:tcPr>
            <w:tcW w:w="3429" w:type="dxa"/>
          </w:tcPr>
          <w:p w14:paraId="31B8760D" w14:textId="77777777" w:rsidR="000C1476" w:rsidRPr="008B3B74" w:rsidRDefault="000C1476" w:rsidP="000C1476">
            <w:pPr>
              <w:rPr>
                <w:rFonts w:eastAsia="Times New Roman" w:cstheme="minorHAnsi"/>
                <w14:ligatures w14:val="none"/>
              </w:rPr>
            </w:pPr>
            <w:r w:rsidRPr="008B3B74">
              <w:rPr>
                <w:rFonts w:eastAsia="Times New Roman" w:cstheme="minorHAnsi"/>
                <w14:ligatures w14:val="none"/>
              </w:rPr>
              <w:t>Marrëveshjet e gatishmërisë për emergjenca</w:t>
            </w:r>
          </w:p>
        </w:tc>
        <w:tc>
          <w:tcPr>
            <w:tcW w:w="3759" w:type="dxa"/>
          </w:tcPr>
          <w:p w14:paraId="0C95AC2D" w14:textId="77777777" w:rsidR="000C1476" w:rsidRPr="008B3B74" w:rsidRDefault="000C1476" w:rsidP="000C1476">
            <w:pPr>
              <w:rPr>
                <w:rFonts w:eastAsia="Times New Roman" w:cstheme="minorHAnsi"/>
                <w14:ligatures w14:val="none"/>
              </w:rPr>
            </w:pPr>
            <w:r w:rsidRPr="008B3B74">
              <w:rPr>
                <w:rFonts w:eastAsia="Times New Roman" w:cstheme="minorHAnsi"/>
                <w14:ligatures w14:val="none"/>
              </w:rPr>
              <w:t>Inspektimi i pajisjeve të emergjencës dhe rregullimeve të reagimit</w:t>
            </w:r>
          </w:p>
        </w:tc>
        <w:tc>
          <w:tcPr>
            <w:tcW w:w="1762" w:type="dxa"/>
          </w:tcPr>
          <w:p w14:paraId="64FAF534" w14:textId="43259E18" w:rsidR="000C1476" w:rsidRPr="008B3B74" w:rsidRDefault="000C1476" w:rsidP="000C1476">
            <w:pPr>
              <w:rPr>
                <w:rFonts w:eastAsia="Times New Roman" w:cstheme="minorHAnsi"/>
                <w14:ligatures w14:val="none"/>
              </w:rPr>
            </w:pPr>
            <w:r w:rsidRPr="008B3B74">
              <w:rPr>
                <w:rFonts w:eastAsia="Times New Roman" w:cstheme="minorHAnsi"/>
                <w14:ligatures w14:val="none"/>
              </w:rPr>
              <w:t>Vend punishte</w:t>
            </w:r>
          </w:p>
        </w:tc>
        <w:tc>
          <w:tcPr>
            <w:tcW w:w="1845" w:type="dxa"/>
          </w:tcPr>
          <w:p w14:paraId="0A9DAC97" w14:textId="77777777" w:rsidR="000C1476" w:rsidRPr="008B3B74" w:rsidRDefault="000C1476" w:rsidP="000C1476">
            <w:pPr>
              <w:rPr>
                <w:rFonts w:eastAsia="Times New Roman" w:cstheme="minorHAnsi"/>
                <w14:ligatures w14:val="none"/>
              </w:rPr>
            </w:pPr>
            <w:r w:rsidRPr="008B3B74">
              <w:rPr>
                <w:rFonts w:eastAsia="Times New Roman" w:cstheme="minorHAnsi"/>
                <w14:ligatures w14:val="none"/>
              </w:rPr>
              <w:t>Mujore</w:t>
            </w:r>
          </w:p>
        </w:tc>
        <w:tc>
          <w:tcPr>
            <w:tcW w:w="2155" w:type="dxa"/>
          </w:tcPr>
          <w:p w14:paraId="5DF2CCCF" w14:textId="04A5901C" w:rsidR="000C1476" w:rsidRPr="008B3B74" w:rsidRDefault="000C1476" w:rsidP="000C1476">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p>
        </w:tc>
      </w:tr>
      <w:tr w:rsidR="000C1476" w:rsidRPr="008B3B74" w14:paraId="7CC79FDC" w14:textId="77777777" w:rsidTr="00DD7775">
        <w:tc>
          <w:tcPr>
            <w:tcW w:w="3429" w:type="dxa"/>
          </w:tcPr>
          <w:p w14:paraId="36C66FC0" w14:textId="77777777" w:rsidR="000C1476" w:rsidRPr="008B3B74" w:rsidRDefault="000C1476" w:rsidP="000C1476">
            <w:pPr>
              <w:rPr>
                <w:rFonts w:eastAsia="Times New Roman" w:cstheme="minorHAnsi"/>
                <w14:ligatures w14:val="none"/>
              </w:rPr>
            </w:pPr>
            <w:r w:rsidRPr="008B3B74">
              <w:rPr>
                <w:rFonts w:eastAsia="Times New Roman" w:cstheme="minorHAnsi"/>
                <w14:ligatures w14:val="none"/>
              </w:rPr>
              <w:t>Aksidente dhe incidente në punë</w:t>
            </w:r>
          </w:p>
        </w:tc>
        <w:tc>
          <w:tcPr>
            <w:tcW w:w="3759" w:type="dxa"/>
          </w:tcPr>
          <w:p w14:paraId="75B9FBBA" w14:textId="77777777" w:rsidR="000C1476" w:rsidRPr="008B3B74" w:rsidRDefault="000C1476" w:rsidP="000C1476">
            <w:pPr>
              <w:rPr>
                <w:rFonts w:eastAsia="Times New Roman" w:cstheme="minorHAnsi"/>
                <w14:ligatures w14:val="none"/>
              </w:rPr>
            </w:pPr>
            <w:r w:rsidRPr="008B3B74">
              <w:rPr>
                <w:rFonts w:eastAsia="Times New Roman" w:cstheme="minorHAnsi"/>
                <w14:ligatures w14:val="none"/>
              </w:rPr>
              <w:t>Rishikimi i të dhënave të incidenteve dhe veprimet korrigjuese</w:t>
            </w:r>
          </w:p>
        </w:tc>
        <w:tc>
          <w:tcPr>
            <w:tcW w:w="1762" w:type="dxa"/>
          </w:tcPr>
          <w:p w14:paraId="7AFB0CBF" w14:textId="401464AF" w:rsidR="000C1476" w:rsidRPr="008B3B74" w:rsidRDefault="000C1476" w:rsidP="000C1476">
            <w:pPr>
              <w:rPr>
                <w:rFonts w:eastAsia="Times New Roman" w:cstheme="minorHAnsi"/>
                <w14:ligatures w14:val="none"/>
              </w:rPr>
            </w:pPr>
            <w:r w:rsidRPr="008B3B74">
              <w:rPr>
                <w:rFonts w:eastAsia="Times New Roman" w:cstheme="minorHAnsi"/>
                <w14:ligatures w14:val="none"/>
              </w:rPr>
              <w:t>Vend punishte</w:t>
            </w:r>
          </w:p>
        </w:tc>
        <w:tc>
          <w:tcPr>
            <w:tcW w:w="1845" w:type="dxa"/>
          </w:tcPr>
          <w:p w14:paraId="0C24F719" w14:textId="77777777" w:rsidR="000C1476" w:rsidRPr="008B3B74" w:rsidRDefault="000C1476" w:rsidP="000C1476">
            <w:pPr>
              <w:rPr>
                <w:rFonts w:eastAsia="Times New Roman" w:cstheme="minorHAnsi"/>
                <w14:ligatures w14:val="none"/>
              </w:rPr>
            </w:pPr>
            <w:r w:rsidRPr="008B3B74">
              <w:t>Mujore dhe menjëherë pas çdo incidenti të raportueshëm</w:t>
            </w:r>
          </w:p>
        </w:tc>
        <w:tc>
          <w:tcPr>
            <w:tcW w:w="2155" w:type="dxa"/>
          </w:tcPr>
          <w:p w14:paraId="0128295E" w14:textId="44E6F0F1" w:rsidR="000C1476" w:rsidRPr="008B3B74" w:rsidRDefault="000C1476" w:rsidP="000C1476">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 xml:space="preserve"> / </w:t>
            </w:r>
            <w:r w:rsidR="00DD7775" w:rsidRPr="008B3B74">
              <w:rPr>
                <w:rFonts w:eastAsia="Times New Roman" w:cstheme="minorHAnsi"/>
                <w14:ligatures w14:val="none"/>
              </w:rPr>
              <w:t>EMP</w:t>
            </w:r>
          </w:p>
        </w:tc>
      </w:tr>
      <w:tr w:rsidR="00AE2D8E" w:rsidRPr="008B3B74" w14:paraId="1EBF9DA4" w14:textId="77777777" w:rsidTr="00DD7775">
        <w:tc>
          <w:tcPr>
            <w:tcW w:w="3429" w:type="dxa"/>
          </w:tcPr>
          <w:p w14:paraId="114CBB47"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Njoftim publik për ndërprerjet e planifikuara të furnizimit me ujë</w:t>
            </w:r>
          </w:p>
        </w:tc>
        <w:tc>
          <w:tcPr>
            <w:tcW w:w="3759" w:type="dxa"/>
          </w:tcPr>
          <w:p w14:paraId="47B957A7"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Rishikimi i njoftimeve publike, të dhënave të komunikimit të KRU-së dhe njoftimeve të konsumatorëve.</w:t>
            </w:r>
          </w:p>
        </w:tc>
        <w:tc>
          <w:tcPr>
            <w:tcW w:w="1762" w:type="dxa"/>
          </w:tcPr>
          <w:p w14:paraId="2C6478BC"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Zona e nënprojektit</w:t>
            </w:r>
          </w:p>
        </w:tc>
        <w:tc>
          <w:tcPr>
            <w:tcW w:w="1845" w:type="dxa"/>
          </w:tcPr>
          <w:p w14:paraId="2578A0AF"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Para dhe gjatë çdo ndërprerjeje të planifikuar.</w:t>
            </w:r>
          </w:p>
        </w:tc>
        <w:tc>
          <w:tcPr>
            <w:tcW w:w="2155" w:type="dxa"/>
          </w:tcPr>
          <w:p w14:paraId="1FB931FE" w14:textId="458C150D" w:rsidR="00AE2D8E" w:rsidRPr="008B3B74" w:rsidRDefault="00AE2D8E" w:rsidP="0037691A">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 xml:space="preserve">/KRU Gjakovë / </w:t>
            </w:r>
            <w:r w:rsidR="00DD7775" w:rsidRPr="008B3B74">
              <w:rPr>
                <w:rFonts w:eastAsia="Times New Roman" w:cstheme="minorHAnsi"/>
                <w14:ligatures w14:val="none"/>
              </w:rPr>
              <w:t>EMP</w:t>
            </w:r>
          </w:p>
        </w:tc>
      </w:tr>
      <w:tr w:rsidR="00AE2D8E" w:rsidRPr="008B3B74" w14:paraId="3EAA18D1" w14:textId="77777777" w:rsidTr="00B053C6">
        <w:tc>
          <w:tcPr>
            <w:tcW w:w="12950" w:type="dxa"/>
            <w:gridSpan w:val="5"/>
            <w:shd w:val="clear" w:color="auto" w:fill="DEEAF6" w:themeFill="accent5" w:themeFillTint="33"/>
          </w:tcPr>
          <w:p w14:paraId="380F512E" w14:textId="77777777" w:rsidR="00AE2D8E" w:rsidRPr="008B3B74" w:rsidRDefault="00AE2D8E" w:rsidP="0037691A">
            <w:pPr>
              <w:jc w:val="center"/>
              <w:rPr>
                <w:rFonts w:eastAsia="Times New Roman" w:cstheme="minorHAnsi"/>
                <w14:ligatures w14:val="none"/>
              </w:rPr>
            </w:pPr>
            <w:r w:rsidRPr="008B3B74">
              <w:rPr>
                <w:rFonts w:eastAsia="Times New Roman" w:cstheme="minorHAnsi"/>
                <w:b/>
                <w:bCs/>
                <w:kern w:val="36"/>
                <w14:ligatures w14:val="none"/>
              </w:rPr>
              <w:t>Siguria e digës dhe monitorimi operativ</w:t>
            </w:r>
          </w:p>
        </w:tc>
      </w:tr>
      <w:tr w:rsidR="00AE2D8E" w:rsidRPr="008B3B74" w14:paraId="57D13266" w14:textId="77777777" w:rsidTr="00DD7775">
        <w:tc>
          <w:tcPr>
            <w:tcW w:w="3429" w:type="dxa"/>
          </w:tcPr>
          <w:p w14:paraId="1E86F23A"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Vazhdimësia e funksionimit të digës gjatë punimeve të rehabilitimit</w:t>
            </w:r>
          </w:p>
        </w:tc>
        <w:tc>
          <w:tcPr>
            <w:tcW w:w="3759" w:type="dxa"/>
          </w:tcPr>
          <w:p w14:paraId="3A076EEA"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Takime koordinuese dhe inspektime në vend</w:t>
            </w:r>
          </w:p>
        </w:tc>
        <w:tc>
          <w:tcPr>
            <w:tcW w:w="1762" w:type="dxa"/>
          </w:tcPr>
          <w:p w14:paraId="4A36EAAA"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Pajisjet e digës</w:t>
            </w:r>
          </w:p>
        </w:tc>
        <w:tc>
          <w:tcPr>
            <w:tcW w:w="1845" w:type="dxa"/>
          </w:tcPr>
          <w:p w14:paraId="37D54590"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Javore</w:t>
            </w:r>
          </w:p>
        </w:tc>
        <w:tc>
          <w:tcPr>
            <w:tcW w:w="2155" w:type="dxa"/>
          </w:tcPr>
          <w:p w14:paraId="0BDA7BEF" w14:textId="2A106818" w:rsidR="00AE2D8E" w:rsidRPr="008B3B74" w:rsidRDefault="00AE2D8E" w:rsidP="0037691A">
            <w:pPr>
              <w:rPr>
                <w:rFonts w:eastAsia="Times New Roman" w:cstheme="minorHAnsi"/>
                <w14:ligatures w14:val="none"/>
              </w:rPr>
            </w:pPr>
            <w:r w:rsidRPr="008B3B74">
              <w:rPr>
                <w:rFonts w:eastAsia="Times New Roman" w:cstheme="minorHAnsi"/>
                <w14:ligatures w14:val="none"/>
              </w:rPr>
              <w:t>KRU Gjakovë / Inxhinier</w:t>
            </w:r>
            <w:r w:rsidR="00DD7775" w:rsidRPr="008B3B74">
              <w:rPr>
                <w:rFonts w:eastAsia="Times New Roman" w:cstheme="minorHAnsi"/>
                <w14:ligatures w14:val="none"/>
              </w:rPr>
              <w:t>i</w:t>
            </w:r>
            <w:r w:rsidRPr="008B3B74">
              <w:rPr>
                <w:rFonts w:eastAsia="Times New Roman" w:cstheme="minorHAnsi"/>
                <w14:ligatures w14:val="none"/>
              </w:rPr>
              <w:t xml:space="preserve"> Mbikëqyrës</w:t>
            </w:r>
          </w:p>
        </w:tc>
      </w:tr>
      <w:tr w:rsidR="00AE2D8E" w:rsidRPr="008B3B74" w14:paraId="76F7990F" w14:textId="77777777" w:rsidTr="00DD7775">
        <w:tc>
          <w:tcPr>
            <w:tcW w:w="3429" w:type="dxa"/>
          </w:tcPr>
          <w:p w14:paraId="0F876433"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Funksionaliteti i sistemeve ekzistuese të monitorimit të digave</w:t>
            </w:r>
          </w:p>
        </w:tc>
        <w:tc>
          <w:tcPr>
            <w:tcW w:w="3759" w:type="dxa"/>
          </w:tcPr>
          <w:p w14:paraId="581BB6A4"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Rishikimi i të dhënave të monitorimit dhe statusit operativ</w:t>
            </w:r>
          </w:p>
        </w:tc>
        <w:tc>
          <w:tcPr>
            <w:tcW w:w="1762" w:type="dxa"/>
          </w:tcPr>
          <w:p w14:paraId="3A3AA1AC"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Pajisjet e monitorimit të digave</w:t>
            </w:r>
          </w:p>
        </w:tc>
        <w:tc>
          <w:tcPr>
            <w:tcW w:w="1845" w:type="dxa"/>
          </w:tcPr>
          <w:p w14:paraId="76591321"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Javore</w:t>
            </w:r>
          </w:p>
        </w:tc>
        <w:tc>
          <w:tcPr>
            <w:tcW w:w="2155" w:type="dxa"/>
          </w:tcPr>
          <w:p w14:paraId="523FDC69"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KRU Gjakovë</w:t>
            </w:r>
          </w:p>
        </w:tc>
      </w:tr>
      <w:tr w:rsidR="00AE2D8E" w:rsidRPr="008B3B74" w14:paraId="5DC33809" w14:textId="77777777" w:rsidTr="00DD7775">
        <w:tc>
          <w:tcPr>
            <w:tcW w:w="3429" w:type="dxa"/>
          </w:tcPr>
          <w:p w14:paraId="13B7CA64"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Instalimi dhe funksionimi i instrumenteve të reja të monitorimit</w:t>
            </w:r>
          </w:p>
        </w:tc>
        <w:tc>
          <w:tcPr>
            <w:tcW w:w="3759" w:type="dxa"/>
          </w:tcPr>
          <w:p w14:paraId="0CDC0E36" w14:textId="7AAC768B" w:rsidR="00AE2D8E" w:rsidRPr="008B3B74" w:rsidRDefault="00AE2D8E" w:rsidP="0037691A">
            <w:pPr>
              <w:rPr>
                <w:rFonts w:eastAsia="Times New Roman" w:cstheme="minorHAnsi"/>
                <w14:ligatures w14:val="none"/>
              </w:rPr>
            </w:pPr>
            <w:r w:rsidRPr="008B3B74">
              <w:t xml:space="preserve">Verifikimi i të dhënave të integrimit të sistemit të kalibrimit, testimit, </w:t>
            </w:r>
            <w:r w:rsidR="00B8569C" w:rsidRPr="008B3B74">
              <w:t>komisionimit</w:t>
            </w:r>
            <w:r w:rsidRPr="008B3B74">
              <w:t xml:space="preserve"> dhe mbledhjes së të dhënave</w:t>
            </w:r>
          </w:p>
        </w:tc>
        <w:tc>
          <w:tcPr>
            <w:tcW w:w="1762" w:type="dxa"/>
          </w:tcPr>
          <w:p w14:paraId="7119E3B6"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Pajisjet e monitorimit të digave</w:t>
            </w:r>
          </w:p>
        </w:tc>
        <w:tc>
          <w:tcPr>
            <w:tcW w:w="1845" w:type="dxa"/>
          </w:tcPr>
          <w:p w14:paraId="0941C2DE" w14:textId="25C92905" w:rsidR="00AE2D8E" w:rsidRPr="008B3B74" w:rsidRDefault="00AE2D8E" w:rsidP="0037691A">
            <w:pPr>
              <w:rPr>
                <w:rFonts w:eastAsia="Times New Roman" w:cstheme="minorHAnsi"/>
                <w14:ligatures w14:val="none"/>
              </w:rPr>
            </w:pPr>
            <w:r w:rsidRPr="008B3B74">
              <w:rPr>
                <w:rFonts w:eastAsia="Times New Roman" w:cstheme="minorHAnsi"/>
                <w14:ligatures w14:val="none"/>
              </w:rPr>
              <w:t xml:space="preserve">Gjatë instalimit dhe </w:t>
            </w:r>
            <w:r w:rsidR="0047032A" w:rsidRPr="008B3B74">
              <w:rPr>
                <w:rFonts w:eastAsia="Times New Roman" w:cstheme="minorHAnsi"/>
                <w14:ligatures w14:val="none"/>
              </w:rPr>
              <w:t>komis</w:t>
            </w:r>
            <w:r w:rsidR="00AC61C5" w:rsidRPr="008B3B74">
              <w:rPr>
                <w:rFonts w:eastAsia="Times New Roman" w:cstheme="minorHAnsi"/>
                <w14:ligatures w14:val="none"/>
              </w:rPr>
              <w:t>ionimit</w:t>
            </w:r>
          </w:p>
        </w:tc>
        <w:tc>
          <w:tcPr>
            <w:tcW w:w="2155" w:type="dxa"/>
          </w:tcPr>
          <w:p w14:paraId="3ADD7AF7" w14:textId="1C219817" w:rsidR="00AE2D8E" w:rsidRPr="008B3B74" w:rsidRDefault="00AE2D8E" w:rsidP="0037691A">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 Inxhinier</w:t>
            </w:r>
            <w:r w:rsidR="00DD7775" w:rsidRPr="008B3B74">
              <w:rPr>
                <w:rFonts w:eastAsia="Times New Roman" w:cstheme="minorHAnsi"/>
                <w14:ligatures w14:val="none"/>
              </w:rPr>
              <w:t>i</w:t>
            </w:r>
            <w:r w:rsidRPr="008B3B74">
              <w:rPr>
                <w:rFonts w:eastAsia="Times New Roman" w:cstheme="minorHAnsi"/>
                <w14:ligatures w14:val="none"/>
              </w:rPr>
              <w:t xml:space="preserve"> Mbikëqyrës/KRU Gjakovë</w:t>
            </w:r>
          </w:p>
        </w:tc>
      </w:tr>
      <w:tr w:rsidR="00AE2D8E" w:rsidRPr="008B3B74" w14:paraId="4D8C1EF5" w14:textId="77777777" w:rsidTr="00DD7775">
        <w:tc>
          <w:tcPr>
            <w:tcW w:w="3429" w:type="dxa"/>
          </w:tcPr>
          <w:p w14:paraId="25499719"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Kufizime dhe mbyllje të përkohshme operative</w:t>
            </w:r>
          </w:p>
        </w:tc>
        <w:tc>
          <w:tcPr>
            <w:tcW w:w="3759" w:type="dxa"/>
          </w:tcPr>
          <w:p w14:paraId="13366E28" w14:textId="69BF78EF" w:rsidR="00AE2D8E" w:rsidRPr="008B3B74" w:rsidRDefault="00AE2D8E" w:rsidP="0037691A">
            <w:r w:rsidRPr="008B3B74">
              <w:rPr>
                <w:rFonts w:eastAsia="Times New Roman" w:cstheme="minorHAnsi"/>
                <w14:ligatures w14:val="none"/>
              </w:rPr>
              <w:t>Rishikimi i lejeve të punës dhe i të dhënave operative</w:t>
            </w:r>
            <w:r w:rsidR="00B8569C" w:rsidRPr="008B3B74">
              <w:rPr>
                <w:rFonts w:eastAsia="Times New Roman" w:cstheme="minorHAnsi"/>
                <w14:ligatures w14:val="none"/>
              </w:rPr>
              <w:t xml:space="preserve"> </w:t>
            </w:r>
            <w:r w:rsidRPr="008B3B74">
              <w:t xml:space="preserve">dhe të dhënat e </w:t>
            </w:r>
            <w:r w:rsidRPr="008B3B74">
              <w:lastRenderedPageBreak/>
              <w:t>njoftimeve të konsumatorëve, kur është e aplikueshme</w:t>
            </w:r>
          </w:p>
        </w:tc>
        <w:tc>
          <w:tcPr>
            <w:tcW w:w="1762" w:type="dxa"/>
          </w:tcPr>
          <w:p w14:paraId="2A2CA05E" w14:textId="19007324" w:rsidR="00AE2D8E" w:rsidRPr="008B3B74" w:rsidRDefault="00AD3CBD" w:rsidP="0037691A">
            <w:pPr>
              <w:rPr>
                <w:rFonts w:eastAsia="Times New Roman" w:cstheme="minorHAnsi"/>
                <w14:ligatures w14:val="none"/>
              </w:rPr>
            </w:pPr>
            <w:r w:rsidRPr="008B3B74">
              <w:rPr>
                <w:rFonts w:eastAsia="Times New Roman" w:cstheme="minorHAnsi"/>
                <w14:ligatures w14:val="none"/>
              </w:rPr>
              <w:lastRenderedPageBreak/>
              <w:t>Objektet e digës</w:t>
            </w:r>
          </w:p>
        </w:tc>
        <w:tc>
          <w:tcPr>
            <w:tcW w:w="1845" w:type="dxa"/>
          </w:tcPr>
          <w:p w14:paraId="0D10F398"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Sipas kërkesës</w:t>
            </w:r>
          </w:p>
        </w:tc>
        <w:tc>
          <w:tcPr>
            <w:tcW w:w="2155" w:type="dxa"/>
          </w:tcPr>
          <w:p w14:paraId="5E5DBF98" w14:textId="4FD46B9E" w:rsidR="00AE2D8E" w:rsidRPr="008B3B74" w:rsidRDefault="00AE2D8E" w:rsidP="0037691A">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/KRU Gjakovë</w:t>
            </w:r>
          </w:p>
        </w:tc>
      </w:tr>
      <w:tr w:rsidR="00AE2D8E" w:rsidRPr="008B3B74" w14:paraId="2BB0152A" w14:textId="77777777" w:rsidTr="00DD7775">
        <w:tc>
          <w:tcPr>
            <w:tcW w:w="3429" w:type="dxa"/>
          </w:tcPr>
          <w:p w14:paraId="138C76B2"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Komunikimi i ndërprerjeve të planifikuara të furnizimit me ujë (kur është e aplikueshme)</w:t>
            </w:r>
          </w:p>
        </w:tc>
        <w:tc>
          <w:tcPr>
            <w:tcW w:w="3759" w:type="dxa"/>
          </w:tcPr>
          <w:p w14:paraId="0EB24E67" w14:textId="77777777" w:rsidR="00AE2D8E" w:rsidRPr="008B3B74" w:rsidRDefault="00AE2D8E" w:rsidP="0037691A">
            <w:pPr>
              <w:rPr>
                <w:rFonts w:eastAsia="Times New Roman" w:cstheme="minorHAnsi"/>
                <w14:ligatures w14:val="none"/>
              </w:rPr>
            </w:pPr>
            <w:r w:rsidRPr="008B3B74">
              <w:t>Rishikimi i njoftimeve publike, njoftimeve të klientëve dhe të dhënave operative</w:t>
            </w:r>
          </w:p>
        </w:tc>
        <w:tc>
          <w:tcPr>
            <w:tcW w:w="1762" w:type="dxa"/>
          </w:tcPr>
          <w:p w14:paraId="697680AF" w14:textId="77777777" w:rsidR="00AE2D8E" w:rsidRPr="008B3B74" w:rsidRDefault="00AE2D8E" w:rsidP="0037691A">
            <w:pPr>
              <w:rPr>
                <w:rFonts w:eastAsia="Times New Roman" w:cstheme="minorHAnsi"/>
                <w14:ligatures w14:val="none"/>
              </w:rPr>
            </w:pPr>
            <w:r w:rsidRPr="008B3B74">
              <w:t>Zona e nënprojektit</w:t>
            </w:r>
          </w:p>
        </w:tc>
        <w:tc>
          <w:tcPr>
            <w:tcW w:w="1845" w:type="dxa"/>
          </w:tcPr>
          <w:p w14:paraId="0233AD6B"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Sipas kërkesës</w:t>
            </w:r>
          </w:p>
        </w:tc>
        <w:tc>
          <w:tcPr>
            <w:tcW w:w="2155" w:type="dxa"/>
          </w:tcPr>
          <w:p w14:paraId="13908E4E" w14:textId="23316E42" w:rsidR="00AE2D8E" w:rsidRPr="008B3B74" w:rsidRDefault="00AE2D8E" w:rsidP="0037691A">
            <w:pPr>
              <w:rPr>
                <w:rFonts w:eastAsia="Times New Roman" w:cstheme="minorHAnsi"/>
                <w14:ligatures w14:val="none"/>
              </w:rPr>
            </w:pPr>
            <w:r w:rsidRPr="008B3B74">
              <w:rPr>
                <w:rFonts w:eastAsia="Times New Roman" w:cstheme="minorHAnsi"/>
                <w14:ligatures w14:val="none"/>
              </w:rPr>
              <w:t>KRU Gjakovë / Kontraktor</w:t>
            </w:r>
            <w:r w:rsidR="00DD7775" w:rsidRPr="008B3B74">
              <w:rPr>
                <w:rFonts w:eastAsia="Times New Roman" w:cstheme="minorHAnsi"/>
                <w14:ligatures w14:val="none"/>
              </w:rPr>
              <w:t>i</w:t>
            </w:r>
          </w:p>
        </w:tc>
      </w:tr>
      <w:tr w:rsidR="00AD3CBD" w:rsidRPr="008B3B74" w14:paraId="4343A236" w14:textId="77777777" w:rsidTr="00DD7775">
        <w:tc>
          <w:tcPr>
            <w:tcW w:w="3429" w:type="dxa"/>
          </w:tcPr>
          <w:p w14:paraId="1D28BA09" w14:textId="732018C3" w:rsidR="00AD3CBD" w:rsidRPr="008B3B74" w:rsidRDefault="00AD3CBD" w:rsidP="00AD3CBD">
            <w:pPr>
              <w:rPr>
                <w:rFonts w:eastAsia="Times New Roman" w:cstheme="minorHAnsi"/>
                <w14:ligatures w14:val="none"/>
              </w:rPr>
            </w:pPr>
            <w:r w:rsidRPr="008B3B74">
              <w:rPr>
                <w:rFonts w:eastAsia="Times New Roman" w:cstheme="minorHAnsi"/>
                <w14:ligatures w14:val="none"/>
              </w:rPr>
              <w:t>Defekte ose shqetësime për sigurinë e identifikuar rishtazi</w:t>
            </w:r>
          </w:p>
        </w:tc>
        <w:tc>
          <w:tcPr>
            <w:tcW w:w="3759" w:type="dxa"/>
          </w:tcPr>
          <w:p w14:paraId="3E75B393" w14:textId="77777777" w:rsidR="00AD3CBD" w:rsidRPr="008B3B74" w:rsidRDefault="00AD3CBD" w:rsidP="00AD3CBD">
            <w:pPr>
              <w:rPr>
                <w:rFonts w:eastAsia="Times New Roman" w:cstheme="minorHAnsi"/>
                <w14:ligatures w14:val="none"/>
              </w:rPr>
            </w:pPr>
            <w:r w:rsidRPr="008B3B74">
              <w:rPr>
                <w:rFonts w:eastAsia="Times New Roman" w:cstheme="minorHAnsi"/>
                <w14:ligatures w14:val="none"/>
              </w:rPr>
              <w:t>Inspektimet në vend dhe raportet e vlerësimit teknik</w:t>
            </w:r>
          </w:p>
        </w:tc>
        <w:tc>
          <w:tcPr>
            <w:tcW w:w="1762" w:type="dxa"/>
          </w:tcPr>
          <w:p w14:paraId="4476F31B" w14:textId="337B81E8" w:rsidR="00AD3CBD" w:rsidRPr="008B3B74" w:rsidRDefault="00AD3CBD" w:rsidP="00AD3CBD">
            <w:pPr>
              <w:rPr>
                <w:rFonts w:eastAsia="Times New Roman" w:cstheme="minorHAnsi"/>
                <w14:ligatures w14:val="none"/>
              </w:rPr>
            </w:pPr>
            <w:r w:rsidRPr="008B3B74">
              <w:rPr>
                <w:rFonts w:eastAsia="Times New Roman" w:cstheme="minorHAnsi"/>
                <w14:ligatures w14:val="none"/>
              </w:rPr>
              <w:t>Objektet e digës</w:t>
            </w:r>
          </w:p>
        </w:tc>
        <w:tc>
          <w:tcPr>
            <w:tcW w:w="1845" w:type="dxa"/>
          </w:tcPr>
          <w:p w14:paraId="22593172" w14:textId="77777777" w:rsidR="00AD3CBD" w:rsidRPr="008B3B74" w:rsidRDefault="00AD3CBD" w:rsidP="00AD3CBD">
            <w:pPr>
              <w:rPr>
                <w:rFonts w:eastAsia="Times New Roman" w:cstheme="minorHAnsi"/>
                <w14:ligatures w14:val="none"/>
              </w:rPr>
            </w:pPr>
            <w:r w:rsidRPr="008B3B74">
              <w:rPr>
                <w:rFonts w:eastAsia="Times New Roman" w:cstheme="minorHAnsi"/>
                <w14:ligatures w14:val="none"/>
              </w:rPr>
              <w:t>Vazhdimisht gjatë punimeve</w:t>
            </w:r>
          </w:p>
        </w:tc>
        <w:tc>
          <w:tcPr>
            <w:tcW w:w="2155" w:type="dxa"/>
          </w:tcPr>
          <w:p w14:paraId="52CAA5B3" w14:textId="3A5F95FF" w:rsidR="00AD3CBD" w:rsidRPr="008B3B74" w:rsidRDefault="00AD3CBD" w:rsidP="00AD3CBD">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 Inxhinier Mbikëqyrës/KRU Gjakovë</w:t>
            </w:r>
          </w:p>
        </w:tc>
      </w:tr>
      <w:tr w:rsidR="00AD3CBD" w:rsidRPr="008B3B74" w14:paraId="7CBB5BE1" w14:textId="77777777" w:rsidTr="00DD7775">
        <w:tc>
          <w:tcPr>
            <w:tcW w:w="3429" w:type="dxa"/>
          </w:tcPr>
          <w:p w14:paraId="14B2D7D3" w14:textId="77777777" w:rsidR="00AD3CBD" w:rsidRPr="008B3B74" w:rsidRDefault="00AD3CBD" w:rsidP="00AD3CBD">
            <w:pPr>
              <w:rPr>
                <w:rFonts w:eastAsia="Times New Roman" w:cstheme="minorHAnsi"/>
                <w14:ligatures w14:val="none"/>
              </w:rPr>
            </w:pPr>
            <w:r w:rsidRPr="008B3B74">
              <w:rPr>
                <w:rFonts w:eastAsia="Times New Roman" w:cstheme="minorHAnsi"/>
                <w14:ligatures w14:val="none"/>
              </w:rPr>
              <w:t>Gatishmëria dhe aftësia për reagim ndaj emergjencave</w:t>
            </w:r>
          </w:p>
        </w:tc>
        <w:tc>
          <w:tcPr>
            <w:tcW w:w="3759" w:type="dxa"/>
          </w:tcPr>
          <w:p w14:paraId="2C0E63D7" w14:textId="665644D3" w:rsidR="00AD3CBD" w:rsidRPr="008B3B74" w:rsidRDefault="00AD3CBD" w:rsidP="00AD3CBD">
            <w:pPr>
              <w:rPr>
                <w:rFonts w:eastAsia="Times New Roman" w:cstheme="minorHAnsi"/>
                <w14:ligatures w14:val="none"/>
              </w:rPr>
            </w:pPr>
            <w:r w:rsidRPr="008B3B74">
              <w:rPr>
                <w:rFonts w:eastAsia="Times New Roman" w:cstheme="minorHAnsi"/>
                <w14:ligatures w14:val="none"/>
              </w:rPr>
              <w:t>Rishikimi i procedurave të emergjencës, pajisjeve dhe të dhënave të trajnimit</w:t>
            </w:r>
          </w:p>
        </w:tc>
        <w:tc>
          <w:tcPr>
            <w:tcW w:w="1762" w:type="dxa"/>
          </w:tcPr>
          <w:p w14:paraId="3F18ECB2" w14:textId="6301E8B8" w:rsidR="00AD3CBD" w:rsidRPr="008B3B74" w:rsidRDefault="00AD3CBD" w:rsidP="00AD3CBD">
            <w:pPr>
              <w:rPr>
                <w:rFonts w:eastAsia="Times New Roman" w:cstheme="minorHAnsi"/>
                <w14:ligatures w14:val="none"/>
              </w:rPr>
            </w:pPr>
            <w:r w:rsidRPr="008B3B74">
              <w:rPr>
                <w:rFonts w:eastAsia="Times New Roman" w:cstheme="minorHAnsi"/>
                <w14:ligatures w14:val="none"/>
              </w:rPr>
              <w:t>Objektet e digës</w:t>
            </w:r>
          </w:p>
        </w:tc>
        <w:tc>
          <w:tcPr>
            <w:tcW w:w="1845" w:type="dxa"/>
          </w:tcPr>
          <w:p w14:paraId="3A3D4E58" w14:textId="77777777" w:rsidR="00AD3CBD" w:rsidRPr="008B3B74" w:rsidRDefault="00AD3CBD" w:rsidP="00AD3CBD">
            <w:pPr>
              <w:rPr>
                <w:rFonts w:eastAsia="Times New Roman" w:cstheme="minorHAnsi"/>
                <w14:ligatures w14:val="none"/>
              </w:rPr>
            </w:pPr>
            <w:r w:rsidRPr="008B3B74">
              <w:rPr>
                <w:rFonts w:eastAsia="Times New Roman" w:cstheme="minorHAnsi"/>
                <w14:ligatures w14:val="none"/>
              </w:rPr>
              <w:t>Tremujor</w:t>
            </w:r>
          </w:p>
        </w:tc>
        <w:tc>
          <w:tcPr>
            <w:tcW w:w="2155" w:type="dxa"/>
          </w:tcPr>
          <w:p w14:paraId="5CF34C1A" w14:textId="000A1E13" w:rsidR="00AD3CBD" w:rsidRPr="008B3B74" w:rsidRDefault="00AD3CBD" w:rsidP="00AD3CBD">
            <w:pPr>
              <w:rPr>
                <w:rFonts w:eastAsia="Times New Roman" w:cstheme="minorHAnsi"/>
                <w14:ligatures w14:val="none"/>
              </w:rPr>
            </w:pPr>
            <w:r w:rsidRPr="008B3B74">
              <w:rPr>
                <w:rFonts w:eastAsia="Times New Roman" w:cstheme="minorHAnsi"/>
                <w14:ligatures w14:val="none"/>
              </w:rPr>
              <w:t>Kontraktor</w:t>
            </w:r>
            <w:r w:rsidR="00DD7775" w:rsidRPr="008B3B74">
              <w:rPr>
                <w:rFonts w:eastAsia="Times New Roman" w:cstheme="minorHAnsi"/>
                <w14:ligatures w14:val="none"/>
              </w:rPr>
              <w:t>i</w:t>
            </w:r>
            <w:r w:rsidRPr="008B3B74">
              <w:rPr>
                <w:rFonts w:eastAsia="Times New Roman" w:cstheme="minorHAnsi"/>
                <w14:ligatures w14:val="none"/>
              </w:rPr>
              <w:t>/KRU Gjakovë</w:t>
            </w:r>
          </w:p>
        </w:tc>
      </w:tr>
      <w:tr w:rsidR="00AD3CBD" w:rsidRPr="008B3B74" w14:paraId="131EF25A" w14:textId="77777777" w:rsidTr="00DD7775">
        <w:tc>
          <w:tcPr>
            <w:tcW w:w="3429" w:type="dxa"/>
          </w:tcPr>
          <w:p w14:paraId="3AC0D028" w14:textId="77777777" w:rsidR="00AD3CBD" w:rsidRPr="008B3B74" w:rsidRDefault="00AD3CBD" w:rsidP="00AD3CBD">
            <w:pPr>
              <w:rPr>
                <w:rFonts w:eastAsia="Times New Roman" w:cstheme="minorHAnsi"/>
                <w14:ligatures w14:val="none"/>
              </w:rPr>
            </w:pPr>
            <w:r w:rsidRPr="008B3B74">
              <w:rPr>
                <w:rFonts w:eastAsia="Times New Roman" w:cstheme="minorHAnsi"/>
                <w14:ligatures w14:val="none"/>
              </w:rPr>
              <w:t>Veprimet korrigjuese që rrjedhin nga inspektimet ose incidentet</w:t>
            </w:r>
          </w:p>
        </w:tc>
        <w:tc>
          <w:tcPr>
            <w:tcW w:w="3759" w:type="dxa"/>
          </w:tcPr>
          <w:p w14:paraId="11FE6D78" w14:textId="77777777" w:rsidR="00AD3CBD" w:rsidRPr="008B3B74" w:rsidRDefault="00AD3CBD" w:rsidP="00AD3CBD">
            <w:pPr>
              <w:rPr>
                <w:rFonts w:eastAsia="Times New Roman" w:cstheme="minorHAnsi"/>
                <w14:ligatures w14:val="none"/>
              </w:rPr>
            </w:pPr>
            <w:r w:rsidRPr="008B3B74">
              <w:rPr>
                <w:rFonts w:eastAsia="Times New Roman" w:cstheme="minorHAnsi"/>
                <w14:ligatures w14:val="none"/>
              </w:rPr>
              <w:t>Rishikimi i raporteve të inspektimit dhe i të dhënave të veprimeve korrigjuese</w:t>
            </w:r>
          </w:p>
        </w:tc>
        <w:tc>
          <w:tcPr>
            <w:tcW w:w="1762" w:type="dxa"/>
          </w:tcPr>
          <w:p w14:paraId="68BA4D63" w14:textId="3ABB94A9" w:rsidR="00AD3CBD" w:rsidRPr="008B3B74" w:rsidRDefault="00AD3CBD" w:rsidP="00AD3CBD">
            <w:pPr>
              <w:rPr>
                <w:rFonts w:eastAsia="Times New Roman" w:cstheme="minorHAnsi"/>
                <w14:ligatures w14:val="none"/>
              </w:rPr>
            </w:pPr>
            <w:r w:rsidRPr="008B3B74">
              <w:rPr>
                <w:rFonts w:eastAsia="Times New Roman" w:cstheme="minorHAnsi"/>
                <w14:ligatures w14:val="none"/>
              </w:rPr>
              <w:t>Objektet e digës</w:t>
            </w:r>
          </w:p>
        </w:tc>
        <w:tc>
          <w:tcPr>
            <w:tcW w:w="1845" w:type="dxa"/>
          </w:tcPr>
          <w:p w14:paraId="4E37C307" w14:textId="77777777" w:rsidR="00AD3CBD" w:rsidRPr="008B3B74" w:rsidRDefault="00AD3CBD" w:rsidP="00AD3CBD">
            <w:pPr>
              <w:rPr>
                <w:rFonts w:eastAsia="Times New Roman" w:cstheme="minorHAnsi"/>
                <w14:ligatures w14:val="none"/>
              </w:rPr>
            </w:pPr>
            <w:r w:rsidRPr="008B3B74">
              <w:rPr>
                <w:rFonts w:eastAsia="Times New Roman" w:cstheme="minorHAnsi"/>
                <w14:ligatures w14:val="none"/>
              </w:rPr>
              <w:t>Mujore</w:t>
            </w:r>
          </w:p>
        </w:tc>
        <w:tc>
          <w:tcPr>
            <w:tcW w:w="2155" w:type="dxa"/>
          </w:tcPr>
          <w:p w14:paraId="4C41CB3E" w14:textId="6917C023" w:rsidR="00AD3CBD" w:rsidRPr="008B3B74" w:rsidRDefault="00DD7775" w:rsidP="00AD3CBD">
            <w:pPr>
              <w:rPr>
                <w:rFonts w:eastAsia="Times New Roman" w:cstheme="minorHAnsi"/>
                <w14:ligatures w14:val="none"/>
              </w:rPr>
            </w:pPr>
            <w:r w:rsidRPr="008B3B74">
              <w:rPr>
                <w:rFonts w:eastAsia="Times New Roman" w:cstheme="minorHAnsi"/>
                <w14:ligatures w14:val="none"/>
              </w:rPr>
              <w:t>EMP</w:t>
            </w:r>
            <w:r w:rsidR="00AD3CBD" w:rsidRPr="008B3B74">
              <w:rPr>
                <w:rFonts w:eastAsia="Times New Roman" w:cstheme="minorHAnsi"/>
                <w14:ligatures w14:val="none"/>
              </w:rPr>
              <w:t>/Inxhinier</w:t>
            </w:r>
            <w:r w:rsidRPr="008B3B74">
              <w:rPr>
                <w:rFonts w:eastAsia="Times New Roman" w:cstheme="minorHAnsi"/>
                <w14:ligatures w14:val="none"/>
              </w:rPr>
              <w:t xml:space="preserve">i </w:t>
            </w:r>
            <w:r w:rsidR="00AD3CBD" w:rsidRPr="008B3B74">
              <w:rPr>
                <w:rFonts w:eastAsia="Times New Roman" w:cstheme="minorHAnsi"/>
                <w14:ligatures w14:val="none"/>
              </w:rPr>
              <w:t>Mbikëqyrës</w:t>
            </w:r>
          </w:p>
        </w:tc>
      </w:tr>
      <w:tr w:rsidR="00AE2D8E" w:rsidRPr="008B3B74" w14:paraId="0619EB39" w14:textId="77777777" w:rsidTr="00DD7775">
        <w:tc>
          <w:tcPr>
            <w:tcW w:w="3429" w:type="dxa"/>
          </w:tcPr>
          <w:p w14:paraId="25441E98" w14:textId="2BF8CD69" w:rsidR="00AE2D8E" w:rsidRPr="008B3B74" w:rsidRDefault="00AE2D8E" w:rsidP="0037691A">
            <w:pPr>
              <w:rPr>
                <w:rFonts w:eastAsia="Times New Roman" w:cstheme="minorHAnsi"/>
                <w14:ligatures w14:val="none"/>
              </w:rPr>
            </w:pPr>
            <w:r w:rsidRPr="008B3B74">
              <w:rPr>
                <w:rFonts w:eastAsia="Times New Roman" w:cstheme="minorHAnsi"/>
                <w14:ligatures w14:val="none"/>
              </w:rPr>
              <w:t xml:space="preserve">Progresi i zbatimit të </w:t>
            </w:r>
            <w:r w:rsidR="00E06F7A" w:rsidRPr="008B3B74">
              <w:rPr>
                <w:rFonts w:eastAsia="Times New Roman" w:cstheme="minorHAnsi"/>
                <w14:ligatures w14:val="none"/>
              </w:rPr>
              <w:t>PMMS</w:t>
            </w:r>
            <w:r w:rsidRPr="008B3B74">
              <w:rPr>
                <w:rFonts w:eastAsia="Times New Roman" w:cstheme="minorHAnsi"/>
                <w14:ligatures w14:val="none"/>
              </w:rPr>
              <w:t>-së dhe statusi i pajtueshmërisë</w:t>
            </w:r>
          </w:p>
        </w:tc>
        <w:tc>
          <w:tcPr>
            <w:tcW w:w="3759" w:type="dxa"/>
          </w:tcPr>
          <w:p w14:paraId="41567407"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Rishikimi i raporteve të monitorimit, inspektimeve dhe veprimeve korrigjuese</w:t>
            </w:r>
          </w:p>
        </w:tc>
        <w:tc>
          <w:tcPr>
            <w:tcW w:w="1762" w:type="dxa"/>
          </w:tcPr>
          <w:p w14:paraId="2CADFCF9"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Niveli i nënprojektit</w:t>
            </w:r>
          </w:p>
        </w:tc>
        <w:tc>
          <w:tcPr>
            <w:tcW w:w="1845" w:type="dxa"/>
          </w:tcPr>
          <w:p w14:paraId="29CE9A6D"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Mujore</w:t>
            </w:r>
          </w:p>
        </w:tc>
        <w:tc>
          <w:tcPr>
            <w:tcW w:w="2155" w:type="dxa"/>
          </w:tcPr>
          <w:p w14:paraId="76070363" w14:textId="3ECD854E" w:rsidR="00AE2D8E" w:rsidRPr="008B3B74" w:rsidRDefault="00DD7775" w:rsidP="0037691A">
            <w:pPr>
              <w:rPr>
                <w:rFonts w:eastAsia="Times New Roman" w:cstheme="minorHAnsi"/>
                <w14:ligatures w14:val="none"/>
              </w:rPr>
            </w:pPr>
            <w:r w:rsidRPr="008B3B74">
              <w:rPr>
                <w:rFonts w:eastAsia="Times New Roman" w:cstheme="minorHAnsi"/>
                <w14:ligatures w14:val="none"/>
              </w:rPr>
              <w:t>EMP</w:t>
            </w:r>
          </w:p>
        </w:tc>
      </w:tr>
      <w:tr w:rsidR="00AE2D8E" w:rsidRPr="008B3B74" w14:paraId="18AFE057" w14:textId="77777777" w:rsidTr="00DD7775">
        <w:tc>
          <w:tcPr>
            <w:tcW w:w="3429" w:type="dxa"/>
          </w:tcPr>
          <w:p w14:paraId="2B619FBB"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Raportimi mjedisor dhe social për Bankën Botërore</w:t>
            </w:r>
          </w:p>
        </w:tc>
        <w:tc>
          <w:tcPr>
            <w:tcW w:w="3759" w:type="dxa"/>
          </w:tcPr>
          <w:p w14:paraId="5B39A159"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Rishikimi i të dhënave të monitorimit dhe raporteve të nënprojekteve</w:t>
            </w:r>
          </w:p>
        </w:tc>
        <w:tc>
          <w:tcPr>
            <w:tcW w:w="1762" w:type="dxa"/>
          </w:tcPr>
          <w:p w14:paraId="4CEFBA0F"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Niveli i nënprojektit</w:t>
            </w:r>
          </w:p>
        </w:tc>
        <w:tc>
          <w:tcPr>
            <w:tcW w:w="1845" w:type="dxa"/>
          </w:tcPr>
          <w:p w14:paraId="23C1AC6A" w14:textId="77777777" w:rsidR="00AE2D8E" w:rsidRPr="008B3B74" w:rsidRDefault="00AE2D8E" w:rsidP="0037691A">
            <w:pPr>
              <w:rPr>
                <w:rFonts w:eastAsia="Times New Roman" w:cstheme="minorHAnsi"/>
                <w14:ligatures w14:val="none"/>
              </w:rPr>
            </w:pPr>
            <w:r w:rsidRPr="008B3B74">
              <w:rPr>
                <w:rFonts w:eastAsia="Times New Roman" w:cstheme="minorHAnsi"/>
                <w14:ligatures w14:val="none"/>
              </w:rPr>
              <w:t>Gjashtëmujor dhe sipas nevojës</w:t>
            </w:r>
          </w:p>
        </w:tc>
        <w:tc>
          <w:tcPr>
            <w:tcW w:w="2155" w:type="dxa"/>
          </w:tcPr>
          <w:p w14:paraId="5800259D" w14:textId="7DDE1087" w:rsidR="00AE2D8E" w:rsidRPr="008B3B74" w:rsidRDefault="00DD7775" w:rsidP="0037691A">
            <w:pPr>
              <w:rPr>
                <w:rFonts w:eastAsia="Times New Roman" w:cstheme="minorHAnsi"/>
                <w14:ligatures w14:val="none"/>
              </w:rPr>
            </w:pPr>
            <w:r w:rsidRPr="008B3B74">
              <w:rPr>
                <w:rFonts w:eastAsia="Times New Roman" w:cstheme="minorHAnsi"/>
                <w14:ligatures w14:val="none"/>
              </w:rPr>
              <w:t>EMP</w:t>
            </w:r>
          </w:p>
        </w:tc>
      </w:tr>
      <w:tr w:rsidR="00AE2D8E" w:rsidRPr="008B3B74" w14:paraId="1F088AA6" w14:textId="77777777" w:rsidTr="0037691A">
        <w:tc>
          <w:tcPr>
            <w:tcW w:w="0" w:type="auto"/>
            <w:gridSpan w:val="5"/>
            <w:hideMark/>
          </w:tcPr>
          <w:p w14:paraId="2E3E1717" w14:textId="77777777" w:rsidR="00AE2D8E" w:rsidRPr="008B3B74" w:rsidRDefault="00AE2D8E" w:rsidP="0037691A">
            <w:pPr>
              <w:jc w:val="both"/>
              <w:rPr>
                <w:rFonts w:eastAsia="Times New Roman" w:cstheme="minorHAnsi"/>
                <w:b/>
                <w:bCs/>
                <w14:ligatures w14:val="none"/>
              </w:rPr>
            </w:pPr>
          </w:p>
        </w:tc>
      </w:tr>
    </w:tbl>
    <w:p w14:paraId="25BBCC1C" w14:textId="77777777" w:rsidR="00AE2D8E" w:rsidRPr="008B3B74" w:rsidRDefault="00AE2D8E" w:rsidP="00AE2D8E">
      <w:pPr>
        <w:pStyle w:val="NormalWeb"/>
        <w:jc w:val="both"/>
        <w:rPr>
          <w:rFonts w:asciiTheme="minorHAnsi" w:hAnsiTheme="minorHAnsi" w:cstheme="minorHAnsi"/>
          <w:sz w:val="22"/>
          <w:szCs w:val="22"/>
        </w:rPr>
        <w:sectPr w:rsidR="00AE2D8E" w:rsidRPr="008B3B74" w:rsidSect="00255357">
          <w:pgSz w:w="15840" w:h="12240" w:orient="landscape"/>
          <w:pgMar w:top="1440" w:right="1440" w:bottom="1440" w:left="1440" w:header="720" w:footer="720" w:gutter="0"/>
          <w:cols w:space="720"/>
          <w:docGrid w:linePitch="360"/>
        </w:sectPr>
      </w:pPr>
    </w:p>
    <w:p w14:paraId="719A3252" w14:textId="06D2F480" w:rsidR="00AE2D8E" w:rsidRPr="008B3B74" w:rsidRDefault="00AE2D8E" w:rsidP="00B165F9">
      <w:pPr>
        <w:pStyle w:val="NormalWeb"/>
        <w:rPr>
          <w:rFonts w:asciiTheme="minorHAnsi" w:hAnsiTheme="minorHAnsi" w:cstheme="minorHAnsi"/>
          <w:b/>
          <w:color w:val="2F5496" w:themeColor="accent1" w:themeShade="BF"/>
          <w:szCs w:val="22"/>
        </w:rPr>
      </w:pPr>
      <w:r w:rsidRPr="008B3B74">
        <w:rPr>
          <w:rFonts w:asciiTheme="minorHAnsi" w:hAnsiTheme="minorHAnsi" w:cstheme="minorHAnsi"/>
          <w:b/>
          <w:sz w:val="32"/>
          <w:szCs w:val="22"/>
        </w:rPr>
        <w:lastRenderedPageBreak/>
        <w:t xml:space="preserve">7. </w:t>
      </w:r>
      <w:r w:rsidR="00B165F9" w:rsidRPr="008B3B74">
        <w:rPr>
          <w:rFonts w:asciiTheme="minorHAnsi" w:hAnsiTheme="minorHAnsi" w:cstheme="minorHAnsi"/>
          <w:b/>
          <w:sz w:val="32"/>
          <w:szCs w:val="22"/>
        </w:rPr>
        <w:t>MARRËVESHJET INSTITUCIONALE, NDËRTIMI I KAPACITETEVE DHE TRAJNIMI</w:t>
      </w:r>
    </w:p>
    <w:p w14:paraId="438964EE" w14:textId="77777777" w:rsidR="00AE2D8E" w:rsidRPr="008B3B74" w:rsidRDefault="00AE2D8E" w:rsidP="00AE2D8E">
      <w:pPr>
        <w:pStyle w:val="Heading2"/>
        <w:rPr>
          <w:rFonts w:asciiTheme="minorHAnsi" w:hAnsiTheme="minorHAnsi" w:cstheme="minorHAnsi"/>
          <w:b w:val="0"/>
          <w:color w:val="2F5496" w:themeColor="accent1" w:themeShade="BF"/>
          <w:sz w:val="24"/>
          <w:szCs w:val="22"/>
        </w:rPr>
      </w:pPr>
      <w:r w:rsidRPr="008B3B74">
        <w:rPr>
          <w:rFonts w:asciiTheme="minorHAnsi" w:hAnsiTheme="minorHAnsi" w:cstheme="minorHAnsi"/>
          <w:b w:val="0"/>
          <w:color w:val="2F5496" w:themeColor="accent1" w:themeShade="BF"/>
          <w:sz w:val="24"/>
          <w:szCs w:val="22"/>
        </w:rPr>
        <w:t>7.1 Marrëveshjet Institucionale</w:t>
      </w:r>
    </w:p>
    <w:p w14:paraId="16567658" w14:textId="77777777" w:rsidR="0092009B" w:rsidRPr="008B3B74" w:rsidRDefault="0092009B" w:rsidP="0092009B">
      <w:pPr>
        <w:pStyle w:val="FirstParagraph"/>
        <w:rPr>
          <w:sz w:val="22"/>
        </w:rPr>
      </w:pPr>
      <w:r w:rsidRPr="008B3B74">
        <w:rPr>
          <w:sz w:val="22"/>
        </w:rPr>
        <w:t>Zbatimi i kësaj PMMS-je do të përfshijë disa institucione dhe subjekte me përgjegjësi për menaxhimin mjedisor, social, të shëndetit dhe sigurisë në punë (SHSP) dhe të menaxhimit të sigurisë së digave gjatë gjithë zbatimit të nënprojektit.</w:t>
      </w:r>
    </w:p>
    <w:p w14:paraId="0E06C7D1" w14:textId="77777777" w:rsidR="0092009B" w:rsidRPr="008B3B74" w:rsidRDefault="0092009B" w:rsidP="0092009B">
      <w:pPr>
        <w:pStyle w:val="FirstParagraph"/>
        <w:rPr>
          <w:sz w:val="22"/>
        </w:rPr>
      </w:pPr>
      <w:r w:rsidRPr="008B3B74">
        <w:rPr>
          <w:sz w:val="22"/>
        </w:rPr>
        <w:t>Ministria e Mjedisit dhe Planifikimit Hapësinor (MMPH), nëpërmjet Ekipit të Menaxhimit të Projektit (EMP), do të jetë përgjegjëse për nënprojektin në tërësi,</w:t>
      </w:r>
      <w:r w:rsidRPr="008B3B74">
        <w:rPr>
          <w:rFonts w:cstheme="minorHAnsi"/>
          <w:b/>
          <w:sz w:val="18"/>
        </w:rPr>
        <w:t xml:space="preserve"> </w:t>
      </w:r>
      <w:r w:rsidRPr="008B3B74">
        <w:rPr>
          <w:sz w:val="22"/>
        </w:rPr>
        <w:t>koordinimin dhe mbikëqyrjen, duke përfshirë mbikëqyrjen e zbatimit të PMMS-së dhe raportimin te Banka Botërore.</w:t>
      </w:r>
    </w:p>
    <w:p w14:paraId="352C5918" w14:textId="1C95B219" w:rsidR="0092009B" w:rsidRPr="008B3B74" w:rsidRDefault="0092009B" w:rsidP="0092009B">
      <w:pPr>
        <w:pStyle w:val="FirstParagraph"/>
        <w:rPr>
          <w:sz w:val="22"/>
        </w:rPr>
      </w:pPr>
      <w:r w:rsidRPr="008B3B74">
        <w:rPr>
          <w:sz w:val="22"/>
        </w:rPr>
        <w:t xml:space="preserve">Kontraktori do të jetë përgjegjës për zbatimin e përditshëm të të gjitha masave mjedisore, sociale, shëndetësore dhe të </w:t>
      </w:r>
      <w:r w:rsidRPr="00EB540F">
        <w:rPr>
          <w:sz w:val="22"/>
        </w:rPr>
        <w:t>sigurisë (</w:t>
      </w:r>
      <w:r w:rsidR="00EB540F" w:rsidRPr="00EB540F">
        <w:rPr>
          <w:rFonts w:cstheme="minorHAnsi"/>
          <w:sz w:val="22"/>
        </w:rPr>
        <w:t>MSSHS</w:t>
      </w:r>
      <w:r w:rsidRPr="00EB540F">
        <w:rPr>
          <w:sz w:val="22"/>
        </w:rPr>
        <w:t>) të</w:t>
      </w:r>
      <w:r w:rsidRPr="008B3B74">
        <w:rPr>
          <w:sz w:val="22"/>
        </w:rPr>
        <w:t xml:space="preserve"> përcaktuara në këtë PMMS dhe të përfshira në kontratën e ndërtimit. Kontraktori duhet të sigurojë përputhshmëri me kërkesat përkatëse mjedisore, sociale, të shëndetit dhe sigurisë në punë dhe duhet të mbajë të dhëna të mjaftueshme që demonstrojnë zbatimin e masave të PMMS.</w:t>
      </w:r>
    </w:p>
    <w:p w14:paraId="0162C218" w14:textId="77777777" w:rsidR="0092009B" w:rsidRPr="008B3B74" w:rsidRDefault="0092009B" w:rsidP="0092009B">
      <w:pPr>
        <w:pStyle w:val="FirstParagraph"/>
        <w:rPr>
          <w:sz w:val="22"/>
        </w:rPr>
      </w:pPr>
      <w:r w:rsidRPr="008B3B74">
        <w:rPr>
          <w:sz w:val="22"/>
        </w:rPr>
        <w:t>Inxhinieri Mbikëqyrës do të jetë përgjegjës për monitorimin e përputhshmërisë me PMMS-në, realizimin e inspektimeve në vend, verifikimin e zbatimit të masave zbutëse, shqyrtimin e raporteve të monitorimit dhe rekomandimin e veprimeve korrigjuese kur është e nevojshme.</w:t>
      </w:r>
    </w:p>
    <w:p w14:paraId="44BCB410" w14:textId="230028EC" w:rsidR="0092009B" w:rsidRPr="008B3B74" w:rsidRDefault="0092009B" w:rsidP="0092009B">
      <w:pPr>
        <w:pStyle w:val="FirstParagraph"/>
        <w:rPr>
          <w:rFonts w:cstheme="minorHAnsi"/>
          <w:sz w:val="22"/>
          <w:szCs w:val="22"/>
          <w:highlight w:val="yellow"/>
        </w:rPr>
      </w:pPr>
      <w:r w:rsidRPr="008B3B74">
        <w:rPr>
          <w:sz w:val="22"/>
        </w:rPr>
        <w:t xml:space="preserve">Kompania Rajonale e Ujësjellësit </w:t>
      </w:r>
      <w:r w:rsidR="004A4C26" w:rsidRPr="008B3B74">
        <w:rPr>
          <w:sz w:val="22"/>
        </w:rPr>
        <w:t>Gjakova</w:t>
      </w:r>
      <w:r w:rsidRPr="008B3B74">
        <w:rPr>
          <w:sz w:val="22"/>
        </w:rPr>
        <w:t xml:space="preserve">, si operator dhe përfitues i Digës së </w:t>
      </w:r>
      <w:r w:rsidR="009C179E" w:rsidRPr="008B3B74">
        <w:rPr>
          <w:sz w:val="22"/>
        </w:rPr>
        <w:t>Radoniqit</w:t>
      </w:r>
      <w:r w:rsidRPr="008B3B74">
        <w:rPr>
          <w:sz w:val="22"/>
        </w:rPr>
        <w:t>, duhet të koordinojë qasjen në objektet operative, të monitorojë ndikimet e mundshme në funksionimin e digës dhe shërbimet e furnizimit me ujë, dhe të marrë pjesë në shqyrtimin, testimin dhe pranimin e punimeve të rehabilitimit, duke përfshirë instrumentet e monitorimit dhe sistemet e sigurisë së digës.</w:t>
      </w:r>
      <w:r w:rsidRPr="008B3B74">
        <w:rPr>
          <w:rFonts w:cstheme="minorHAnsi"/>
          <w:sz w:val="22"/>
          <w:szCs w:val="22"/>
          <w:highlight w:val="yellow"/>
        </w:rPr>
        <w:t xml:space="preserve"> </w:t>
      </w:r>
    </w:p>
    <w:p w14:paraId="16549D23" w14:textId="4C3E43A8" w:rsidR="0092009B" w:rsidRPr="008B3B74" w:rsidRDefault="0092009B" w:rsidP="0092009B">
      <w:pPr>
        <w:pStyle w:val="FirstParagraph"/>
        <w:rPr>
          <w:sz w:val="22"/>
        </w:rPr>
      </w:pPr>
      <w:r w:rsidRPr="008B3B74">
        <w:rPr>
          <w:rFonts w:cstheme="minorHAnsi"/>
          <w:sz w:val="22"/>
          <w:szCs w:val="22"/>
        </w:rPr>
        <w:t>Përgjegjësitë mjedisore dhe sociale të institucioneve kryesore të përfshira në zbatimin e Nënprojektit janë përmbledhur në Seksionin 7.2 më poshtë</w:t>
      </w:r>
      <w:r w:rsidR="000277CD" w:rsidRPr="008B3B74">
        <w:rPr>
          <w:rFonts w:cstheme="minorHAnsi"/>
          <w:sz w:val="22"/>
          <w:szCs w:val="22"/>
        </w:rPr>
        <w:t>:</w:t>
      </w:r>
    </w:p>
    <w:p w14:paraId="471D060E" w14:textId="77777777" w:rsidR="0092009B" w:rsidRPr="008B3B74" w:rsidRDefault="0092009B" w:rsidP="0092009B">
      <w:pPr>
        <w:spacing w:before="100" w:beforeAutospacing="1" w:after="100" w:afterAutospacing="1" w:line="240" w:lineRule="auto"/>
        <w:jc w:val="both"/>
        <w:outlineLvl w:val="1"/>
        <w:rPr>
          <w:rFonts w:eastAsia="Times New Roman" w:cstheme="minorHAnsi"/>
          <w:bCs/>
          <w:color w:val="2F5496" w:themeColor="accent1" w:themeShade="BF"/>
          <w:sz w:val="24"/>
          <w14:ligatures w14:val="none"/>
        </w:rPr>
      </w:pPr>
      <w:r w:rsidRPr="008B3B74">
        <w:rPr>
          <w:rFonts w:eastAsia="Times New Roman" w:cstheme="minorHAnsi"/>
          <w:bCs/>
          <w:color w:val="2F5496" w:themeColor="accent1" w:themeShade="BF"/>
          <w:sz w:val="24"/>
          <w14:ligatures w14:val="none"/>
        </w:rPr>
        <w:t>7.2 Përgjegjësitë Institucionale</w:t>
      </w:r>
    </w:p>
    <w:p w14:paraId="3F7E25B9" w14:textId="77777777" w:rsidR="0092009B" w:rsidRPr="008B3B74" w:rsidRDefault="0092009B" w:rsidP="0092009B">
      <w:pPr>
        <w:spacing w:before="100" w:beforeAutospacing="1" w:after="100" w:afterAutospacing="1" w:line="240" w:lineRule="auto"/>
        <w:rPr>
          <w:rFonts w:eastAsia="Times New Roman" w:cstheme="minorHAnsi"/>
          <w14:ligatures w14:val="none"/>
        </w:rPr>
      </w:pPr>
      <w:r w:rsidRPr="008B3B74">
        <w:rPr>
          <w:rFonts w:eastAsia="Times New Roman" w:cstheme="minorHAnsi"/>
          <w14:ligatures w14:val="none"/>
        </w:rPr>
        <w:t>Zbatimi me sukses i PMMS-së kërkon ndarje të qartë të përgjegjësive midis institucioneve të përfshira në zbatimin, mbikëqyrjen dhe funksionimin e nënprojektit. Përgjegjësitë kryesore të secilit institucion janë përmbledhur në Tabelën 7-1.</w:t>
      </w:r>
    </w:p>
    <w:p w14:paraId="6579ED7E" w14:textId="77777777" w:rsidR="0092009B" w:rsidRPr="008B3B74" w:rsidRDefault="0092009B" w:rsidP="0092009B">
      <w:pPr>
        <w:pStyle w:val="NoSpacing"/>
        <w:jc w:val="both"/>
        <w:rPr>
          <w:b/>
          <w:lang w:val="sq-AL"/>
        </w:rPr>
      </w:pPr>
      <w:r w:rsidRPr="008B3B74">
        <w:rPr>
          <w:b/>
          <w:lang w:val="sq-AL"/>
        </w:rPr>
        <w:t>Tabela 7-1. Përgjegjësitë Institucionale</w:t>
      </w:r>
    </w:p>
    <w:tbl>
      <w:tblPr>
        <w:tblStyle w:val="TableGrid"/>
        <w:tblW w:w="0" w:type="auto"/>
        <w:tblLook w:val="04A0" w:firstRow="1" w:lastRow="0" w:firstColumn="1" w:lastColumn="0" w:noHBand="0" w:noVBand="1"/>
      </w:tblPr>
      <w:tblGrid>
        <w:gridCol w:w="1555"/>
        <w:gridCol w:w="7795"/>
      </w:tblGrid>
      <w:tr w:rsidR="0092009B" w:rsidRPr="008B3B74" w14:paraId="29E262CE" w14:textId="77777777" w:rsidTr="00300C14">
        <w:tc>
          <w:tcPr>
            <w:tcW w:w="1555" w:type="dxa"/>
            <w:shd w:val="clear" w:color="auto" w:fill="DEEAF6" w:themeFill="accent5" w:themeFillTint="33"/>
            <w:vAlign w:val="center"/>
          </w:tcPr>
          <w:p w14:paraId="1198D8F6" w14:textId="77777777" w:rsidR="0092009B" w:rsidRPr="008B3B74" w:rsidRDefault="0092009B" w:rsidP="00300C14">
            <w:pPr>
              <w:pStyle w:val="NoSpacing"/>
              <w:rPr>
                <w:b/>
                <w:lang w:val="sq-AL"/>
              </w:rPr>
            </w:pPr>
            <w:r w:rsidRPr="008B3B74">
              <w:rPr>
                <w:b/>
                <w:lang w:val="sq-AL"/>
              </w:rPr>
              <w:t>Institucioni</w:t>
            </w:r>
          </w:p>
        </w:tc>
        <w:tc>
          <w:tcPr>
            <w:tcW w:w="7795" w:type="dxa"/>
            <w:shd w:val="clear" w:color="auto" w:fill="DEEAF6" w:themeFill="accent5" w:themeFillTint="33"/>
            <w:vAlign w:val="center"/>
          </w:tcPr>
          <w:p w14:paraId="2FC81535" w14:textId="77777777" w:rsidR="0092009B" w:rsidRPr="008B3B74" w:rsidRDefault="0092009B" w:rsidP="00300C14">
            <w:pPr>
              <w:pStyle w:val="NoSpacing"/>
              <w:rPr>
                <w:b/>
                <w:lang w:val="sq-AL"/>
              </w:rPr>
            </w:pPr>
            <w:r w:rsidRPr="008B3B74">
              <w:rPr>
                <w:b/>
                <w:lang w:val="sq-AL"/>
              </w:rPr>
              <w:t>Përgjegjësitë kryesore</w:t>
            </w:r>
          </w:p>
        </w:tc>
      </w:tr>
      <w:tr w:rsidR="0092009B" w:rsidRPr="008B3B74" w14:paraId="2ADD3F01" w14:textId="77777777" w:rsidTr="00300C14">
        <w:tc>
          <w:tcPr>
            <w:tcW w:w="1555" w:type="dxa"/>
            <w:vAlign w:val="center"/>
          </w:tcPr>
          <w:p w14:paraId="6CF5366D" w14:textId="77777777" w:rsidR="0092009B" w:rsidRPr="008B3B74" w:rsidRDefault="0092009B" w:rsidP="00300C14">
            <w:pPr>
              <w:rPr>
                <w:rFonts w:eastAsia="Times New Roman" w:cstheme="minorHAnsi"/>
                <w14:ligatures w14:val="none"/>
              </w:rPr>
            </w:pPr>
            <w:r w:rsidRPr="008B3B74">
              <w:rPr>
                <w:rFonts w:eastAsia="Times New Roman" w:cstheme="minorHAnsi"/>
                <w:b/>
                <w:bCs/>
                <w14:ligatures w14:val="none"/>
              </w:rPr>
              <w:t>MMPH / EMP</w:t>
            </w:r>
          </w:p>
        </w:tc>
        <w:tc>
          <w:tcPr>
            <w:tcW w:w="7795" w:type="dxa"/>
            <w:vAlign w:val="center"/>
          </w:tcPr>
          <w:p w14:paraId="1635D947" w14:textId="77777777" w:rsidR="0092009B" w:rsidRPr="008B3B74" w:rsidRDefault="0092009B" w:rsidP="00300C14">
            <w:pPr>
              <w:rPr>
                <w:rFonts w:eastAsia="Times New Roman" w:cstheme="minorHAnsi"/>
                <w14:ligatures w14:val="none"/>
              </w:rPr>
            </w:pPr>
            <w:r w:rsidRPr="008B3B74">
              <w:rPr>
                <w:rFonts w:eastAsia="Times New Roman" w:cstheme="minorHAnsi"/>
                <w14:ligatures w14:val="none"/>
              </w:rPr>
              <w:t>Koordinimi dhe mbikëqyrja e përgjithshme e nënprojektit; mbikëqyrja e zbatimit të PMMS-së; shqyrtimi i raporteve të monitorimit mjedisor dhe social; menaxhimi i ankesave; koordinimi me Bankën Botërore; monitorimi i zbatimit të veprimeve korrigjuese; sigurimi i përputhshmërisë me kërkesat e KMS-së.</w:t>
            </w:r>
          </w:p>
        </w:tc>
      </w:tr>
      <w:tr w:rsidR="0092009B" w:rsidRPr="008B3B74" w14:paraId="3D811199" w14:textId="77777777" w:rsidTr="00300C14">
        <w:tc>
          <w:tcPr>
            <w:tcW w:w="1555" w:type="dxa"/>
            <w:vAlign w:val="center"/>
          </w:tcPr>
          <w:p w14:paraId="04C6C469" w14:textId="77777777" w:rsidR="0092009B" w:rsidRPr="008B3B74" w:rsidRDefault="0092009B" w:rsidP="00300C14">
            <w:pPr>
              <w:rPr>
                <w:rFonts w:eastAsia="Times New Roman" w:cstheme="minorHAnsi"/>
                <w14:ligatures w14:val="none"/>
              </w:rPr>
            </w:pPr>
            <w:r w:rsidRPr="008B3B74">
              <w:rPr>
                <w:rFonts w:eastAsia="Times New Roman" w:cstheme="minorHAnsi"/>
                <w:b/>
                <w:bCs/>
                <w14:ligatures w14:val="none"/>
              </w:rPr>
              <w:t>Kontraktori</w:t>
            </w:r>
          </w:p>
        </w:tc>
        <w:tc>
          <w:tcPr>
            <w:tcW w:w="7795" w:type="dxa"/>
            <w:vAlign w:val="center"/>
          </w:tcPr>
          <w:p w14:paraId="5869A8B7" w14:textId="77777777" w:rsidR="0092009B" w:rsidRPr="008B3B74" w:rsidRDefault="0092009B" w:rsidP="00300C14">
            <w:pPr>
              <w:rPr>
                <w:rFonts w:eastAsia="Times New Roman" w:cstheme="minorHAnsi"/>
                <w:vanish/>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79"/>
            </w:tblGrid>
            <w:tr w:rsidR="0092009B" w:rsidRPr="008B3B74" w14:paraId="37E78848" w14:textId="77777777" w:rsidTr="00300C14">
              <w:trPr>
                <w:tblCellSpacing w:w="15" w:type="dxa"/>
              </w:trPr>
              <w:tc>
                <w:tcPr>
                  <w:tcW w:w="0" w:type="auto"/>
                  <w:vAlign w:val="center"/>
                  <w:hideMark/>
                </w:tcPr>
                <w:p w14:paraId="687A53A3" w14:textId="77777777" w:rsidR="0092009B" w:rsidRPr="008B3B74" w:rsidRDefault="0092009B" w:rsidP="00300C14">
                  <w:pPr>
                    <w:spacing w:after="0" w:line="240" w:lineRule="auto"/>
                    <w:rPr>
                      <w:rFonts w:eastAsia="Times New Roman" w:cstheme="minorHAnsi"/>
                      <w14:ligatures w14:val="none"/>
                    </w:rPr>
                  </w:pPr>
                  <w:r w:rsidRPr="008B3B74">
                    <w:rPr>
                      <w:rFonts w:eastAsia="Times New Roman" w:cstheme="minorHAnsi"/>
                      <w14:ligatures w14:val="none"/>
                    </w:rPr>
                    <w:t xml:space="preserve">Zbatimi i të gjitha masave zbutëse dhe monitoruese të përcaktuara në PMMS; përgatitja dhe zbatimi i Planit të Menaxhimit Mjedisor dhe Social të Kontraktorit (K-PMMS); përgatitja e procedurave dhe planeve SHSP specifike për vendin e punës; menaxhimi i mbetjeve; menaxhimi i shëndetit dhe sigurisë në punë; trajnimi i </w:t>
                  </w:r>
                  <w:r w:rsidRPr="008B3B74">
                    <w:rPr>
                      <w:rFonts w:eastAsia="Times New Roman" w:cstheme="minorHAnsi"/>
                      <w14:ligatures w14:val="none"/>
                    </w:rPr>
                    <w:lastRenderedPageBreak/>
                    <w:t>punëtorëve; raportimi i incidenteve; mirëmbajtja e të dhënave mjedisore dhe sociale; zbatimi i veprimeve korrigjuese.</w:t>
                  </w:r>
                </w:p>
              </w:tc>
            </w:tr>
          </w:tbl>
          <w:p w14:paraId="4863F37E" w14:textId="77777777" w:rsidR="0092009B" w:rsidRPr="008B3B74" w:rsidRDefault="0092009B" w:rsidP="00300C14">
            <w:pPr>
              <w:rPr>
                <w:rFonts w:eastAsia="Times New Roman" w:cstheme="minorHAnsi"/>
                <w14:ligatures w14:val="none"/>
              </w:rPr>
            </w:pPr>
          </w:p>
        </w:tc>
      </w:tr>
      <w:tr w:rsidR="0092009B" w:rsidRPr="008B3B74" w14:paraId="6AC29938" w14:textId="77777777" w:rsidTr="00300C14">
        <w:tc>
          <w:tcPr>
            <w:tcW w:w="1555" w:type="dxa"/>
            <w:vAlign w:val="center"/>
          </w:tcPr>
          <w:p w14:paraId="1B8CF8D8" w14:textId="77777777" w:rsidR="0092009B" w:rsidRPr="008B3B74" w:rsidRDefault="0092009B" w:rsidP="00300C14">
            <w:pPr>
              <w:rPr>
                <w:rFonts w:eastAsia="Times New Roman" w:cstheme="minorHAnsi"/>
                <w14:ligatures w14:val="none"/>
              </w:rPr>
            </w:pPr>
            <w:r w:rsidRPr="008B3B74">
              <w:rPr>
                <w:rFonts w:eastAsia="Times New Roman" w:cstheme="minorHAnsi"/>
                <w:b/>
                <w:bCs/>
                <w14:ligatures w14:val="none"/>
              </w:rPr>
              <w:lastRenderedPageBreak/>
              <w:t>Inxhinieri Mbikëqyrës</w:t>
            </w:r>
          </w:p>
        </w:tc>
        <w:tc>
          <w:tcPr>
            <w:tcW w:w="7795" w:type="dxa"/>
            <w:vAlign w:val="center"/>
          </w:tcPr>
          <w:p w14:paraId="0A333D48" w14:textId="77777777" w:rsidR="0092009B" w:rsidRPr="008B3B74" w:rsidRDefault="0092009B" w:rsidP="00300C14">
            <w:pPr>
              <w:rPr>
                <w:rFonts w:eastAsia="Times New Roman" w:cstheme="minorHAnsi"/>
                <w14:ligatures w14:val="none"/>
              </w:rPr>
            </w:pPr>
            <w:r w:rsidRPr="008B3B74">
              <w:t>Monitorimi dhe verifikimi i zbatimit të PMMS-së; inspektime të rregullta në vend; shqyrtimi i raporteve të Kontraktorit; verifikimi i përputhshmërisë me kërkesat mjedisore, sociale, shëndetësore dhe të sigurisë; identifikimi i mospërputhshmërisë dhe rekomandimi i veprimeve korrigjuese; mbikëqyrja e punimeve të rehabilitimit.</w:t>
            </w:r>
          </w:p>
        </w:tc>
      </w:tr>
      <w:tr w:rsidR="0092009B" w:rsidRPr="008B3B74" w14:paraId="1F52F879" w14:textId="77777777" w:rsidTr="00300C14">
        <w:tc>
          <w:tcPr>
            <w:tcW w:w="1555" w:type="dxa"/>
            <w:vAlign w:val="center"/>
          </w:tcPr>
          <w:p w14:paraId="467CDDAC" w14:textId="78474B5A" w:rsidR="0092009B" w:rsidRPr="008B3B74" w:rsidRDefault="0092009B" w:rsidP="00300C14">
            <w:pPr>
              <w:rPr>
                <w:rFonts w:eastAsia="Times New Roman" w:cstheme="minorHAnsi"/>
                <w14:ligatures w14:val="none"/>
              </w:rPr>
            </w:pPr>
            <w:r w:rsidRPr="008B3B74">
              <w:rPr>
                <w:rFonts w:eastAsia="Times New Roman" w:cstheme="minorHAnsi"/>
                <w:b/>
                <w:bCs/>
                <w14:ligatures w14:val="none"/>
              </w:rPr>
              <w:t xml:space="preserve">KRU </w:t>
            </w:r>
            <w:r w:rsidR="009571B0" w:rsidRPr="008B3B74">
              <w:rPr>
                <w:rFonts w:eastAsia="Times New Roman" w:cstheme="minorHAnsi"/>
                <w:b/>
                <w:bCs/>
                <w14:ligatures w14:val="none"/>
              </w:rPr>
              <w:t>Gjakova</w:t>
            </w:r>
          </w:p>
        </w:tc>
        <w:tc>
          <w:tcPr>
            <w:tcW w:w="7795" w:type="dxa"/>
            <w:vAlign w:val="center"/>
          </w:tcPr>
          <w:p w14:paraId="3F50F1A4" w14:textId="77777777" w:rsidR="0092009B" w:rsidRPr="008B3B74" w:rsidRDefault="0092009B" w:rsidP="00300C14">
            <w:pPr>
              <w:rPr>
                <w:rFonts w:eastAsia="Times New Roman" w:cstheme="minorHAnsi"/>
                <w14:ligatures w14:val="none"/>
              </w:rPr>
            </w:pPr>
            <w:r w:rsidRPr="008B3B74">
              <w:t>Koordinimi i qasjes në objektet operative; monitorimi i ndikimeve në funksionimin e digës dhe shërbimet e furnizimit me ujë; pjesëmarrja në testimin dhe komisionimin e punimeve të rehabilitimit; duke përfshirë monitorimin e instrumenteve të monitorimit dhe sistemeve që lidhen me sigurinë e digës; koordinimin e masave operative dhe të reagimit emergjent gjatë fazës së zbatimit;  koordinimin e komunikimit me konsumatorët në lidhje me ndërprerjet e planifikuara të shërbimit, sipas rastit.</w:t>
            </w:r>
          </w:p>
        </w:tc>
      </w:tr>
    </w:tbl>
    <w:p w14:paraId="4D12EFE8" w14:textId="77777777" w:rsidR="0092009B" w:rsidRPr="008B3B74" w:rsidRDefault="0092009B" w:rsidP="0092009B">
      <w:pPr>
        <w:spacing w:after="0" w:line="240" w:lineRule="auto"/>
        <w:jc w:val="both"/>
        <w:rPr>
          <w:rFonts w:eastAsia="Times New Roman" w:cstheme="minorHAnsi"/>
          <w14:ligatures w14:val="none"/>
        </w:rPr>
      </w:pPr>
    </w:p>
    <w:p w14:paraId="6A8A68BA" w14:textId="77777777" w:rsidR="0092009B" w:rsidRPr="008B3B74" w:rsidRDefault="0092009B" w:rsidP="0092009B">
      <w:pPr>
        <w:spacing w:before="100" w:beforeAutospacing="1" w:after="100" w:afterAutospacing="1" w:line="240" w:lineRule="auto"/>
        <w:jc w:val="both"/>
        <w:outlineLvl w:val="2"/>
        <w:rPr>
          <w:rFonts w:eastAsia="Times New Roman" w:cstheme="minorHAnsi"/>
          <w:bCs/>
          <w:color w:val="2F5496" w:themeColor="accent1" w:themeShade="BF"/>
          <w:sz w:val="24"/>
          <w14:ligatures w14:val="none"/>
        </w:rPr>
      </w:pPr>
      <w:r w:rsidRPr="008B3B74">
        <w:rPr>
          <w:rFonts w:eastAsia="Times New Roman" w:cstheme="minorHAnsi"/>
          <w:bCs/>
          <w:color w:val="2F5496" w:themeColor="accent1" w:themeShade="BF"/>
          <w:sz w:val="24"/>
          <w14:ligatures w14:val="none"/>
        </w:rPr>
        <w:t>7.3 Ndërtimi i Kapaciteteve dhe Trajnimi</w:t>
      </w:r>
    </w:p>
    <w:p w14:paraId="5AE0926B" w14:textId="77777777" w:rsidR="0092009B" w:rsidRPr="008B3B74" w:rsidRDefault="0092009B" w:rsidP="0092009B">
      <w:pPr>
        <w:spacing w:before="100" w:beforeAutospacing="1" w:after="100" w:afterAutospacing="1" w:line="240" w:lineRule="auto"/>
        <w:rPr>
          <w:rFonts w:eastAsia="Times New Roman" w:cstheme="minorHAnsi"/>
          <w14:ligatures w14:val="none"/>
        </w:rPr>
      </w:pPr>
      <w:r w:rsidRPr="008B3B74">
        <w:rPr>
          <w:rFonts w:eastAsia="Times New Roman" w:cstheme="minorHAnsi"/>
          <w14:ligatures w14:val="none"/>
        </w:rPr>
        <w:t>Rreziqet mjedisore dhe sociale që lidhen me punimet e propozuara të rehabilitimit konsiderohen të menaxhueshme dhe lidhen kryesisht me aktivitetet e ndërtimit brenda një objekti ekzistues operativ të digës. Megjithatë, janë të nevojshme aktivitete të përshtatshme trajnimi dhe ndërgjegjësimi për të siguruar zbatimin efektiv të PMMS-së dhe pajtueshmërinë me kërkesat përkatëse mjedisore, sociale, të shëndetit dhe sigurisë në punë, si dhe të sigurisë së digës.</w:t>
      </w:r>
    </w:p>
    <w:p w14:paraId="745DED75" w14:textId="77777777" w:rsidR="0092009B" w:rsidRPr="008B3B74" w:rsidRDefault="0092009B" w:rsidP="0092009B">
      <w:pPr>
        <w:spacing w:before="100" w:beforeAutospacing="1" w:after="100" w:afterAutospacing="1" w:line="240" w:lineRule="auto"/>
        <w:rPr>
          <w:rFonts w:eastAsia="Times New Roman" w:cstheme="minorHAnsi"/>
          <w14:ligatures w14:val="none"/>
        </w:rPr>
      </w:pPr>
      <w:r w:rsidRPr="008B3B74">
        <w:rPr>
          <w:rFonts w:eastAsia="Times New Roman" w:cstheme="minorHAnsi"/>
          <w14:ligatures w14:val="none"/>
        </w:rPr>
        <w:t xml:space="preserve">Kontraktori do të jetë përgjegjës për ofrimin e të gjithë trajnimit të kërkuar për personelin e Nënprojektit para dhe gjatë zbatimit të punimeve të rehabilitimit. </w:t>
      </w:r>
      <w:r w:rsidRPr="008B3B74">
        <w:t>Inxhinieri Mbikëqyrës duhet të verifikojë që trajnimi i kërkuar është ofruar dhe është dokumentuar në mënyrë të përshtatshme. Evidencat e aktiviteteve të trajnimit, duke përfshirë listat e pjesëmarrjes, materialet e trajnimit dhe datat e zhvillimit të trajnimeve, duhet të mbahen në vendpunim dhe të jenë të disponueshme për shqyrtim nga Inxhinieri Mbikëqyrës dhe EMP.</w:t>
      </w:r>
    </w:p>
    <w:p w14:paraId="526B927F" w14:textId="77777777" w:rsidR="0092009B" w:rsidRPr="008B3B74" w:rsidRDefault="0092009B" w:rsidP="0092009B">
      <w:pPr>
        <w:pStyle w:val="NoSpacing"/>
        <w:jc w:val="both"/>
        <w:rPr>
          <w:b/>
          <w:lang w:val="sq-AL"/>
        </w:rPr>
      </w:pPr>
      <w:r w:rsidRPr="008B3B74">
        <w:rPr>
          <w:b/>
          <w:lang w:val="sq-AL"/>
        </w:rPr>
        <w:t>Tabela 7-2. Kërkesat e Trajnimit</w:t>
      </w:r>
    </w:p>
    <w:p w14:paraId="03DFE8AF" w14:textId="77777777" w:rsidR="0092009B" w:rsidRPr="008B3B74" w:rsidRDefault="0092009B" w:rsidP="0092009B">
      <w:pPr>
        <w:pStyle w:val="NoSpacing"/>
        <w:jc w:val="both"/>
        <w:rPr>
          <w:b/>
          <w:lang w:val="sq-AL"/>
        </w:rPr>
      </w:pPr>
    </w:p>
    <w:tbl>
      <w:tblPr>
        <w:tblStyle w:val="TableGrid"/>
        <w:tblW w:w="0" w:type="auto"/>
        <w:tblLook w:val="04A0" w:firstRow="1" w:lastRow="0" w:firstColumn="1" w:lastColumn="0" w:noHBand="0" w:noVBand="1"/>
      </w:tblPr>
      <w:tblGrid>
        <w:gridCol w:w="2337"/>
        <w:gridCol w:w="2478"/>
        <w:gridCol w:w="1701"/>
        <w:gridCol w:w="2834"/>
      </w:tblGrid>
      <w:tr w:rsidR="0092009B" w:rsidRPr="008B3B74" w14:paraId="514D83A4" w14:textId="77777777" w:rsidTr="00435B9C">
        <w:tc>
          <w:tcPr>
            <w:tcW w:w="2337" w:type="dxa"/>
            <w:shd w:val="clear" w:color="auto" w:fill="DEEAF6" w:themeFill="accent5" w:themeFillTint="33"/>
            <w:vAlign w:val="center"/>
          </w:tcPr>
          <w:p w14:paraId="3FEE2D2F" w14:textId="77777777" w:rsidR="0092009B" w:rsidRPr="008B3B74" w:rsidRDefault="0092009B" w:rsidP="00300C14">
            <w:pPr>
              <w:pStyle w:val="NoSpacing"/>
              <w:rPr>
                <w:b/>
                <w:lang w:val="sq-AL"/>
              </w:rPr>
            </w:pPr>
            <w:r w:rsidRPr="008B3B74">
              <w:rPr>
                <w:b/>
                <w:lang w:val="sq-AL"/>
              </w:rPr>
              <w:t>Tema e Trajnimit</w:t>
            </w:r>
          </w:p>
        </w:tc>
        <w:tc>
          <w:tcPr>
            <w:tcW w:w="2478" w:type="dxa"/>
            <w:shd w:val="clear" w:color="auto" w:fill="DEEAF6" w:themeFill="accent5" w:themeFillTint="33"/>
            <w:vAlign w:val="center"/>
          </w:tcPr>
          <w:p w14:paraId="2F4832FA" w14:textId="77777777" w:rsidR="0092009B" w:rsidRPr="008B3B74" w:rsidRDefault="0092009B" w:rsidP="00300C14">
            <w:pPr>
              <w:pStyle w:val="NoSpacing"/>
              <w:rPr>
                <w:b/>
                <w:lang w:val="sq-AL"/>
              </w:rPr>
            </w:pPr>
            <w:r w:rsidRPr="008B3B74">
              <w:rPr>
                <w:b/>
                <w:lang w:val="sq-AL"/>
              </w:rPr>
              <w:t>Grupi i synuar</w:t>
            </w:r>
          </w:p>
        </w:tc>
        <w:tc>
          <w:tcPr>
            <w:tcW w:w="1701" w:type="dxa"/>
            <w:shd w:val="clear" w:color="auto" w:fill="DEEAF6" w:themeFill="accent5" w:themeFillTint="33"/>
            <w:vAlign w:val="center"/>
          </w:tcPr>
          <w:p w14:paraId="7FD85E8F" w14:textId="77777777" w:rsidR="0092009B" w:rsidRPr="008B3B74" w:rsidRDefault="0092009B" w:rsidP="00300C14">
            <w:pPr>
              <w:pStyle w:val="NoSpacing"/>
              <w:rPr>
                <w:b/>
                <w:lang w:val="sq-AL"/>
              </w:rPr>
            </w:pPr>
            <w:r w:rsidRPr="008B3B74">
              <w:rPr>
                <w:b/>
                <w:lang w:val="sq-AL"/>
              </w:rPr>
              <w:t>Ofruesi i Trajnimit</w:t>
            </w:r>
          </w:p>
        </w:tc>
        <w:tc>
          <w:tcPr>
            <w:tcW w:w="2834" w:type="dxa"/>
            <w:shd w:val="clear" w:color="auto" w:fill="DEEAF6" w:themeFill="accent5" w:themeFillTint="33"/>
            <w:vAlign w:val="center"/>
          </w:tcPr>
          <w:p w14:paraId="2AB08791" w14:textId="77777777" w:rsidR="0092009B" w:rsidRPr="008B3B74" w:rsidRDefault="0092009B" w:rsidP="00300C14">
            <w:pPr>
              <w:pStyle w:val="NoSpacing"/>
              <w:rPr>
                <w:b/>
                <w:lang w:val="sq-AL"/>
              </w:rPr>
            </w:pPr>
            <w:r w:rsidRPr="008B3B74">
              <w:rPr>
                <w:b/>
                <w:lang w:val="sq-AL"/>
              </w:rPr>
              <w:t>Kohëzgjatja</w:t>
            </w:r>
          </w:p>
        </w:tc>
      </w:tr>
      <w:tr w:rsidR="0092009B" w:rsidRPr="008B3B74" w14:paraId="5E7C5916" w14:textId="77777777" w:rsidTr="00435B9C">
        <w:tc>
          <w:tcPr>
            <w:tcW w:w="2337" w:type="dxa"/>
          </w:tcPr>
          <w:p w14:paraId="25C00CBC" w14:textId="77777777" w:rsidR="0092009B" w:rsidRPr="008B3B74" w:rsidRDefault="0092009B" w:rsidP="00300C14">
            <w:pPr>
              <w:pStyle w:val="Compact"/>
              <w:rPr>
                <w:sz w:val="22"/>
                <w:szCs w:val="22"/>
              </w:rPr>
            </w:pPr>
            <w:r w:rsidRPr="008B3B74">
              <w:rPr>
                <w:sz w:val="22"/>
                <w:szCs w:val="22"/>
              </w:rPr>
              <w:t>Kërkesat e PMMS-së dhe përputhshmëria mjedisore</w:t>
            </w:r>
          </w:p>
        </w:tc>
        <w:tc>
          <w:tcPr>
            <w:tcW w:w="2478" w:type="dxa"/>
          </w:tcPr>
          <w:p w14:paraId="53B56030" w14:textId="77777777" w:rsidR="0092009B" w:rsidRPr="008B3B74" w:rsidRDefault="0092009B" w:rsidP="00300C14">
            <w:pPr>
              <w:pStyle w:val="Compact"/>
              <w:rPr>
                <w:sz w:val="22"/>
                <w:szCs w:val="22"/>
              </w:rPr>
            </w:pPr>
            <w:r w:rsidRPr="008B3B74">
              <w:rPr>
                <w:sz w:val="22"/>
                <w:szCs w:val="22"/>
              </w:rPr>
              <w:t>Personeli i kontraktorit dhe menaxhimi i vendit</w:t>
            </w:r>
          </w:p>
        </w:tc>
        <w:tc>
          <w:tcPr>
            <w:tcW w:w="1701" w:type="dxa"/>
          </w:tcPr>
          <w:p w14:paraId="7037EDBF" w14:textId="77777777" w:rsidR="0092009B" w:rsidRPr="008B3B74" w:rsidRDefault="0092009B" w:rsidP="00300C14">
            <w:pPr>
              <w:pStyle w:val="Compact"/>
              <w:rPr>
                <w:sz w:val="22"/>
                <w:szCs w:val="22"/>
              </w:rPr>
            </w:pPr>
            <w:r w:rsidRPr="008B3B74">
              <w:rPr>
                <w:sz w:val="22"/>
                <w:szCs w:val="22"/>
              </w:rPr>
              <w:t>Kontraktori</w:t>
            </w:r>
          </w:p>
        </w:tc>
        <w:tc>
          <w:tcPr>
            <w:tcW w:w="2834" w:type="dxa"/>
          </w:tcPr>
          <w:p w14:paraId="2CA8B033" w14:textId="77777777" w:rsidR="0092009B" w:rsidRPr="008B3B74" w:rsidRDefault="0092009B" w:rsidP="00300C14">
            <w:pPr>
              <w:pStyle w:val="Compact"/>
              <w:rPr>
                <w:sz w:val="22"/>
                <w:szCs w:val="22"/>
              </w:rPr>
            </w:pPr>
            <w:r w:rsidRPr="008B3B74">
              <w:rPr>
                <w:sz w:val="22"/>
                <w:szCs w:val="22"/>
              </w:rPr>
              <w:t>Para fillimit të punimeve</w:t>
            </w:r>
          </w:p>
        </w:tc>
      </w:tr>
      <w:tr w:rsidR="0092009B" w:rsidRPr="008B3B74" w14:paraId="480CF099" w14:textId="77777777" w:rsidTr="00435B9C">
        <w:tc>
          <w:tcPr>
            <w:tcW w:w="2337" w:type="dxa"/>
          </w:tcPr>
          <w:p w14:paraId="6372828C" w14:textId="77777777" w:rsidR="0092009B" w:rsidRPr="008B3B74" w:rsidRDefault="0092009B" w:rsidP="00300C14">
            <w:pPr>
              <w:pStyle w:val="Compact"/>
              <w:rPr>
                <w:sz w:val="22"/>
                <w:szCs w:val="22"/>
              </w:rPr>
            </w:pPr>
            <w:r w:rsidRPr="008B3B74">
              <w:rPr>
                <w:sz w:val="22"/>
                <w:szCs w:val="22"/>
              </w:rPr>
              <w:t>Shëndeti dhe Siguria në Punë (SHSP)</w:t>
            </w:r>
          </w:p>
        </w:tc>
        <w:tc>
          <w:tcPr>
            <w:tcW w:w="2478" w:type="dxa"/>
          </w:tcPr>
          <w:p w14:paraId="3B0721BB" w14:textId="77777777" w:rsidR="0092009B" w:rsidRPr="008B3B74" w:rsidRDefault="0092009B" w:rsidP="00300C14">
            <w:pPr>
              <w:pStyle w:val="Compact"/>
              <w:rPr>
                <w:sz w:val="22"/>
                <w:szCs w:val="22"/>
              </w:rPr>
            </w:pPr>
            <w:r w:rsidRPr="008B3B74">
              <w:rPr>
                <w:sz w:val="22"/>
                <w:szCs w:val="22"/>
              </w:rPr>
              <w:t>Të gjithë punëtorët</w:t>
            </w:r>
          </w:p>
        </w:tc>
        <w:tc>
          <w:tcPr>
            <w:tcW w:w="1701" w:type="dxa"/>
          </w:tcPr>
          <w:p w14:paraId="1BA5D9DA" w14:textId="77777777" w:rsidR="0092009B" w:rsidRPr="008B3B74" w:rsidRDefault="0092009B" w:rsidP="00300C14">
            <w:pPr>
              <w:pStyle w:val="Compact"/>
              <w:rPr>
                <w:sz w:val="22"/>
                <w:szCs w:val="22"/>
              </w:rPr>
            </w:pPr>
            <w:r w:rsidRPr="008B3B74">
              <w:rPr>
                <w:sz w:val="22"/>
                <w:szCs w:val="22"/>
              </w:rPr>
              <w:t>Kontraktori</w:t>
            </w:r>
          </w:p>
        </w:tc>
        <w:tc>
          <w:tcPr>
            <w:tcW w:w="2834" w:type="dxa"/>
          </w:tcPr>
          <w:p w14:paraId="44A34EA5" w14:textId="77777777" w:rsidR="0092009B" w:rsidRPr="008B3B74" w:rsidRDefault="0092009B" w:rsidP="00300C14">
            <w:pPr>
              <w:pStyle w:val="Compact"/>
              <w:rPr>
                <w:sz w:val="22"/>
                <w:szCs w:val="22"/>
              </w:rPr>
            </w:pPr>
            <w:r w:rsidRPr="008B3B74">
              <w:rPr>
                <w:sz w:val="22"/>
                <w:szCs w:val="22"/>
              </w:rPr>
              <w:t>Para fillimit të punimeve dhe periodikisht gjatë zbatimit</w:t>
            </w:r>
          </w:p>
        </w:tc>
      </w:tr>
      <w:tr w:rsidR="0092009B" w:rsidRPr="008B3B74" w14:paraId="774BEB84" w14:textId="77777777" w:rsidTr="00435B9C">
        <w:tc>
          <w:tcPr>
            <w:tcW w:w="2337" w:type="dxa"/>
          </w:tcPr>
          <w:p w14:paraId="3377038F" w14:textId="77777777" w:rsidR="0092009B" w:rsidRPr="008B3B74" w:rsidRDefault="0092009B" w:rsidP="00300C14">
            <w:pPr>
              <w:pStyle w:val="Compact"/>
              <w:rPr>
                <w:sz w:val="22"/>
                <w:szCs w:val="22"/>
              </w:rPr>
            </w:pPr>
            <w:r w:rsidRPr="008B3B74">
              <w:rPr>
                <w:sz w:val="22"/>
                <w:szCs w:val="22"/>
              </w:rPr>
              <w:t>Procedurat e punës në lartësi</w:t>
            </w:r>
          </w:p>
        </w:tc>
        <w:tc>
          <w:tcPr>
            <w:tcW w:w="2478" w:type="dxa"/>
          </w:tcPr>
          <w:p w14:paraId="77D066F4" w14:textId="77777777" w:rsidR="0092009B" w:rsidRPr="008B3B74" w:rsidRDefault="0092009B" w:rsidP="00300C14">
            <w:pPr>
              <w:pStyle w:val="Compact"/>
              <w:rPr>
                <w:sz w:val="22"/>
                <w:szCs w:val="22"/>
              </w:rPr>
            </w:pPr>
            <w:r w:rsidRPr="008B3B74">
              <w:rPr>
                <w:sz w:val="22"/>
                <w:szCs w:val="22"/>
              </w:rPr>
              <w:t>Punëtorët përkatës</w:t>
            </w:r>
          </w:p>
        </w:tc>
        <w:tc>
          <w:tcPr>
            <w:tcW w:w="1701" w:type="dxa"/>
          </w:tcPr>
          <w:p w14:paraId="110A8EF6" w14:textId="77777777" w:rsidR="0092009B" w:rsidRPr="008B3B74" w:rsidRDefault="0092009B" w:rsidP="00300C14">
            <w:pPr>
              <w:pStyle w:val="Compact"/>
              <w:rPr>
                <w:sz w:val="22"/>
                <w:szCs w:val="22"/>
              </w:rPr>
            </w:pPr>
            <w:r w:rsidRPr="008B3B74">
              <w:rPr>
                <w:sz w:val="22"/>
                <w:szCs w:val="22"/>
              </w:rPr>
              <w:t>Kontraktori</w:t>
            </w:r>
          </w:p>
        </w:tc>
        <w:tc>
          <w:tcPr>
            <w:tcW w:w="2834" w:type="dxa"/>
          </w:tcPr>
          <w:p w14:paraId="5D1B31A2" w14:textId="77777777" w:rsidR="0092009B" w:rsidRPr="008B3B74" w:rsidRDefault="0092009B" w:rsidP="00300C14">
            <w:pPr>
              <w:pStyle w:val="Compact"/>
              <w:rPr>
                <w:sz w:val="22"/>
                <w:szCs w:val="22"/>
              </w:rPr>
            </w:pPr>
            <w:r w:rsidRPr="008B3B74">
              <w:rPr>
                <w:sz w:val="22"/>
                <w:szCs w:val="22"/>
              </w:rPr>
              <w:t>Para fillimit të aktiviteteve përkatëse</w:t>
            </w:r>
          </w:p>
        </w:tc>
      </w:tr>
      <w:tr w:rsidR="0092009B" w:rsidRPr="008B3B74" w14:paraId="6039B9C8" w14:textId="77777777" w:rsidTr="00435B9C">
        <w:tc>
          <w:tcPr>
            <w:tcW w:w="2337" w:type="dxa"/>
          </w:tcPr>
          <w:p w14:paraId="369714B9" w14:textId="77777777" w:rsidR="0092009B" w:rsidRPr="008B3B74" w:rsidRDefault="0092009B" w:rsidP="00300C14">
            <w:pPr>
              <w:pStyle w:val="Compact"/>
              <w:rPr>
                <w:sz w:val="22"/>
                <w:szCs w:val="22"/>
              </w:rPr>
            </w:pPr>
            <w:r w:rsidRPr="008B3B74">
              <w:rPr>
                <w:sz w:val="22"/>
                <w:szCs w:val="22"/>
              </w:rPr>
              <w:t>Procedurat e hyrjes në hapësirë ​​të mbyllur</w:t>
            </w:r>
          </w:p>
        </w:tc>
        <w:tc>
          <w:tcPr>
            <w:tcW w:w="2478" w:type="dxa"/>
          </w:tcPr>
          <w:p w14:paraId="5D02DB17" w14:textId="77777777" w:rsidR="0092009B" w:rsidRPr="008B3B74" w:rsidRDefault="0092009B" w:rsidP="00300C14">
            <w:pPr>
              <w:pStyle w:val="Compact"/>
              <w:rPr>
                <w:sz w:val="22"/>
                <w:szCs w:val="22"/>
              </w:rPr>
            </w:pPr>
            <w:r w:rsidRPr="008B3B74">
              <w:rPr>
                <w:sz w:val="22"/>
                <w:szCs w:val="22"/>
              </w:rPr>
              <w:t>Punëtorët përkatës</w:t>
            </w:r>
          </w:p>
        </w:tc>
        <w:tc>
          <w:tcPr>
            <w:tcW w:w="1701" w:type="dxa"/>
          </w:tcPr>
          <w:p w14:paraId="519BF20C" w14:textId="77777777" w:rsidR="0092009B" w:rsidRPr="008B3B74" w:rsidRDefault="0092009B" w:rsidP="00300C14">
            <w:pPr>
              <w:pStyle w:val="Compact"/>
              <w:rPr>
                <w:sz w:val="22"/>
                <w:szCs w:val="22"/>
              </w:rPr>
            </w:pPr>
            <w:r w:rsidRPr="008B3B74">
              <w:rPr>
                <w:sz w:val="22"/>
                <w:szCs w:val="22"/>
              </w:rPr>
              <w:t>Kontraktori</w:t>
            </w:r>
          </w:p>
        </w:tc>
        <w:tc>
          <w:tcPr>
            <w:tcW w:w="2834" w:type="dxa"/>
          </w:tcPr>
          <w:p w14:paraId="66A19764" w14:textId="77777777" w:rsidR="0092009B" w:rsidRPr="008B3B74" w:rsidRDefault="0092009B" w:rsidP="00300C14">
            <w:pPr>
              <w:pStyle w:val="Compact"/>
              <w:rPr>
                <w:sz w:val="22"/>
                <w:szCs w:val="22"/>
              </w:rPr>
            </w:pPr>
            <w:r w:rsidRPr="008B3B74">
              <w:rPr>
                <w:sz w:val="22"/>
                <w:szCs w:val="22"/>
              </w:rPr>
              <w:t>Para fillimit të aktiviteteve përkatëse</w:t>
            </w:r>
          </w:p>
        </w:tc>
      </w:tr>
      <w:tr w:rsidR="0092009B" w:rsidRPr="008B3B74" w14:paraId="2D0A9C0E" w14:textId="77777777" w:rsidTr="00435B9C">
        <w:tc>
          <w:tcPr>
            <w:tcW w:w="2337" w:type="dxa"/>
          </w:tcPr>
          <w:p w14:paraId="2199216C" w14:textId="77777777" w:rsidR="0092009B" w:rsidRPr="00013D93" w:rsidRDefault="0092009B" w:rsidP="00300C14">
            <w:pPr>
              <w:pStyle w:val="Compact"/>
              <w:rPr>
                <w:sz w:val="22"/>
                <w:szCs w:val="22"/>
              </w:rPr>
            </w:pPr>
            <w:r w:rsidRPr="00013D93">
              <w:rPr>
                <w:sz w:val="22"/>
                <w:szCs w:val="22"/>
              </w:rPr>
              <w:lastRenderedPageBreak/>
              <w:t>Trajtimi i materialeve të rrezikshme dhe reagimi ndaj derdhjeve</w:t>
            </w:r>
          </w:p>
        </w:tc>
        <w:tc>
          <w:tcPr>
            <w:tcW w:w="2478" w:type="dxa"/>
          </w:tcPr>
          <w:p w14:paraId="0AA3F811" w14:textId="77777777" w:rsidR="0092009B" w:rsidRPr="00013D93" w:rsidRDefault="0092009B" w:rsidP="00300C14">
            <w:pPr>
              <w:pStyle w:val="Compact"/>
              <w:rPr>
                <w:sz w:val="22"/>
                <w:szCs w:val="22"/>
              </w:rPr>
            </w:pPr>
            <w:r w:rsidRPr="00013D93">
              <w:rPr>
                <w:sz w:val="22"/>
                <w:szCs w:val="22"/>
              </w:rPr>
              <w:t>Punëtorët përkatës</w:t>
            </w:r>
          </w:p>
        </w:tc>
        <w:tc>
          <w:tcPr>
            <w:tcW w:w="1701" w:type="dxa"/>
          </w:tcPr>
          <w:p w14:paraId="4F7050C2" w14:textId="77777777" w:rsidR="0092009B" w:rsidRPr="00013D93" w:rsidRDefault="0092009B" w:rsidP="00300C14">
            <w:pPr>
              <w:pStyle w:val="Compact"/>
              <w:rPr>
                <w:sz w:val="22"/>
                <w:szCs w:val="22"/>
              </w:rPr>
            </w:pPr>
            <w:r w:rsidRPr="00013D93">
              <w:rPr>
                <w:sz w:val="22"/>
                <w:szCs w:val="22"/>
              </w:rPr>
              <w:t>Kontraktori</w:t>
            </w:r>
          </w:p>
        </w:tc>
        <w:tc>
          <w:tcPr>
            <w:tcW w:w="2834" w:type="dxa"/>
          </w:tcPr>
          <w:p w14:paraId="22D6FF3D" w14:textId="77777777" w:rsidR="0092009B" w:rsidRPr="00013D93" w:rsidRDefault="0092009B" w:rsidP="00300C14">
            <w:pPr>
              <w:pStyle w:val="Compact"/>
              <w:rPr>
                <w:sz w:val="22"/>
                <w:szCs w:val="22"/>
              </w:rPr>
            </w:pPr>
            <w:r w:rsidRPr="00013D93">
              <w:rPr>
                <w:sz w:val="22"/>
                <w:szCs w:val="22"/>
              </w:rPr>
              <w:t>Para përdorimit të substancave të rrezikshme</w:t>
            </w:r>
          </w:p>
        </w:tc>
      </w:tr>
      <w:tr w:rsidR="00BB7E28" w:rsidRPr="008B3B74" w14:paraId="1A46167A" w14:textId="77777777" w:rsidTr="00435B9C">
        <w:tc>
          <w:tcPr>
            <w:tcW w:w="2337" w:type="dxa"/>
          </w:tcPr>
          <w:p w14:paraId="1570F5A5" w14:textId="533E1076" w:rsidR="00BB7E28" w:rsidRPr="00013D93" w:rsidRDefault="002D3506" w:rsidP="00BB7E28">
            <w:pPr>
              <w:pStyle w:val="Compact"/>
              <w:rPr>
                <w:sz w:val="22"/>
                <w:szCs w:val="22"/>
              </w:rPr>
            </w:pPr>
            <w:r w:rsidRPr="00013D93">
              <w:rPr>
                <w:rFonts w:ascii="Calibri" w:hAnsi="Calibri" w:cs="Calibri"/>
                <w:sz w:val="22"/>
                <w:szCs w:val="22"/>
              </w:rPr>
              <w:t>Menaxhimi i mbetjeve dhe masat për parandalimin e ndotjes</w:t>
            </w:r>
          </w:p>
        </w:tc>
        <w:tc>
          <w:tcPr>
            <w:tcW w:w="2478" w:type="dxa"/>
          </w:tcPr>
          <w:p w14:paraId="298C7E3B" w14:textId="1DC47430" w:rsidR="00BB7E28" w:rsidRPr="00013D93" w:rsidRDefault="002D3506" w:rsidP="00BB7E28">
            <w:pPr>
              <w:pStyle w:val="Compact"/>
              <w:rPr>
                <w:sz w:val="22"/>
                <w:szCs w:val="22"/>
              </w:rPr>
            </w:pPr>
            <w:r w:rsidRPr="00013D93">
              <w:rPr>
                <w:sz w:val="22"/>
                <w:szCs w:val="22"/>
              </w:rPr>
              <w:t>Punëtorët përkatës</w:t>
            </w:r>
          </w:p>
        </w:tc>
        <w:tc>
          <w:tcPr>
            <w:tcW w:w="1701" w:type="dxa"/>
          </w:tcPr>
          <w:p w14:paraId="0DD35542" w14:textId="78657834" w:rsidR="00BB7E28" w:rsidRPr="00013D93" w:rsidRDefault="002D3506" w:rsidP="00BB7E28">
            <w:pPr>
              <w:pStyle w:val="Compact"/>
              <w:rPr>
                <w:sz w:val="22"/>
                <w:szCs w:val="22"/>
              </w:rPr>
            </w:pPr>
            <w:r w:rsidRPr="00013D93">
              <w:rPr>
                <w:rFonts w:ascii="Calibri" w:hAnsi="Calibri" w:cs="Calibri"/>
                <w:sz w:val="22"/>
                <w:szCs w:val="22"/>
              </w:rPr>
              <w:t>Kontraktori</w:t>
            </w:r>
          </w:p>
        </w:tc>
        <w:tc>
          <w:tcPr>
            <w:tcW w:w="2834" w:type="dxa"/>
          </w:tcPr>
          <w:p w14:paraId="7F7A84D0" w14:textId="6EE1DA9F" w:rsidR="00BB7E28" w:rsidRPr="00013D93" w:rsidRDefault="00EF2CC8" w:rsidP="00BB7E28">
            <w:pPr>
              <w:pStyle w:val="Compact"/>
              <w:rPr>
                <w:rFonts w:ascii="Segoe UI Symbol" w:eastAsia="Segoe UI Symbol" w:hAnsi="Segoe UI Symbol"/>
                <w:sz w:val="22"/>
                <w:szCs w:val="22"/>
                <w:lang w:eastAsia="ja-JP"/>
              </w:rPr>
            </w:pPr>
            <w:r w:rsidRPr="00013D93">
              <w:rPr>
                <w:rFonts w:ascii="Calibri" w:hAnsi="Calibri" w:cs="Calibri"/>
                <w:sz w:val="22"/>
                <w:szCs w:val="22"/>
              </w:rPr>
              <w:t>Para fillimit të aktiviteteve përkatëse</w:t>
            </w:r>
          </w:p>
        </w:tc>
      </w:tr>
      <w:tr w:rsidR="0092009B" w:rsidRPr="008B3B74" w14:paraId="2211C22F" w14:textId="77777777" w:rsidTr="00435B9C">
        <w:tc>
          <w:tcPr>
            <w:tcW w:w="2337" w:type="dxa"/>
          </w:tcPr>
          <w:p w14:paraId="0B119736" w14:textId="77777777" w:rsidR="0092009B" w:rsidRPr="00013D93" w:rsidRDefault="0092009B" w:rsidP="00300C14">
            <w:pPr>
              <w:pStyle w:val="Compact"/>
              <w:rPr>
                <w:sz w:val="22"/>
                <w:szCs w:val="22"/>
              </w:rPr>
            </w:pPr>
            <w:r w:rsidRPr="00013D93">
              <w:rPr>
                <w:sz w:val="22"/>
                <w:szCs w:val="22"/>
              </w:rPr>
              <w:t xml:space="preserve">Gatishmëria dhe reagimi ndaj emergjencave </w:t>
            </w:r>
          </w:p>
        </w:tc>
        <w:tc>
          <w:tcPr>
            <w:tcW w:w="2478" w:type="dxa"/>
          </w:tcPr>
          <w:p w14:paraId="3CE2A917" w14:textId="0BDBB9AB" w:rsidR="0092009B" w:rsidRPr="00013D93" w:rsidRDefault="0092009B" w:rsidP="00300C14">
            <w:pPr>
              <w:pStyle w:val="Compact"/>
              <w:rPr>
                <w:sz w:val="22"/>
                <w:szCs w:val="22"/>
              </w:rPr>
            </w:pPr>
            <w:r w:rsidRPr="00013D93">
              <w:rPr>
                <w:sz w:val="22"/>
                <w:szCs w:val="22"/>
              </w:rPr>
              <w:t>Personeli i kontraktorit, dhe menaxhmenti i vend</w:t>
            </w:r>
            <w:r w:rsidR="00223853" w:rsidRPr="00013D93">
              <w:rPr>
                <w:sz w:val="22"/>
                <w:szCs w:val="22"/>
              </w:rPr>
              <w:t xml:space="preserve"> </w:t>
            </w:r>
            <w:r w:rsidRPr="00013D93">
              <w:rPr>
                <w:sz w:val="22"/>
                <w:szCs w:val="22"/>
              </w:rPr>
              <w:t>punishtes</w:t>
            </w:r>
          </w:p>
        </w:tc>
        <w:tc>
          <w:tcPr>
            <w:tcW w:w="1701" w:type="dxa"/>
          </w:tcPr>
          <w:p w14:paraId="5E7DB337" w14:textId="77777777" w:rsidR="0092009B" w:rsidRPr="00013D93" w:rsidRDefault="0092009B" w:rsidP="00300C14">
            <w:pPr>
              <w:pStyle w:val="Compact"/>
              <w:rPr>
                <w:sz w:val="22"/>
                <w:szCs w:val="22"/>
              </w:rPr>
            </w:pPr>
            <w:r w:rsidRPr="00013D93">
              <w:rPr>
                <w:sz w:val="22"/>
                <w:szCs w:val="22"/>
              </w:rPr>
              <w:t>Kontraktori</w:t>
            </w:r>
          </w:p>
        </w:tc>
        <w:tc>
          <w:tcPr>
            <w:tcW w:w="2834" w:type="dxa"/>
          </w:tcPr>
          <w:p w14:paraId="17513959" w14:textId="77777777" w:rsidR="0092009B" w:rsidRPr="00013D93" w:rsidRDefault="0092009B" w:rsidP="00300C14">
            <w:pPr>
              <w:pStyle w:val="Compact"/>
              <w:rPr>
                <w:sz w:val="22"/>
                <w:szCs w:val="22"/>
              </w:rPr>
            </w:pPr>
            <w:r w:rsidRPr="00013D93">
              <w:rPr>
                <w:sz w:val="22"/>
                <w:szCs w:val="22"/>
              </w:rPr>
              <w:t>Para fillimit të punimeve dhe trajnimit periodik rifreskues</w:t>
            </w:r>
          </w:p>
        </w:tc>
      </w:tr>
      <w:tr w:rsidR="0092009B" w:rsidRPr="008B3B74" w14:paraId="6998414D" w14:textId="77777777" w:rsidTr="00435B9C">
        <w:tc>
          <w:tcPr>
            <w:tcW w:w="2337" w:type="dxa"/>
          </w:tcPr>
          <w:p w14:paraId="1E53370E" w14:textId="547584DD" w:rsidR="0092009B" w:rsidRPr="00013D93" w:rsidRDefault="00C21532" w:rsidP="00300C14">
            <w:pPr>
              <w:pStyle w:val="Compact"/>
              <w:rPr>
                <w:sz w:val="22"/>
                <w:szCs w:val="22"/>
              </w:rPr>
            </w:pPr>
            <w:r w:rsidRPr="00013D93">
              <w:rPr>
                <w:sz w:val="22"/>
                <w:szCs w:val="22"/>
              </w:rPr>
              <w:t>Kodi i Sjelljes, Sjellja e Punonjësve dhe Ndërgjegjësimi për S</w:t>
            </w:r>
            <w:r w:rsidR="00032321" w:rsidRPr="00013D93">
              <w:rPr>
                <w:sz w:val="22"/>
                <w:szCs w:val="22"/>
              </w:rPr>
              <w:t>HAS</w:t>
            </w:r>
            <w:r w:rsidRPr="00013D93">
              <w:rPr>
                <w:sz w:val="22"/>
                <w:szCs w:val="22"/>
              </w:rPr>
              <w:t>/</w:t>
            </w:r>
            <w:r w:rsidR="00032321" w:rsidRPr="00013D93">
              <w:rPr>
                <w:sz w:val="22"/>
                <w:szCs w:val="22"/>
              </w:rPr>
              <w:t>N</w:t>
            </w:r>
            <w:r w:rsidRPr="00013D93">
              <w:rPr>
                <w:sz w:val="22"/>
                <w:szCs w:val="22"/>
              </w:rPr>
              <w:t>"</w:t>
            </w:r>
          </w:p>
        </w:tc>
        <w:tc>
          <w:tcPr>
            <w:tcW w:w="2478" w:type="dxa"/>
          </w:tcPr>
          <w:p w14:paraId="7973CD7A" w14:textId="77777777" w:rsidR="0092009B" w:rsidRPr="00013D93" w:rsidRDefault="0092009B" w:rsidP="00300C14">
            <w:pPr>
              <w:pStyle w:val="Compact"/>
              <w:rPr>
                <w:sz w:val="22"/>
                <w:szCs w:val="22"/>
              </w:rPr>
            </w:pPr>
            <w:r w:rsidRPr="00013D93">
              <w:rPr>
                <w:sz w:val="22"/>
                <w:szCs w:val="22"/>
              </w:rPr>
              <w:t>Të gjithë punëtorët</w:t>
            </w:r>
          </w:p>
        </w:tc>
        <w:tc>
          <w:tcPr>
            <w:tcW w:w="1701" w:type="dxa"/>
          </w:tcPr>
          <w:p w14:paraId="6A9EC6C4" w14:textId="77777777" w:rsidR="0092009B" w:rsidRPr="00013D93" w:rsidRDefault="0092009B" w:rsidP="00300C14">
            <w:pPr>
              <w:pStyle w:val="Compact"/>
              <w:rPr>
                <w:sz w:val="22"/>
                <w:szCs w:val="22"/>
              </w:rPr>
            </w:pPr>
            <w:r w:rsidRPr="00013D93">
              <w:rPr>
                <w:sz w:val="22"/>
                <w:szCs w:val="22"/>
              </w:rPr>
              <w:t>Kontraktori</w:t>
            </w:r>
          </w:p>
        </w:tc>
        <w:tc>
          <w:tcPr>
            <w:tcW w:w="2834" w:type="dxa"/>
          </w:tcPr>
          <w:p w14:paraId="683C3A5F" w14:textId="77777777" w:rsidR="0092009B" w:rsidRPr="00013D93" w:rsidRDefault="0092009B" w:rsidP="00300C14">
            <w:pPr>
              <w:pStyle w:val="Compact"/>
              <w:rPr>
                <w:sz w:val="22"/>
                <w:szCs w:val="22"/>
              </w:rPr>
            </w:pPr>
            <w:r w:rsidRPr="00013D93">
              <w:rPr>
                <w:sz w:val="22"/>
                <w:szCs w:val="22"/>
              </w:rPr>
              <w:t>Gjatë trajnimit fillestar</w:t>
            </w:r>
          </w:p>
        </w:tc>
      </w:tr>
      <w:tr w:rsidR="0092009B" w:rsidRPr="008B3B74" w14:paraId="510C702B" w14:textId="77777777" w:rsidTr="00435B9C">
        <w:tc>
          <w:tcPr>
            <w:tcW w:w="2337" w:type="dxa"/>
          </w:tcPr>
          <w:p w14:paraId="110E0B4E" w14:textId="77777777" w:rsidR="0092009B" w:rsidRPr="00013D93" w:rsidRDefault="0092009B" w:rsidP="00300C14">
            <w:pPr>
              <w:pStyle w:val="Compact"/>
              <w:rPr>
                <w:sz w:val="22"/>
                <w:szCs w:val="22"/>
              </w:rPr>
            </w:pPr>
            <w:r w:rsidRPr="00013D93">
              <w:rPr>
                <w:sz w:val="22"/>
                <w:szCs w:val="22"/>
              </w:rPr>
              <w:t>Ndërgjegjësimi për sigurinë e digës dhe gatishmëria për reagim në raste emergjente</w:t>
            </w:r>
          </w:p>
        </w:tc>
        <w:tc>
          <w:tcPr>
            <w:tcW w:w="2478" w:type="dxa"/>
          </w:tcPr>
          <w:p w14:paraId="62D46B20" w14:textId="77777777" w:rsidR="0092009B" w:rsidRPr="00013D93" w:rsidRDefault="0092009B" w:rsidP="00300C14">
            <w:pPr>
              <w:pStyle w:val="Compact"/>
              <w:rPr>
                <w:sz w:val="22"/>
                <w:szCs w:val="22"/>
              </w:rPr>
            </w:pPr>
            <w:r w:rsidRPr="00013D93">
              <w:rPr>
                <w:sz w:val="22"/>
                <w:szCs w:val="22"/>
              </w:rPr>
              <w:t>Personeli i kontraktorit, Inxhinieri Mbikëqyrës dhe stafi përkatës i KRU-së</w:t>
            </w:r>
          </w:p>
        </w:tc>
        <w:tc>
          <w:tcPr>
            <w:tcW w:w="1701" w:type="dxa"/>
          </w:tcPr>
          <w:p w14:paraId="0A1EA8E2" w14:textId="4B5BDDF7" w:rsidR="0092009B" w:rsidRPr="00013D93" w:rsidRDefault="0092009B" w:rsidP="00300C14">
            <w:pPr>
              <w:pStyle w:val="Compact"/>
              <w:rPr>
                <w:sz w:val="22"/>
                <w:szCs w:val="22"/>
              </w:rPr>
            </w:pPr>
            <w:r w:rsidRPr="00013D93">
              <w:rPr>
                <w:sz w:val="22"/>
                <w:szCs w:val="22"/>
              </w:rPr>
              <w:t xml:space="preserve">Kontraktori dhe KRU </w:t>
            </w:r>
            <w:r w:rsidR="00285D8C" w:rsidRPr="00013D93">
              <w:rPr>
                <w:sz w:val="22"/>
                <w:szCs w:val="22"/>
              </w:rPr>
              <w:t>Gjakova</w:t>
            </w:r>
          </w:p>
        </w:tc>
        <w:tc>
          <w:tcPr>
            <w:tcW w:w="2834" w:type="dxa"/>
          </w:tcPr>
          <w:p w14:paraId="55419C0D" w14:textId="77777777" w:rsidR="0092009B" w:rsidRPr="00013D93" w:rsidRDefault="0092009B" w:rsidP="00300C14">
            <w:pPr>
              <w:pStyle w:val="Compact"/>
              <w:rPr>
                <w:sz w:val="22"/>
                <w:szCs w:val="22"/>
              </w:rPr>
            </w:pPr>
            <w:r w:rsidRPr="00013D93">
              <w:rPr>
                <w:sz w:val="22"/>
                <w:szCs w:val="22"/>
              </w:rPr>
              <w:t>Para fillimit të aktiviteteve të rehabilitimit</w:t>
            </w:r>
          </w:p>
        </w:tc>
      </w:tr>
      <w:tr w:rsidR="00FD637C" w:rsidRPr="008B3B74" w14:paraId="1E100D4B" w14:textId="77777777" w:rsidTr="00435B9C">
        <w:tc>
          <w:tcPr>
            <w:tcW w:w="2337" w:type="dxa"/>
          </w:tcPr>
          <w:p w14:paraId="22D238DB" w14:textId="296D44FF" w:rsidR="00FD637C" w:rsidRPr="00013D93" w:rsidRDefault="00260424" w:rsidP="00FD637C">
            <w:pPr>
              <w:pStyle w:val="Compact"/>
              <w:rPr>
                <w:sz w:val="22"/>
                <w:szCs w:val="22"/>
              </w:rPr>
            </w:pPr>
            <w:r w:rsidRPr="00013D93">
              <w:rPr>
                <w:rFonts w:ascii="Calibri" w:eastAsia="MS Mincho" w:hAnsi="Calibri" w:cs="Calibri"/>
                <w:sz w:val="22"/>
                <w:szCs w:val="22"/>
                <w14:ligatures w14:val="standardContextual"/>
              </w:rPr>
              <w:t>Procedurat për instalimin, testimin dhe komisionimin (vënien në punë) të instrumenteve të monitorimit</w:t>
            </w:r>
          </w:p>
        </w:tc>
        <w:tc>
          <w:tcPr>
            <w:tcW w:w="2478" w:type="dxa"/>
          </w:tcPr>
          <w:p w14:paraId="75DBF203" w14:textId="593D47EB" w:rsidR="00FD637C" w:rsidRPr="00013D93" w:rsidRDefault="00446A33" w:rsidP="00FD637C">
            <w:pPr>
              <w:pStyle w:val="Compact"/>
              <w:rPr>
                <w:sz w:val="22"/>
                <w:szCs w:val="22"/>
              </w:rPr>
            </w:pPr>
            <w:r w:rsidRPr="00013D93">
              <w:rPr>
                <w:rFonts w:ascii="Calibri" w:hAnsi="Calibri" w:cs="Calibri"/>
                <w:sz w:val="22"/>
                <w:szCs w:val="22"/>
              </w:rPr>
              <w:t>Personeli teknik përkatës</w:t>
            </w:r>
          </w:p>
        </w:tc>
        <w:tc>
          <w:tcPr>
            <w:tcW w:w="1701" w:type="dxa"/>
          </w:tcPr>
          <w:p w14:paraId="11E04FBC" w14:textId="6FA5454F" w:rsidR="00FD637C" w:rsidRPr="00013D93" w:rsidRDefault="008D3FD8" w:rsidP="00FD637C">
            <w:pPr>
              <w:pStyle w:val="Compact"/>
              <w:rPr>
                <w:sz w:val="22"/>
                <w:szCs w:val="22"/>
              </w:rPr>
            </w:pPr>
            <w:r w:rsidRPr="00013D93">
              <w:rPr>
                <w:rFonts w:ascii="Calibri" w:hAnsi="Calibri" w:cs="Calibri"/>
                <w:sz w:val="22"/>
                <w:szCs w:val="22"/>
              </w:rPr>
              <w:t>Furnizuesi i pajisjeve / Kontraktori</w:t>
            </w:r>
          </w:p>
        </w:tc>
        <w:tc>
          <w:tcPr>
            <w:tcW w:w="2834" w:type="dxa"/>
          </w:tcPr>
          <w:p w14:paraId="655F8F79" w14:textId="14E5459F" w:rsidR="00FD637C" w:rsidRPr="00013D93" w:rsidRDefault="00687AFA" w:rsidP="00FD637C">
            <w:pPr>
              <w:pStyle w:val="Compact"/>
              <w:rPr>
                <w:sz w:val="22"/>
                <w:szCs w:val="22"/>
              </w:rPr>
            </w:pPr>
            <w:r w:rsidRPr="00013D93">
              <w:rPr>
                <w:rFonts w:ascii="Calibri" w:hAnsi="Calibri" w:cs="Calibri"/>
                <w:sz w:val="22"/>
                <w:szCs w:val="22"/>
              </w:rPr>
              <w:t xml:space="preserve">Përpara aktiviteteve të instalimit dhe vënies në funksion   </w:t>
            </w:r>
          </w:p>
        </w:tc>
      </w:tr>
    </w:tbl>
    <w:p w14:paraId="56E8FFB4" w14:textId="52F25E82" w:rsidR="0092009B" w:rsidRPr="008B3B74" w:rsidRDefault="0092009B" w:rsidP="00435B9C">
      <w:pPr>
        <w:spacing w:before="100" w:beforeAutospacing="1" w:after="100" w:afterAutospacing="1" w:line="240" w:lineRule="auto"/>
        <w:rPr>
          <w:rFonts w:eastAsia="Times New Roman" w:cstheme="minorHAnsi"/>
          <w14:ligatures w14:val="none"/>
        </w:rPr>
      </w:pPr>
      <w:r w:rsidRPr="008B3B74">
        <w:t>Kontraktori duhet të mbajë të dhëna për të gjitha aktivitetet e trajnimit, duke përfshirë fletët e pjesëmarrjes, materialet e trajnimit dhe datat e trajnimit. Këto të dhëna duhet t'i vihen në dispozicion Inxhinierit Mbikëqyrës, EMP-së dhe Bankës Botërore sipas kërkesës</w:t>
      </w:r>
      <w:r w:rsidRPr="008B3B74">
        <w:rPr>
          <w:rFonts w:eastAsia="Times New Roman" w:cstheme="minorHAnsi"/>
          <w14:ligatures w14:val="none"/>
        </w:rPr>
        <w:t>.</w:t>
      </w:r>
    </w:p>
    <w:p w14:paraId="43A672EF" w14:textId="77777777" w:rsidR="0092009B" w:rsidRPr="008B3B74" w:rsidRDefault="0092009B" w:rsidP="0092009B">
      <w:pPr>
        <w:pStyle w:val="Heading3"/>
        <w:jc w:val="both"/>
        <w:rPr>
          <w:rFonts w:asciiTheme="minorHAnsi" w:hAnsiTheme="minorHAnsi"/>
          <w:color w:val="2F5496" w:themeColor="accent1" w:themeShade="BF"/>
        </w:rPr>
      </w:pPr>
      <w:r w:rsidRPr="008B3B74">
        <w:rPr>
          <w:rFonts w:asciiTheme="minorHAnsi" w:hAnsiTheme="minorHAnsi"/>
          <w:color w:val="2F5496" w:themeColor="accent1" w:themeShade="BF"/>
        </w:rPr>
        <w:t>7.4 Marrëveshjet e Raportimit</w:t>
      </w:r>
    </w:p>
    <w:p w14:paraId="63940CCB" w14:textId="77777777" w:rsidR="0092009B" w:rsidRPr="008B3B74" w:rsidRDefault="0092009B" w:rsidP="0092009B">
      <w:pPr>
        <w:pStyle w:val="NormalWeb"/>
        <w:rPr>
          <w:rFonts w:asciiTheme="minorHAnsi" w:hAnsiTheme="minorHAnsi"/>
          <w:sz w:val="22"/>
        </w:rPr>
      </w:pPr>
      <w:r w:rsidRPr="008B3B74">
        <w:rPr>
          <w:rFonts w:asciiTheme="minorHAnsi" w:hAnsiTheme="minorHAnsi"/>
          <w:sz w:val="22"/>
        </w:rPr>
        <w:t xml:space="preserve">Kontraktori duhet të mbajë të dhëna dhe të raportojë mbi zbatimin e PMMS-së duke përfshirë çështjet mjedisore, sociale, të shëndetit dhe sigurisë në punë, si dhe çështjet që lidhen me sigurinë e digës. Inxhinieri Mbikëqyrës duhet të monitorojë përputhshmërinë dhe të verifikojë zbatimin e masave zbutëse dhe korigjuese. </w:t>
      </w:r>
    </w:p>
    <w:p w14:paraId="41BBBD02" w14:textId="74DBFB4E" w:rsidR="0092009B" w:rsidRPr="008B3B74" w:rsidRDefault="0092009B" w:rsidP="0092009B">
      <w:pPr>
        <w:pStyle w:val="NormalWeb"/>
        <w:rPr>
          <w:rFonts w:asciiTheme="minorHAnsi" w:hAnsiTheme="minorHAnsi"/>
          <w:sz w:val="22"/>
        </w:rPr>
      </w:pPr>
      <w:r w:rsidRPr="008B3B74">
        <w:rPr>
          <w:rFonts w:asciiTheme="minorHAnsi" w:hAnsiTheme="minorHAnsi"/>
          <w:sz w:val="22"/>
        </w:rPr>
        <w:t>EMP do të mbikëqyrë zbatimin e PMMS-së, do të shqyrtojë të dhënat e monitorimit dhe do të sigurojë raportimin ndaj Bankës Botërore. Incidentet dhe aksidentet e rëndësishme do të raportohen pa vonesë, në përputhje me procedurat përkatëse të raportimit.</w:t>
      </w:r>
    </w:p>
    <w:p w14:paraId="5A4ED9D4" w14:textId="4D166DBC" w:rsidR="0092009B" w:rsidRPr="008B3B74" w:rsidRDefault="0092009B" w:rsidP="0092009B">
      <w:pPr>
        <w:pStyle w:val="NormalWeb"/>
        <w:rPr>
          <w:rFonts w:asciiTheme="minorHAnsi" w:hAnsiTheme="minorHAnsi"/>
          <w:sz w:val="22"/>
        </w:rPr>
      </w:pPr>
      <w:r w:rsidRPr="008B3B74">
        <w:rPr>
          <w:rFonts w:asciiTheme="minorHAnsi" w:hAnsiTheme="minorHAnsi"/>
          <w:sz w:val="22"/>
        </w:rPr>
        <w:t xml:space="preserve">Kontraktori do të njoftojë menjëherë Inxhinierin Mbikëqyrës, KRU </w:t>
      </w:r>
      <w:r w:rsidR="00EB72BD" w:rsidRPr="008B3B74">
        <w:rPr>
          <w:rFonts w:asciiTheme="minorHAnsi" w:hAnsiTheme="minorHAnsi"/>
          <w:sz w:val="22"/>
        </w:rPr>
        <w:t>Gjakova</w:t>
      </w:r>
      <w:r w:rsidRPr="008B3B74">
        <w:rPr>
          <w:rFonts w:asciiTheme="minorHAnsi" w:hAnsiTheme="minorHAnsi"/>
          <w:sz w:val="22"/>
        </w:rPr>
        <w:t xml:space="preserve"> dhe EMP-në për çdo incident ose aksident serioz, duke përfshirë rastet me humbje jete, lëndime të rënda, derdhje të konsiderueshme të substancave ndotëse, ndikim të konfirmuar ose të dyshuar në cilësinë e ujit</w:t>
      </w:r>
      <w:r w:rsidR="00EE6209" w:rsidRPr="008B3B74">
        <w:rPr>
          <w:rFonts w:asciiTheme="minorHAnsi" w:hAnsiTheme="minorHAnsi"/>
          <w:sz w:val="22"/>
        </w:rPr>
        <w:t xml:space="preserve"> ose shërbimet e ujitjes</w:t>
      </w:r>
      <w:r w:rsidRPr="008B3B74">
        <w:rPr>
          <w:rFonts w:asciiTheme="minorHAnsi" w:hAnsiTheme="minorHAnsi"/>
          <w:sz w:val="22"/>
        </w:rPr>
        <w:t xml:space="preserve">, ndërprerje të paplanifikuar të furnizimit me ujë, zjarr, incidente elektrike, incidente në hapësira të </w:t>
      </w:r>
      <w:r w:rsidRPr="008B3B74">
        <w:rPr>
          <w:rFonts w:asciiTheme="minorHAnsi" w:hAnsiTheme="minorHAnsi" w:cstheme="minorHAnsi"/>
          <w:sz w:val="22"/>
          <w:szCs w:val="22"/>
        </w:rPr>
        <w:t xml:space="preserve">kufizuara, </w:t>
      </w:r>
      <w:r w:rsidR="000C5592" w:rsidRPr="008B3B74">
        <w:rPr>
          <w:rFonts w:asciiTheme="minorHAnsi" w:hAnsiTheme="minorHAnsi" w:cstheme="minorHAnsi"/>
          <w:sz w:val="22"/>
          <w:szCs w:val="22"/>
        </w:rPr>
        <w:t>d</w:t>
      </w:r>
      <w:r w:rsidR="000C5592" w:rsidRPr="008B3B74">
        <w:rPr>
          <w:rFonts w:asciiTheme="minorHAnsi" w:hAnsiTheme="minorHAnsi" w:cstheme="minorHAnsi"/>
          <w:sz w:val="22"/>
          <w:szCs w:val="22"/>
          <w:lang w:eastAsia="ja-JP"/>
        </w:rPr>
        <w:t>ështim ose d</w:t>
      </w:r>
      <w:r w:rsidR="001721C7" w:rsidRPr="008B3B74">
        <w:rPr>
          <w:rFonts w:asciiTheme="minorHAnsi" w:hAnsiTheme="minorHAnsi" w:cstheme="minorHAnsi"/>
          <w:sz w:val="22"/>
          <w:szCs w:val="22"/>
          <w:lang w:eastAsia="ja-JP"/>
        </w:rPr>
        <w:t xml:space="preserve">ëmtim të instrumenteve të monitorimit, </w:t>
      </w:r>
      <w:r w:rsidRPr="008B3B74">
        <w:rPr>
          <w:rFonts w:asciiTheme="minorHAnsi" w:hAnsiTheme="minorHAnsi" w:cstheme="minorHAnsi"/>
          <w:sz w:val="22"/>
          <w:szCs w:val="22"/>
        </w:rPr>
        <w:t>incidente të sigurisë, incidente</w:t>
      </w:r>
      <w:r w:rsidRPr="008B3B74">
        <w:rPr>
          <w:rFonts w:asciiTheme="minorHAnsi" w:hAnsiTheme="minorHAnsi"/>
          <w:sz w:val="22"/>
        </w:rPr>
        <w:t xml:space="preserve"> që ndikojnë në shëndetin dhe sigurinë e komunitetit, ose pretendime për SHAS/N. EMP do ta njoftojë </w:t>
      </w:r>
      <w:r w:rsidRPr="008B3B74">
        <w:rPr>
          <w:rFonts w:asciiTheme="minorHAnsi" w:hAnsiTheme="minorHAnsi"/>
          <w:sz w:val="22"/>
        </w:rPr>
        <w:lastRenderedPageBreak/>
        <w:t>Bankën Botërore në përputhje me kërkesat e nënprojektit për raportimin e incidenteve dhe, sipas nevojës, do të sigurojë përgatitjen e një analize të shkaqeve rrënjësore të incidentit dhe të një plani të masave korrigjuese</w:t>
      </w:r>
    </w:p>
    <w:p w14:paraId="7D08686C" w14:textId="77777777" w:rsidR="0092009B" w:rsidRPr="008B3B74" w:rsidRDefault="0092009B" w:rsidP="0092009B">
      <w:pPr>
        <w:spacing w:before="100" w:beforeAutospacing="1" w:after="100" w:afterAutospacing="1" w:line="240" w:lineRule="auto"/>
        <w:jc w:val="both"/>
        <w:outlineLvl w:val="1"/>
        <w:rPr>
          <w:rFonts w:eastAsia="Times New Roman" w:cs="Times New Roman"/>
          <w:b/>
          <w:bCs/>
          <w:sz w:val="32"/>
          <w:szCs w:val="36"/>
          <w14:ligatures w14:val="none"/>
        </w:rPr>
      </w:pPr>
      <w:r w:rsidRPr="008B3B74">
        <w:rPr>
          <w:rFonts w:eastAsia="Times New Roman" w:cs="Times New Roman"/>
          <w:b/>
          <w:bCs/>
          <w:sz w:val="32"/>
          <w:szCs w:val="36"/>
          <w14:ligatures w14:val="none"/>
        </w:rPr>
        <w:t>8. MEKANIZMI PËR ZGJIDHJEN E ANKESAVE (MZA)</w:t>
      </w:r>
    </w:p>
    <w:p w14:paraId="469AF2A4" w14:textId="77777777" w:rsidR="0092009B" w:rsidRPr="008B3B74" w:rsidRDefault="0092009B" w:rsidP="0092009B">
      <w:pPr>
        <w:pStyle w:val="FirstParagraph"/>
        <w:rPr>
          <w:sz w:val="22"/>
          <w:szCs w:val="22"/>
        </w:rPr>
      </w:pPr>
      <w:r w:rsidRPr="008B3B74">
        <w:rPr>
          <w:sz w:val="22"/>
          <w:szCs w:val="22"/>
        </w:rPr>
        <w:t>Mekanizmi për Zgjidhjen e Ankesave (MZA) do të mbahet gjatë gjithë zbatimit të nënprojektit për t'u mundësuar komuniteteve lokale, palëve të interesit dhe palëve të tjera të interesit të paraqesin ankesa, shqetësime, kërkesa për informacion ose sugjerime në lidhje me aktivitetet e nënprojektit.</w:t>
      </w:r>
    </w:p>
    <w:p w14:paraId="415B5DB6" w14:textId="77777777" w:rsidR="0092009B" w:rsidRPr="008B3B74" w:rsidRDefault="0092009B" w:rsidP="0092009B">
      <w:pPr>
        <w:pStyle w:val="BodyText"/>
        <w:rPr>
          <w:rFonts w:asciiTheme="minorHAnsi" w:hAnsiTheme="minorHAnsi"/>
        </w:rPr>
      </w:pPr>
      <w:r w:rsidRPr="008B3B74">
        <w:rPr>
          <w:rFonts w:asciiTheme="minorHAnsi" w:hAnsiTheme="minorHAnsi"/>
        </w:rPr>
        <w:t>Mekanizmi për Zgjidhjen e Ankesave të Projektit (MZA) i krijuar nga Ekipi i Menaxhimit të Projektit (EMP) në kuadër të MMPH do të zbatohet për këtë nënprojekt. Informacioni në lidhje me mekanizmin e ankesave duhet t'u vihet në dispozicion komuniteteve të prekura, palëve të interesit para fillimit të punimeve dhe do të jetë në dispozicion gjatë zbatimit të nënprojektit.</w:t>
      </w:r>
    </w:p>
    <w:p w14:paraId="51C1BA05" w14:textId="77777777" w:rsidR="00142191" w:rsidRPr="008B3B74" w:rsidRDefault="00142191" w:rsidP="0092009B">
      <w:pPr>
        <w:pStyle w:val="BodyText"/>
        <w:rPr>
          <w:rFonts w:asciiTheme="minorHAnsi" w:hAnsiTheme="minorHAnsi"/>
        </w:rPr>
      </w:pPr>
    </w:p>
    <w:p w14:paraId="7EDDCA4C" w14:textId="55C19773" w:rsidR="00142191" w:rsidRPr="008B3B74" w:rsidRDefault="00142191" w:rsidP="00142191">
      <w:pPr>
        <w:pStyle w:val="BodyText"/>
        <w:rPr>
          <w:rFonts w:asciiTheme="minorHAnsi" w:hAnsiTheme="minorHAnsi"/>
        </w:rPr>
      </w:pPr>
      <w:r w:rsidRPr="008B3B74">
        <w:rPr>
          <w:rFonts w:asciiTheme="minorHAnsi" w:hAnsiTheme="minorHAnsi"/>
        </w:rPr>
        <w:t>Mekanizmi për Trajtimin e Ankesave (</w:t>
      </w:r>
      <w:r w:rsidR="00B966DF" w:rsidRPr="008B3B74">
        <w:rPr>
          <w:rFonts w:asciiTheme="minorHAnsi" w:hAnsiTheme="minorHAnsi"/>
        </w:rPr>
        <w:t>MZA</w:t>
      </w:r>
      <w:r w:rsidRPr="008B3B74">
        <w:rPr>
          <w:rFonts w:asciiTheme="minorHAnsi" w:hAnsiTheme="minorHAnsi"/>
        </w:rPr>
        <w:t>) u mundëson personave të prekur dhe palëve të interes</w:t>
      </w:r>
      <w:r w:rsidR="00B966DF" w:rsidRPr="008B3B74">
        <w:rPr>
          <w:rFonts w:asciiTheme="minorHAnsi" w:hAnsiTheme="minorHAnsi"/>
        </w:rPr>
        <w:t>it</w:t>
      </w:r>
      <w:r w:rsidRPr="008B3B74">
        <w:rPr>
          <w:rFonts w:asciiTheme="minorHAnsi" w:hAnsiTheme="minorHAnsi"/>
        </w:rPr>
        <w:t xml:space="preserve"> të paraqesin ankesa që lidhen me çështje mjedisore, sociale, të shëndetit dhe sigurisë në punë, të shëndetit dhe sigurisë së komunitetit, aktivitetet e ndërtimit, kufizimet e qasjes, ndërprerjet e shërbimeve, çështjet që lidhen me marrëdhëniet e punës, si dhe çështje të tjera që kanë të bëjnë me nënprojektin.</w:t>
      </w:r>
    </w:p>
    <w:p w14:paraId="1DA6B089" w14:textId="77777777" w:rsidR="00142191" w:rsidRPr="008B3B74" w:rsidRDefault="00142191" w:rsidP="00142191">
      <w:pPr>
        <w:pStyle w:val="BodyText"/>
        <w:rPr>
          <w:rFonts w:asciiTheme="minorHAnsi" w:hAnsiTheme="minorHAnsi"/>
        </w:rPr>
      </w:pPr>
    </w:p>
    <w:p w14:paraId="1ECF330A" w14:textId="433C27E3" w:rsidR="00142191" w:rsidRPr="008B3B74" w:rsidRDefault="00142191" w:rsidP="00142191">
      <w:pPr>
        <w:pStyle w:val="BodyText"/>
        <w:rPr>
          <w:rFonts w:asciiTheme="minorHAnsi" w:hAnsiTheme="minorHAnsi"/>
        </w:rPr>
      </w:pPr>
      <w:r w:rsidRPr="008B3B74">
        <w:rPr>
          <w:rFonts w:asciiTheme="minorHAnsi" w:hAnsiTheme="minorHAnsi"/>
        </w:rPr>
        <w:t>Pas pranimit, ankesat regjistrohen në regjistrin e ankesave të nënprojektit dhe konfirmohet pranimi i tyre nga Ekipi i Menaxhimit të Projektit (</w:t>
      </w:r>
      <w:r w:rsidR="00B966DF" w:rsidRPr="008B3B74">
        <w:rPr>
          <w:rFonts w:asciiTheme="minorHAnsi" w:hAnsiTheme="minorHAnsi"/>
        </w:rPr>
        <w:t>EMP</w:t>
      </w:r>
      <w:r w:rsidRPr="008B3B74">
        <w:rPr>
          <w:rFonts w:asciiTheme="minorHAnsi" w:hAnsiTheme="minorHAnsi"/>
        </w:rPr>
        <w:t xml:space="preserve">). </w:t>
      </w:r>
      <w:r w:rsidR="00B966DF" w:rsidRPr="008B3B74">
        <w:rPr>
          <w:rFonts w:asciiTheme="minorHAnsi" w:hAnsiTheme="minorHAnsi"/>
        </w:rPr>
        <w:t>EMP</w:t>
      </w:r>
      <w:r w:rsidRPr="008B3B74">
        <w:rPr>
          <w:rFonts w:asciiTheme="minorHAnsi" w:hAnsiTheme="minorHAnsi"/>
        </w:rPr>
        <w:t xml:space="preserve">-ja shqyrton ankesën dhe, kur është e nevojshme, bashkërendon veprimet me Kontraktorin, Inxhinierin Mbikëqyrës, KRU Gjakova dhe palët e tjera përkatëse për të </w:t>
      </w:r>
      <w:r w:rsidR="00EC6F25" w:rsidRPr="008B3B74">
        <w:rPr>
          <w:rFonts w:asciiTheme="minorHAnsi" w:hAnsiTheme="minorHAnsi"/>
        </w:rPr>
        <w:t>shqyrtuar</w:t>
      </w:r>
      <w:r w:rsidRPr="008B3B74">
        <w:rPr>
          <w:rFonts w:asciiTheme="minorHAnsi" w:hAnsiTheme="minorHAnsi"/>
        </w:rPr>
        <w:t xml:space="preserve"> çështjen dhe për të përcaktuar masat e duhura korrigjuese. Ankuesi njoftohet për rezultatin e procesit të shqyrtimit të ankesës dhe për çdo masë të ndërmarrë për adresimin e shqetësimit.</w:t>
      </w:r>
    </w:p>
    <w:p w14:paraId="0DE5D41D" w14:textId="77777777" w:rsidR="00142191" w:rsidRPr="008B3B74" w:rsidRDefault="00142191" w:rsidP="00142191">
      <w:pPr>
        <w:pStyle w:val="BodyText"/>
        <w:rPr>
          <w:rFonts w:asciiTheme="minorHAnsi" w:hAnsiTheme="minorHAnsi"/>
        </w:rPr>
      </w:pPr>
    </w:p>
    <w:p w14:paraId="494A6D8E" w14:textId="011B1EF4" w:rsidR="00142191" w:rsidRPr="008B3B74" w:rsidRDefault="00142191" w:rsidP="00142191">
      <w:pPr>
        <w:pStyle w:val="BodyText"/>
        <w:rPr>
          <w:rFonts w:asciiTheme="minorHAnsi" w:hAnsiTheme="minorHAnsi"/>
        </w:rPr>
      </w:pPr>
      <w:r w:rsidRPr="008B3B74">
        <w:rPr>
          <w:rFonts w:asciiTheme="minorHAnsi" w:hAnsiTheme="minorHAnsi"/>
        </w:rPr>
        <w:t>Mekanizmi për Trajtimin e Ankesave (</w:t>
      </w:r>
      <w:r w:rsidR="00BF6823" w:rsidRPr="008B3B74">
        <w:rPr>
          <w:rFonts w:asciiTheme="minorHAnsi" w:hAnsiTheme="minorHAnsi"/>
        </w:rPr>
        <w:t>MZA</w:t>
      </w:r>
      <w:r w:rsidRPr="008B3B74">
        <w:rPr>
          <w:rFonts w:asciiTheme="minorHAnsi" w:hAnsiTheme="minorHAnsi"/>
        </w:rPr>
        <w:t>) do të jetë i qasshëm gjatë gjithë periudhës së zbatimit të nënprojektit dhe do të mundësojë paraqitjen e ankesave pa pagesë dhe pa frikë nga hakmarrja ose ndonjë formë tjetër e kundërveprimit.</w:t>
      </w:r>
    </w:p>
    <w:p w14:paraId="6926EAAD" w14:textId="77777777" w:rsidR="0092009B" w:rsidRPr="008B3B74" w:rsidRDefault="0092009B" w:rsidP="0092009B">
      <w:pPr>
        <w:spacing w:before="100" w:beforeAutospacing="1" w:after="100" w:afterAutospacing="1" w:line="240" w:lineRule="auto"/>
        <w:rPr>
          <w:rFonts w:eastAsia="Times New Roman" w:cstheme="minorHAnsi"/>
          <w14:ligatures w14:val="none"/>
        </w:rPr>
      </w:pPr>
      <w:r w:rsidRPr="008B3B74">
        <w:rPr>
          <w:rFonts w:eastAsia="Times New Roman" w:cstheme="minorHAnsi"/>
          <w14:ligatures w14:val="none"/>
        </w:rPr>
        <w:t>Ankesat mund të dorëzohen përmes kanaleve të mëposhtme:</w:t>
      </w:r>
    </w:p>
    <w:p w14:paraId="1505EDB4" w14:textId="77777777" w:rsidR="0092009B" w:rsidRPr="008B3B74" w:rsidRDefault="0092009B" w:rsidP="0092009B">
      <w:pPr>
        <w:pStyle w:val="NoSpacing"/>
        <w:numPr>
          <w:ilvl w:val="0"/>
          <w:numId w:val="47"/>
        </w:numPr>
        <w:rPr>
          <w:rFonts w:ascii="Calibri" w:hAnsi="Calibri" w:cs="Calibri"/>
          <w:lang w:val="sq-AL"/>
        </w:rPr>
      </w:pPr>
      <w:r w:rsidRPr="008B3B74">
        <w:rPr>
          <w:rFonts w:ascii="Calibri" w:hAnsi="Calibri" w:cs="Calibri"/>
          <w:lang w:val="sq-AL"/>
        </w:rPr>
        <w:t xml:space="preserve">Formulari i ankesës online: </w:t>
      </w:r>
      <w:hyperlink r:id="rId12" w:history="1">
        <w:r w:rsidRPr="008B3B74">
          <w:rPr>
            <w:rStyle w:val="Hyperlink"/>
            <w:rFonts w:ascii="Calibri" w:hAnsi="Calibri" w:cs="Calibri"/>
            <w:lang w:val="sq-AL"/>
          </w:rPr>
          <w:t>https://flows-ks.info/forma-e-ankeses/</w:t>
        </w:r>
      </w:hyperlink>
      <w:r w:rsidRPr="008B3B74">
        <w:rPr>
          <w:rFonts w:ascii="Calibri" w:hAnsi="Calibri" w:cs="Calibri"/>
          <w:lang w:val="sq-AL"/>
        </w:rPr>
        <w:t xml:space="preserve"> </w:t>
      </w:r>
    </w:p>
    <w:p w14:paraId="1F7CD9BA" w14:textId="77777777" w:rsidR="0092009B" w:rsidRPr="008B3B74" w:rsidRDefault="0092009B" w:rsidP="0092009B">
      <w:pPr>
        <w:pStyle w:val="NoSpacing"/>
        <w:numPr>
          <w:ilvl w:val="0"/>
          <w:numId w:val="47"/>
        </w:numPr>
        <w:rPr>
          <w:rFonts w:ascii="Calibri" w:hAnsi="Calibri" w:cs="Calibri"/>
          <w:lang w:val="sq-AL"/>
        </w:rPr>
      </w:pPr>
      <w:r w:rsidRPr="008B3B74">
        <w:rPr>
          <w:rFonts w:ascii="Calibri" w:hAnsi="Calibri" w:cs="Calibri"/>
          <w:lang w:val="sq-AL"/>
        </w:rPr>
        <w:t>Telefon: +383 48 600 883;</w:t>
      </w:r>
    </w:p>
    <w:p w14:paraId="13B9650D" w14:textId="77777777" w:rsidR="0092009B" w:rsidRPr="008B3B74" w:rsidRDefault="0092009B" w:rsidP="0092009B">
      <w:pPr>
        <w:pStyle w:val="NoSpacing"/>
        <w:numPr>
          <w:ilvl w:val="0"/>
          <w:numId w:val="47"/>
        </w:numPr>
        <w:rPr>
          <w:rFonts w:ascii="Calibri" w:hAnsi="Calibri" w:cs="Calibri"/>
          <w:lang w:val="sq-AL"/>
        </w:rPr>
      </w:pPr>
      <w:r w:rsidRPr="008B3B74">
        <w:rPr>
          <w:rFonts w:ascii="Calibri" w:hAnsi="Calibri" w:cs="Calibri"/>
          <w:lang w:val="sq-AL"/>
        </w:rPr>
        <w:t xml:space="preserve">Email </w:t>
      </w:r>
      <w:hyperlink r:id="rId13" w:history="1">
        <w:r w:rsidRPr="008B3B74">
          <w:rPr>
            <w:rStyle w:val="Hyperlink"/>
            <w:rFonts w:ascii="Calibri" w:hAnsi="Calibri" w:cs="Calibri"/>
            <w:lang w:val="sq-AL"/>
          </w:rPr>
          <w:t>complaints@flows-ks.info</w:t>
        </w:r>
      </w:hyperlink>
      <w:r w:rsidRPr="008B3B74">
        <w:rPr>
          <w:rStyle w:val="Hyperlink"/>
          <w:rFonts w:ascii="Calibri" w:hAnsi="Calibri" w:cs="Calibri"/>
          <w:lang w:val="sq-AL"/>
        </w:rPr>
        <w:t>;</w:t>
      </w:r>
      <w:r w:rsidRPr="008B3B74">
        <w:rPr>
          <w:rFonts w:ascii="Calibri" w:hAnsi="Calibri" w:cs="Calibri"/>
          <w:lang w:val="sq-AL"/>
        </w:rPr>
        <w:t xml:space="preserve"> </w:t>
      </w:r>
    </w:p>
    <w:p w14:paraId="4A666B34" w14:textId="77777777" w:rsidR="0092009B" w:rsidRPr="008B3B74" w:rsidRDefault="0092009B" w:rsidP="0092009B">
      <w:pPr>
        <w:pStyle w:val="NoSpacing"/>
        <w:numPr>
          <w:ilvl w:val="0"/>
          <w:numId w:val="47"/>
        </w:numPr>
        <w:rPr>
          <w:rFonts w:ascii="Calibri" w:hAnsi="Calibri" w:cs="Calibri"/>
          <w:lang w:val="sq-AL"/>
        </w:rPr>
      </w:pPr>
      <w:r w:rsidRPr="008B3B74">
        <w:rPr>
          <w:rFonts w:ascii="Calibri" w:hAnsi="Calibri" w:cs="Calibri"/>
          <w:lang w:val="sq-AL"/>
        </w:rPr>
        <w:t>Dorëzime me shkrim drejtuar EMP-së (</w:t>
      </w:r>
      <w:r w:rsidRPr="008B3B74">
        <w:rPr>
          <w:rFonts w:ascii="Calibri" w:hAnsi="Calibri" w:cs="Calibri"/>
          <w:bCs/>
          <w:color w:val="000000" w:themeColor="text1"/>
          <w:shd w:val="clear" w:color="auto" w:fill="FFFFFF"/>
          <w:lang w:val="sq-AL"/>
        </w:rPr>
        <w:t>Hajdar Dushi, 1-B Nr.7, 10000 Prishtinë);</w:t>
      </w:r>
    </w:p>
    <w:p w14:paraId="562B8EAB" w14:textId="77777777" w:rsidR="0092009B" w:rsidRPr="008B3B74" w:rsidRDefault="0092009B" w:rsidP="0092009B">
      <w:pPr>
        <w:pStyle w:val="NoSpacing"/>
        <w:numPr>
          <w:ilvl w:val="0"/>
          <w:numId w:val="47"/>
        </w:numPr>
        <w:rPr>
          <w:rFonts w:ascii="Calibri" w:hAnsi="Calibri" w:cs="Calibri"/>
          <w:lang w:val="sq-AL"/>
        </w:rPr>
      </w:pPr>
      <w:r w:rsidRPr="008B3B74">
        <w:rPr>
          <w:rFonts w:ascii="Calibri" w:hAnsi="Calibri" w:cs="Calibri"/>
          <w:lang w:val="sq-AL"/>
        </w:rPr>
        <w:t>Komunikim i drejtpërdrejtë gjatë vizitave në vend dhe takimeve me palët e interesit</w:t>
      </w:r>
      <w:r w:rsidRPr="008B3B74">
        <w:rPr>
          <w:rFonts w:eastAsia="Times New Roman" w:cstheme="minorHAnsi"/>
          <w:lang w:val="sq-AL"/>
          <w14:ligatures w14:val="none"/>
        </w:rPr>
        <w:t>.</w:t>
      </w:r>
    </w:p>
    <w:p w14:paraId="600D1BB9" w14:textId="5C40B7FD" w:rsidR="0092009B" w:rsidRPr="008B3B74" w:rsidRDefault="0092009B" w:rsidP="0092009B">
      <w:pPr>
        <w:pStyle w:val="FirstParagraph"/>
        <w:rPr>
          <w:sz w:val="22"/>
        </w:rPr>
      </w:pPr>
      <w:r w:rsidRPr="008B3B74">
        <w:rPr>
          <w:sz w:val="22"/>
        </w:rPr>
        <w:t xml:space="preserve">Të gjitha ankesat e pranuara do të regjistrohen në një regjistër ankesash dhe do të shqyrtohen nga EMP-ja. Ankesat që lidhen me aktivitetet e ndërtimit do të koordinohen me Kontraktorin, Inxhinierin Mbikëqyrës dhe KRU </w:t>
      </w:r>
      <w:r w:rsidR="009D43F6" w:rsidRPr="008B3B74">
        <w:rPr>
          <w:sz w:val="22"/>
        </w:rPr>
        <w:t>Gjakova</w:t>
      </w:r>
      <w:r w:rsidRPr="008B3B74">
        <w:rPr>
          <w:sz w:val="22"/>
        </w:rPr>
        <w:t>, sipas rastit.</w:t>
      </w:r>
    </w:p>
    <w:p w14:paraId="71ED6DBB" w14:textId="77777777" w:rsidR="0092009B" w:rsidRPr="008B3B74" w:rsidRDefault="0092009B" w:rsidP="0092009B">
      <w:pPr>
        <w:pStyle w:val="FirstParagraph"/>
        <w:rPr>
          <w:sz w:val="22"/>
        </w:rPr>
      </w:pPr>
      <w:r w:rsidRPr="008B3B74">
        <w:rPr>
          <w:sz w:val="22"/>
        </w:rPr>
        <w:t xml:space="preserve">EMP-ja do të jetë përgjegjëse për mbajtjen e regjistrit të ankesave, monitorimin e procesit të zgjidhjes dhe sigurimin që ankesat të trajtohen në kohë të duhur. Informacioni mbi menaxhimin dhe zgjidhjen e ankesave do të përfshihet në </w:t>
      </w:r>
      <w:r w:rsidRPr="008B3B74">
        <w:rPr>
          <w:sz w:val="22"/>
          <w:szCs w:val="22"/>
        </w:rPr>
        <w:t>raportet periodike të monitorimit të nënprojekteve.</w:t>
      </w:r>
    </w:p>
    <w:p w14:paraId="3C97A3DB" w14:textId="7264ECC5" w:rsidR="0092009B" w:rsidRPr="00821971" w:rsidRDefault="0092009B" w:rsidP="0092009B">
      <w:pPr>
        <w:pStyle w:val="FirstParagraph"/>
        <w:rPr>
          <w:rFonts w:eastAsia="Times New Roman" w:cs="Times New Roman"/>
          <w:sz w:val="22"/>
          <w:szCs w:val="22"/>
        </w:rPr>
      </w:pPr>
      <w:r w:rsidRPr="008B3B74">
        <w:rPr>
          <w:sz w:val="22"/>
        </w:rPr>
        <w:lastRenderedPageBreak/>
        <w:t>Kontraktori duhet të krijojë dhe mirëmbajë një Mekanizëm të veçantë Ankesash të Punëtorëve si pjesë e Planit të Menaxhimit Mjedisor dhe Social (K-PMMS) të Kontraktorit, në përputhje me ESS2 dhe legjislacionin përkatës të punës. Mekanizmi i Ankesave të Punëtorëve duhet t'u komunikohet të gjithë punëtorëve të angazhuar gjatë trajnimit fillestar dhe duhet të ofrojë një mekanizëm konfidencial për të ngritur shqetësime dhe ankesa në vendin e punës</w:t>
      </w:r>
      <w:r w:rsidRPr="008B3B74">
        <w:rPr>
          <w:rFonts w:eastAsia="Times New Roman" w:cs="Times New Roman"/>
        </w:rPr>
        <w:t>.</w:t>
      </w:r>
      <w:r w:rsidR="002F3FC7" w:rsidRPr="008B3B74">
        <w:rPr>
          <w:rFonts w:eastAsia="Times New Roman" w:cs="Times New Roman"/>
        </w:rPr>
        <w:t xml:space="preserve"> </w:t>
      </w:r>
      <w:r w:rsidR="002F3FC7" w:rsidRPr="00821971">
        <w:rPr>
          <w:rFonts w:eastAsia="Times New Roman" w:cs="Times New Roman"/>
          <w:sz w:val="22"/>
          <w:szCs w:val="22"/>
        </w:rPr>
        <w:t>Mekanizmi do t'u mundësojë punëtorëve të paraqesin ankesa pa frikë nga hakmarrja ose ndonjë formë tjetër e kundërveprimit dhe do të sigurojë që ankesat të shqyrtohen dhe të trajtohen në kohën e duhur.</w:t>
      </w:r>
    </w:p>
    <w:p w14:paraId="2075EB64" w14:textId="77777777" w:rsidR="0092009B" w:rsidRPr="008B3B74" w:rsidRDefault="0092009B" w:rsidP="0092009B">
      <w:pPr>
        <w:jc w:val="both"/>
        <w:rPr>
          <w:rFonts w:cstheme="minorHAnsi"/>
        </w:rPr>
      </w:pPr>
    </w:p>
    <w:p w14:paraId="66D42535" w14:textId="77777777" w:rsidR="0092009B" w:rsidRPr="008B3B74" w:rsidRDefault="0092009B" w:rsidP="0092009B">
      <w:pPr>
        <w:pStyle w:val="Heading2"/>
        <w:rPr>
          <w:rFonts w:asciiTheme="minorHAnsi" w:hAnsiTheme="minorHAnsi" w:cstheme="minorHAnsi"/>
          <w:sz w:val="32"/>
        </w:rPr>
      </w:pPr>
      <w:r w:rsidRPr="008B3B74">
        <w:rPr>
          <w:rFonts w:asciiTheme="minorHAnsi" w:hAnsiTheme="minorHAnsi" w:cstheme="minorHAnsi"/>
          <w:sz w:val="32"/>
        </w:rPr>
        <w:t>9. ORAR I ZBATIMIT DHE INTEGRIMI I PMMS NË ZBATIMIN E NËNPROJEKTIT</w:t>
      </w:r>
    </w:p>
    <w:p w14:paraId="73A43FD6" w14:textId="77777777" w:rsidR="0092009B" w:rsidRPr="008B3B74" w:rsidRDefault="0092009B" w:rsidP="0092009B">
      <w:pPr>
        <w:pStyle w:val="Heading3"/>
        <w:jc w:val="both"/>
        <w:rPr>
          <w:rFonts w:asciiTheme="minorHAnsi" w:hAnsiTheme="minorHAnsi"/>
          <w:b/>
        </w:rPr>
      </w:pPr>
    </w:p>
    <w:p w14:paraId="7F31EFEC" w14:textId="77777777" w:rsidR="0092009B" w:rsidRPr="008B3B74" w:rsidRDefault="0092009B" w:rsidP="0092009B">
      <w:pPr>
        <w:pStyle w:val="Heading3"/>
        <w:jc w:val="both"/>
        <w:rPr>
          <w:rFonts w:asciiTheme="minorHAnsi" w:hAnsiTheme="minorHAnsi"/>
          <w:color w:val="2F5496" w:themeColor="accent1" w:themeShade="BF"/>
        </w:rPr>
      </w:pPr>
      <w:r w:rsidRPr="008B3B74">
        <w:rPr>
          <w:rFonts w:asciiTheme="minorHAnsi" w:hAnsiTheme="minorHAnsi"/>
          <w:color w:val="2F5496" w:themeColor="accent1" w:themeShade="BF"/>
        </w:rPr>
        <w:t>9.1 Orari i Zbatimit të PMMS-së</w:t>
      </w:r>
    </w:p>
    <w:p w14:paraId="39CE2240" w14:textId="77777777" w:rsidR="0092009B" w:rsidRPr="008B3B74" w:rsidRDefault="0092009B" w:rsidP="0092009B">
      <w:pPr>
        <w:pStyle w:val="isselectedend"/>
        <w:rPr>
          <w:rFonts w:asciiTheme="minorHAnsi" w:hAnsiTheme="minorHAnsi"/>
          <w:sz w:val="22"/>
        </w:rPr>
      </w:pPr>
      <w:r w:rsidRPr="008B3B74">
        <w:rPr>
          <w:rFonts w:asciiTheme="minorHAnsi" w:hAnsiTheme="minorHAnsi"/>
          <w:sz w:val="22"/>
        </w:rPr>
        <w:t>Masat zbutëse dhe monitoruese të përcaktuara në këtë PMMS do të zbatohen gjatë gjithë ciklit jetësor të nënprojektit, duke përfshirë fazat para-ndërtimit, ndërtimit, komisionimit dhe funksionimit, sipas rastit.</w:t>
      </w:r>
    </w:p>
    <w:p w14:paraId="3404D248" w14:textId="78865FEF" w:rsidR="0092009B" w:rsidRPr="008B3B74" w:rsidRDefault="0092009B" w:rsidP="0092009B">
      <w:pPr>
        <w:pStyle w:val="isselectedend"/>
        <w:rPr>
          <w:rFonts w:asciiTheme="minorHAnsi" w:hAnsiTheme="minorHAnsi"/>
          <w:sz w:val="22"/>
        </w:rPr>
      </w:pPr>
      <w:bookmarkStart w:id="33" w:name="_Hlk232517073"/>
      <w:r w:rsidRPr="008B3B74">
        <w:rPr>
          <w:rFonts w:asciiTheme="minorHAnsi" w:hAnsiTheme="minorHAnsi"/>
          <w:sz w:val="22"/>
        </w:rPr>
        <w:t>Para fillimit të punimeve, Kontraktori duhet të përgatisë dhe të paraqesë një Plan Menaxhimi Mjedisor dhe Social të Kontraktorit (K-PMMS) në përputhje me kërkesat e kë</w:t>
      </w:r>
      <w:r w:rsidR="00DB5948">
        <w:rPr>
          <w:rFonts w:asciiTheme="minorHAnsi" w:hAnsiTheme="minorHAnsi"/>
          <w:sz w:val="22"/>
        </w:rPr>
        <w:t>s</w:t>
      </w:r>
      <w:r w:rsidR="00D05CFC">
        <w:rPr>
          <w:rFonts w:asciiTheme="minorHAnsi" w:hAnsiTheme="minorHAnsi"/>
          <w:sz w:val="22"/>
        </w:rPr>
        <w:t>a</w:t>
      </w:r>
      <w:r w:rsidRPr="008B3B74">
        <w:rPr>
          <w:rFonts w:asciiTheme="minorHAnsi" w:hAnsiTheme="minorHAnsi"/>
          <w:sz w:val="22"/>
        </w:rPr>
        <w:t xml:space="preserve">j PMMS. </w:t>
      </w:r>
      <w:r w:rsidR="00BE0917" w:rsidRPr="008B3B74">
        <w:rPr>
          <w:rFonts w:asciiTheme="minorHAnsi" w:hAnsiTheme="minorHAnsi"/>
          <w:sz w:val="22"/>
        </w:rPr>
        <w:t>K</w:t>
      </w:r>
      <w:r w:rsidRPr="008B3B74">
        <w:rPr>
          <w:rFonts w:asciiTheme="minorHAnsi" w:hAnsiTheme="minorHAnsi"/>
          <w:sz w:val="22"/>
        </w:rPr>
        <w:t>-PMMS duhet të përfshijë, sipas rastit, deklaratat e metodave, procedurat e menaxhimit të mbetjeve, procedurat e shëndetit dhe sigurisë në punë, përgatitjet dhe masat e reagimit ndaj emergjencave, masat e menaxhimit të trafikut dhe qasjes, procedurat e menaxhimit të materialeve të rrezikshme dhe masa të tjera të menaxhimit mjedisor dhe social specifik për vendin. K-PMMS duhet të rishikohet nga Inxhinieri Mbikëqyrës dhe të miratohet nga EMP para mobilizimit.</w:t>
      </w:r>
    </w:p>
    <w:p w14:paraId="3803F69D" w14:textId="77777777" w:rsidR="0092009B" w:rsidRPr="008B3B74" w:rsidRDefault="0092009B" w:rsidP="0092009B">
      <w:pPr>
        <w:pStyle w:val="isselectedend"/>
        <w:rPr>
          <w:rFonts w:asciiTheme="minorHAnsi" w:hAnsiTheme="minorHAnsi"/>
          <w:sz w:val="22"/>
        </w:rPr>
      </w:pPr>
    </w:p>
    <w:bookmarkEnd w:id="33"/>
    <w:p w14:paraId="0B18B271" w14:textId="77777777" w:rsidR="0092009B" w:rsidRPr="008B3B74" w:rsidRDefault="0092009B" w:rsidP="0092009B">
      <w:pPr>
        <w:pStyle w:val="NoSpacing"/>
        <w:jc w:val="both"/>
        <w:rPr>
          <w:lang w:val="sq-AL"/>
        </w:rPr>
      </w:pPr>
      <w:r w:rsidRPr="008B3B74">
        <w:rPr>
          <w:rStyle w:val="Strong"/>
          <w:rFonts w:eastAsiaTheme="majorEastAsia"/>
          <w:lang w:val="sq-AL"/>
        </w:rPr>
        <w:t>Tabela 9-1. Orari i Zbatimit të PMMS-së</w:t>
      </w:r>
    </w:p>
    <w:tbl>
      <w:tblPr>
        <w:tblStyle w:val="TableGrid"/>
        <w:tblW w:w="0" w:type="auto"/>
        <w:tblLook w:val="04A0" w:firstRow="1" w:lastRow="0" w:firstColumn="1" w:lastColumn="0" w:noHBand="0" w:noVBand="1"/>
      </w:tblPr>
      <w:tblGrid>
        <w:gridCol w:w="4559"/>
        <w:gridCol w:w="1353"/>
        <w:gridCol w:w="976"/>
        <w:gridCol w:w="1299"/>
        <w:gridCol w:w="1163"/>
      </w:tblGrid>
      <w:tr w:rsidR="0092009B" w:rsidRPr="008B3B74" w14:paraId="373F127B" w14:textId="77777777" w:rsidTr="00300C14">
        <w:tc>
          <w:tcPr>
            <w:tcW w:w="0" w:type="auto"/>
            <w:shd w:val="clear" w:color="auto" w:fill="DEEAF6" w:themeFill="accent5" w:themeFillTint="33"/>
            <w:hideMark/>
          </w:tcPr>
          <w:p w14:paraId="4D823E84" w14:textId="78D3BDA3" w:rsidR="0092009B" w:rsidRPr="008B3B74" w:rsidRDefault="0092009B" w:rsidP="00300C14">
            <w:pPr>
              <w:pStyle w:val="NoSpacing"/>
              <w:jc w:val="both"/>
              <w:rPr>
                <w:b/>
                <w:lang w:val="sq-AL"/>
              </w:rPr>
            </w:pPr>
            <w:r w:rsidRPr="008B3B74">
              <w:rPr>
                <w:b/>
                <w:lang w:val="sq-AL"/>
              </w:rPr>
              <w:t>Aktiviteti i PMM</w:t>
            </w:r>
            <w:r w:rsidR="00AB6A32">
              <w:rPr>
                <w:b/>
                <w:lang w:val="sq-AL"/>
              </w:rPr>
              <w:t>S</w:t>
            </w:r>
            <w:r w:rsidRPr="008B3B74">
              <w:rPr>
                <w:b/>
                <w:lang w:val="sq-AL"/>
              </w:rPr>
              <w:t>-së</w:t>
            </w:r>
          </w:p>
        </w:tc>
        <w:tc>
          <w:tcPr>
            <w:tcW w:w="0" w:type="auto"/>
            <w:shd w:val="clear" w:color="auto" w:fill="DEEAF6" w:themeFill="accent5" w:themeFillTint="33"/>
            <w:hideMark/>
          </w:tcPr>
          <w:p w14:paraId="18A520E7" w14:textId="6A141C84" w:rsidR="0092009B" w:rsidRPr="008B3B74" w:rsidRDefault="0092009B" w:rsidP="00300C14">
            <w:pPr>
              <w:pStyle w:val="NoSpacing"/>
              <w:jc w:val="both"/>
              <w:rPr>
                <w:b/>
                <w:lang w:val="sq-AL"/>
              </w:rPr>
            </w:pPr>
            <w:r w:rsidRPr="008B3B74">
              <w:rPr>
                <w:b/>
                <w:lang w:val="sq-AL"/>
              </w:rPr>
              <w:t>Para-Ndërtim</w:t>
            </w:r>
            <w:r w:rsidR="004E2857">
              <w:rPr>
                <w:b/>
                <w:lang w:val="sq-AL"/>
              </w:rPr>
              <w:t>it</w:t>
            </w:r>
          </w:p>
        </w:tc>
        <w:tc>
          <w:tcPr>
            <w:tcW w:w="0" w:type="auto"/>
            <w:shd w:val="clear" w:color="auto" w:fill="DEEAF6" w:themeFill="accent5" w:themeFillTint="33"/>
            <w:hideMark/>
          </w:tcPr>
          <w:p w14:paraId="11EBF452" w14:textId="77777777" w:rsidR="0092009B" w:rsidRPr="008B3B74" w:rsidRDefault="0092009B" w:rsidP="00300C14">
            <w:pPr>
              <w:pStyle w:val="NoSpacing"/>
              <w:jc w:val="both"/>
              <w:rPr>
                <w:b/>
                <w:lang w:val="sq-AL"/>
              </w:rPr>
            </w:pPr>
            <w:r w:rsidRPr="008B3B74">
              <w:rPr>
                <w:b/>
                <w:lang w:val="sq-AL"/>
              </w:rPr>
              <w:t>Ndërtim</w:t>
            </w:r>
          </w:p>
        </w:tc>
        <w:tc>
          <w:tcPr>
            <w:tcW w:w="0" w:type="auto"/>
            <w:shd w:val="clear" w:color="auto" w:fill="DEEAF6" w:themeFill="accent5" w:themeFillTint="33"/>
            <w:hideMark/>
          </w:tcPr>
          <w:p w14:paraId="24089C52" w14:textId="53D6EEE9" w:rsidR="0092009B" w:rsidRPr="008B3B74" w:rsidRDefault="0092009B" w:rsidP="00300C14">
            <w:pPr>
              <w:pStyle w:val="NoSpacing"/>
              <w:jc w:val="both"/>
              <w:rPr>
                <w:b/>
                <w:lang w:val="sq-AL"/>
              </w:rPr>
            </w:pPr>
            <w:r w:rsidRPr="008B3B74">
              <w:rPr>
                <w:b/>
                <w:lang w:val="sq-AL"/>
              </w:rPr>
              <w:t>Komisionim</w:t>
            </w:r>
          </w:p>
        </w:tc>
        <w:tc>
          <w:tcPr>
            <w:tcW w:w="0" w:type="auto"/>
            <w:shd w:val="clear" w:color="auto" w:fill="DEEAF6" w:themeFill="accent5" w:themeFillTint="33"/>
            <w:hideMark/>
          </w:tcPr>
          <w:p w14:paraId="7961C7E8" w14:textId="77777777" w:rsidR="0092009B" w:rsidRPr="008B3B74" w:rsidRDefault="0092009B" w:rsidP="00300C14">
            <w:pPr>
              <w:pStyle w:val="NoSpacing"/>
              <w:jc w:val="both"/>
              <w:rPr>
                <w:b/>
                <w:lang w:val="sq-AL"/>
              </w:rPr>
            </w:pPr>
            <w:r w:rsidRPr="008B3B74">
              <w:rPr>
                <w:b/>
                <w:lang w:val="sq-AL"/>
              </w:rPr>
              <w:t>Operacion</w:t>
            </w:r>
          </w:p>
        </w:tc>
      </w:tr>
      <w:tr w:rsidR="0092009B" w:rsidRPr="008B3B74" w14:paraId="1AE6FE55" w14:textId="77777777" w:rsidTr="00300C14">
        <w:trPr>
          <w:trHeight w:val="534"/>
        </w:trPr>
        <w:tc>
          <w:tcPr>
            <w:tcW w:w="0" w:type="auto"/>
            <w:hideMark/>
          </w:tcPr>
          <w:p w14:paraId="09B4D4A0" w14:textId="77777777" w:rsidR="0092009B" w:rsidRPr="008B3B74" w:rsidRDefault="0092009B" w:rsidP="00300C14">
            <w:pPr>
              <w:pStyle w:val="NoSpacing"/>
              <w:rPr>
                <w:lang w:val="sq-AL"/>
              </w:rPr>
            </w:pPr>
            <w:r w:rsidRPr="008B3B74">
              <w:rPr>
                <w:lang w:val="sq-AL"/>
              </w:rPr>
              <w:t>Përfshirja e kërkesave të PMMS-së në dokumentet e tenderimit dhe të kontratës</w:t>
            </w:r>
          </w:p>
        </w:tc>
        <w:tc>
          <w:tcPr>
            <w:tcW w:w="0" w:type="auto"/>
            <w:hideMark/>
          </w:tcPr>
          <w:p w14:paraId="794DACBA"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33E85B06" w14:textId="77777777" w:rsidR="0092009B" w:rsidRPr="008B3B74" w:rsidRDefault="0092009B" w:rsidP="00300C14">
            <w:pPr>
              <w:pStyle w:val="NoSpacing"/>
              <w:jc w:val="center"/>
              <w:rPr>
                <w:lang w:val="sq-AL"/>
              </w:rPr>
            </w:pPr>
          </w:p>
        </w:tc>
        <w:tc>
          <w:tcPr>
            <w:tcW w:w="0" w:type="auto"/>
            <w:hideMark/>
          </w:tcPr>
          <w:p w14:paraId="73F8CDF8" w14:textId="77777777" w:rsidR="0092009B" w:rsidRPr="008B3B74" w:rsidRDefault="0092009B" w:rsidP="00300C14">
            <w:pPr>
              <w:pStyle w:val="NoSpacing"/>
              <w:jc w:val="center"/>
              <w:rPr>
                <w:lang w:val="sq-AL"/>
              </w:rPr>
            </w:pPr>
          </w:p>
        </w:tc>
        <w:tc>
          <w:tcPr>
            <w:tcW w:w="0" w:type="auto"/>
            <w:hideMark/>
          </w:tcPr>
          <w:p w14:paraId="2B02864D" w14:textId="77777777" w:rsidR="0092009B" w:rsidRPr="008B3B74" w:rsidRDefault="0092009B" w:rsidP="00300C14">
            <w:pPr>
              <w:pStyle w:val="NoSpacing"/>
              <w:jc w:val="center"/>
              <w:rPr>
                <w:lang w:val="sq-AL"/>
              </w:rPr>
            </w:pPr>
          </w:p>
        </w:tc>
      </w:tr>
      <w:tr w:rsidR="0092009B" w:rsidRPr="008B3B74" w14:paraId="0ADC7D59" w14:textId="77777777" w:rsidTr="00300C14">
        <w:tc>
          <w:tcPr>
            <w:tcW w:w="0" w:type="auto"/>
            <w:hideMark/>
          </w:tcPr>
          <w:p w14:paraId="2AB7CBDC" w14:textId="77777777" w:rsidR="0092009B" w:rsidRPr="008B3B74" w:rsidRDefault="0092009B" w:rsidP="00300C14">
            <w:pPr>
              <w:pStyle w:val="NoSpacing"/>
              <w:rPr>
                <w:lang w:val="sq-AL"/>
              </w:rPr>
            </w:pPr>
            <w:r w:rsidRPr="008B3B74">
              <w:rPr>
                <w:lang w:val="sq-AL"/>
              </w:rPr>
              <w:t>Përgatitja dhe miratimi i PMMP-së së Kontraktorit (K-PMMS)</w:t>
            </w:r>
          </w:p>
        </w:tc>
        <w:tc>
          <w:tcPr>
            <w:tcW w:w="0" w:type="auto"/>
            <w:hideMark/>
          </w:tcPr>
          <w:p w14:paraId="68148D9D"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77899FF1" w14:textId="77777777" w:rsidR="0092009B" w:rsidRPr="008B3B74" w:rsidRDefault="0092009B" w:rsidP="00300C14">
            <w:pPr>
              <w:pStyle w:val="NoSpacing"/>
              <w:jc w:val="center"/>
              <w:rPr>
                <w:lang w:val="sq-AL"/>
              </w:rPr>
            </w:pPr>
          </w:p>
        </w:tc>
        <w:tc>
          <w:tcPr>
            <w:tcW w:w="0" w:type="auto"/>
            <w:hideMark/>
          </w:tcPr>
          <w:p w14:paraId="75C9CD92" w14:textId="77777777" w:rsidR="0092009B" w:rsidRPr="008B3B74" w:rsidRDefault="0092009B" w:rsidP="00300C14">
            <w:pPr>
              <w:pStyle w:val="NoSpacing"/>
              <w:jc w:val="center"/>
              <w:rPr>
                <w:lang w:val="sq-AL"/>
              </w:rPr>
            </w:pPr>
          </w:p>
        </w:tc>
        <w:tc>
          <w:tcPr>
            <w:tcW w:w="0" w:type="auto"/>
            <w:hideMark/>
          </w:tcPr>
          <w:p w14:paraId="59E03EF7" w14:textId="77777777" w:rsidR="0092009B" w:rsidRPr="008B3B74" w:rsidRDefault="0092009B" w:rsidP="00300C14">
            <w:pPr>
              <w:pStyle w:val="NoSpacing"/>
              <w:jc w:val="center"/>
              <w:rPr>
                <w:lang w:val="sq-AL"/>
              </w:rPr>
            </w:pPr>
          </w:p>
        </w:tc>
      </w:tr>
      <w:tr w:rsidR="0092009B" w:rsidRPr="008B3B74" w14:paraId="42FB96C9" w14:textId="77777777" w:rsidTr="00300C14">
        <w:tc>
          <w:tcPr>
            <w:tcW w:w="0" w:type="auto"/>
            <w:hideMark/>
          </w:tcPr>
          <w:p w14:paraId="47C17D39" w14:textId="77777777" w:rsidR="0092009B" w:rsidRPr="008B3B74" w:rsidRDefault="0092009B" w:rsidP="00300C14">
            <w:pPr>
              <w:pStyle w:val="NoSpacing"/>
              <w:rPr>
                <w:lang w:val="sq-AL"/>
              </w:rPr>
            </w:pPr>
            <w:r w:rsidRPr="008B3B74">
              <w:rPr>
                <w:lang w:val="sq-AL"/>
              </w:rPr>
              <w:t>Masat zbutëse mjedisore dhe sociale</w:t>
            </w:r>
          </w:p>
        </w:tc>
        <w:tc>
          <w:tcPr>
            <w:tcW w:w="0" w:type="auto"/>
            <w:hideMark/>
          </w:tcPr>
          <w:p w14:paraId="64EDCEE5" w14:textId="77777777" w:rsidR="0092009B" w:rsidRPr="008B3B74" w:rsidRDefault="0092009B" w:rsidP="00300C14">
            <w:pPr>
              <w:pStyle w:val="NoSpacing"/>
              <w:jc w:val="center"/>
              <w:rPr>
                <w:lang w:val="sq-AL"/>
              </w:rPr>
            </w:pPr>
          </w:p>
        </w:tc>
        <w:tc>
          <w:tcPr>
            <w:tcW w:w="0" w:type="auto"/>
            <w:hideMark/>
          </w:tcPr>
          <w:p w14:paraId="12270335"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7DB2BDD3"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4D2942FC" w14:textId="77777777" w:rsidR="0092009B" w:rsidRPr="008B3B74" w:rsidRDefault="0092009B" w:rsidP="00300C14">
            <w:pPr>
              <w:pStyle w:val="NoSpacing"/>
              <w:jc w:val="center"/>
              <w:rPr>
                <w:lang w:val="sq-AL"/>
              </w:rPr>
            </w:pPr>
          </w:p>
        </w:tc>
      </w:tr>
      <w:tr w:rsidR="0092009B" w:rsidRPr="008B3B74" w14:paraId="532E3FAD" w14:textId="77777777" w:rsidTr="00300C14">
        <w:tc>
          <w:tcPr>
            <w:tcW w:w="0" w:type="auto"/>
            <w:hideMark/>
          </w:tcPr>
          <w:p w14:paraId="48D483AC" w14:textId="77777777" w:rsidR="0092009B" w:rsidRPr="008B3B74" w:rsidRDefault="0092009B" w:rsidP="00300C14">
            <w:pPr>
              <w:pStyle w:val="NoSpacing"/>
              <w:rPr>
                <w:lang w:val="sq-AL"/>
              </w:rPr>
            </w:pPr>
            <w:r w:rsidRPr="008B3B74">
              <w:rPr>
                <w:lang w:val="sq-AL"/>
              </w:rPr>
              <w:t>Masat e shëndetit dhe sigurisë në punë</w:t>
            </w:r>
          </w:p>
        </w:tc>
        <w:tc>
          <w:tcPr>
            <w:tcW w:w="0" w:type="auto"/>
            <w:hideMark/>
          </w:tcPr>
          <w:p w14:paraId="1BCC317B" w14:textId="77777777" w:rsidR="0092009B" w:rsidRPr="008B3B74" w:rsidRDefault="0092009B" w:rsidP="00300C14">
            <w:pPr>
              <w:pStyle w:val="NoSpacing"/>
              <w:jc w:val="center"/>
              <w:rPr>
                <w:lang w:val="sq-AL"/>
              </w:rPr>
            </w:pPr>
          </w:p>
        </w:tc>
        <w:tc>
          <w:tcPr>
            <w:tcW w:w="0" w:type="auto"/>
            <w:hideMark/>
          </w:tcPr>
          <w:p w14:paraId="039306EA"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3A7D0092"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688BB867" w14:textId="77777777" w:rsidR="0092009B" w:rsidRPr="008B3B74" w:rsidRDefault="0092009B" w:rsidP="00300C14">
            <w:pPr>
              <w:pStyle w:val="NoSpacing"/>
              <w:jc w:val="center"/>
              <w:rPr>
                <w:lang w:val="sq-AL"/>
              </w:rPr>
            </w:pPr>
          </w:p>
        </w:tc>
      </w:tr>
      <w:tr w:rsidR="0092009B" w:rsidRPr="008B3B74" w14:paraId="588CA666" w14:textId="77777777" w:rsidTr="00300C14">
        <w:tc>
          <w:tcPr>
            <w:tcW w:w="0" w:type="auto"/>
            <w:hideMark/>
          </w:tcPr>
          <w:p w14:paraId="304DBE25" w14:textId="77777777" w:rsidR="0092009B" w:rsidRPr="008B3B74" w:rsidRDefault="0092009B" w:rsidP="00300C14">
            <w:pPr>
              <w:pStyle w:val="NoSpacing"/>
              <w:rPr>
                <w:lang w:val="sq-AL"/>
              </w:rPr>
            </w:pPr>
            <w:r w:rsidRPr="008B3B74">
              <w:rPr>
                <w:lang w:val="sq-AL"/>
              </w:rPr>
              <w:t>Monitorimi mjedisor dhe social</w:t>
            </w:r>
          </w:p>
        </w:tc>
        <w:tc>
          <w:tcPr>
            <w:tcW w:w="0" w:type="auto"/>
            <w:hideMark/>
          </w:tcPr>
          <w:p w14:paraId="3184534E" w14:textId="77777777" w:rsidR="0092009B" w:rsidRPr="008B3B74" w:rsidRDefault="0092009B" w:rsidP="00300C14">
            <w:pPr>
              <w:pStyle w:val="NoSpacing"/>
              <w:jc w:val="center"/>
              <w:rPr>
                <w:lang w:val="sq-AL"/>
              </w:rPr>
            </w:pPr>
          </w:p>
        </w:tc>
        <w:tc>
          <w:tcPr>
            <w:tcW w:w="0" w:type="auto"/>
            <w:hideMark/>
          </w:tcPr>
          <w:p w14:paraId="3C7CA437"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14B49365"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6E87531E" w14:textId="77777777" w:rsidR="0092009B" w:rsidRPr="008B3B74" w:rsidRDefault="0092009B" w:rsidP="00300C14">
            <w:pPr>
              <w:pStyle w:val="NoSpacing"/>
              <w:jc w:val="center"/>
              <w:rPr>
                <w:lang w:val="sq-AL"/>
              </w:rPr>
            </w:pPr>
          </w:p>
        </w:tc>
      </w:tr>
      <w:tr w:rsidR="0092009B" w:rsidRPr="008B3B74" w14:paraId="50BFA44F" w14:textId="77777777" w:rsidTr="00300C14">
        <w:tc>
          <w:tcPr>
            <w:tcW w:w="0" w:type="auto"/>
            <w:hideMark/>
          </w:tcPr>
          <w:p w14:paraId="26D884AD" w14:textId="77777777" w:rsidR="0092009B" w:rsidRPr="008B3B74" w:rsidRDefault="0092009B" w:rsidP="00300C14">
            <w:pPr>
              <w:pStyle w:val="NoSpacing"/>
              <w:rPr>
                <w:lang w:val="sq-AL"/>
              </w:rPr>
            </w:pPr>
            <w:r w:rsidRPr="008B3B74">
              <w:rPr>
                <w:lang w:val="sq-AL"/>
              </w:rPr>
              <w:t>Siguria e digës dhe monitorimi operativ</w:t>
            </w:r>
          </w:p>
        </w:tc>
        <w:tc>
          <w:tcPr>
            <w:tcW w:w="0" w:type="auto"/>
            <w:hideMark/>
          </w:tcPr>
          <w:p w14:paraId="5B66B0B8" w14:textId="77777777" w:rsidR="0092009B" w:rsidRPr="008B3B74" w:rsidRDefault="0092009B" w:rsidP="00300C14">
            <w:pPr>
              <w:pStyle w:val="NoSpacing"/>
              <w:jc w:val="center"/>
              <w:rPr>
                <w:lang w:val="sq-AL"/>
              </w:rPr>
            </w:pPr>
          </w:p>
        </w:tc>
        <w:tc>
          <w:tcPr>
            <w:tcW w:w="0" w:type="auto"/>
            <w:hideMark/>
          </w:tcPr>
          <w:p w14:paraId="0D9674D0"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600C0D9A"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4972B612"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r>
      <w:tr w:rsidR="0092009B" w:rsidRPr="008B3B74" w14:paraId="27CDAF36" w14:textId="77777777" w:rsidTr="00300C14">
        <w:tc>
          <w:tcPr>
            <w:tcW w:w="0" w:type="auto"/>
            <w:hideMark/>
          </w:tcPr>
          <w:p w14:paraId="630F4762" w14:textId="77777777" w:rsidR="0092009B" w:rsidRPr="008B3B74" w:rsidRDefault="0092009B" w:rsidP="00300C14">
            <w:pPr>
              <w:pStyle w:val="NoSpacing"/>
              <w:rPr>
                <w:lang w:val="sq-AL"/>
              </w:rPr>
            </w:pPr>
            <w:r w:rsidRPr="008B3B74">
              <w:rPr>
                <w:lang w:val="sq-AL"/>
              </w:rPr>
              <w:t>Aktivitete trajnimi dhe ndërgjegjësimi</w:t>
            </w:r>
          </w:p>
        </w:tc>
        <w:tc>
          <w:tcPr>
            <w:tcW w:w="0" w:type="auto"/>
            <w:hideMark/>
          </w:tcPr>
          <w:p w14:paraId="5C326EE4"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15D4F713"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26174A01" w14:textId="77777777" w:rsidR="0092009B" w:rsidRPr="008B3B74" w:rsidRDefault="0092009B" w:rsidP="00300C14">
            <w:pPr>
              <w:pStyle w:val="NoSpacing"/>
              <w:jc w:val="center"/>
              <w:rPr>
                <w:lang w:val="sq-AL"/>
              </w:rPr>
            </w:pPr>
          </w:p>
        </w:tc>
        <w:tc>
          <w:tcPr>
            <w:tcW w:w="0" w:type="auto"/>
            <w:hideMark/>
          </w:tcPr>
          <w:p w14:paraId="667EC162" w14:textId="77777777" w:rsidR="0092009B" w:rsidRPr="008B3B74" w:rsidRDefault="0092009B" w:rsidP="00300C14">
            <w:pPr>
              <w:pStyle w:val="NoSpacing"/>
              <w:jc w:val="center"/>
              <w:rPr>
                <w:lang w:val="sq-AL"/>
              </w:rPr>
            </w:pPr>
          </w:p>
        </w:tc>
      </w:tr>
      <w:tr w:rsidR="0092009B" w:rsidRPr="008B3B74" w14:paraId="6B54EB5A" w14:textId="77777777" w:rsidTr="00300C14">
        <w:tc>
          <w:tcPr>
            <w:tcW w:w="0" w:type="auto"/>
            <w:hideMark/>
          </w:tcPr>
          <w:p w14:paraId="18C75F98" w14:textId="77777777" w:rsidR="0092009B" w:rsidRPr="008B3B74" w:rsidRDefault="0092009B" w:rsidP="00300C14">
            <w:pPr>
              <w:pStyle w:val="NoSpacing"/>
              <w:rPr>
                <w:lang w:val="sq-AL"/>
              </w:rPr>
            </w:pPr>
            <w:r w:rsidRPr="008B3B74">
              <w:rPr>
                <w:lang w:val="sq-AL"/>
              </w:rPr>
              <w:t>Raportimi dhe veprimet korrigjuese</w:t>
            </w:r>
          </w:p>
        </w:tc>
        <w:tc>
          <w:tcPr>
            <w:tcW w:w="0" w:type="auto"/>
            <w:hideMark/>
          </w:tcPr>
          <w:p w14:paraId="33AB0DCE" w14:textId="77777777" w:rsidR="0092009B" w:rsidRPr="008B3B74" w:rsidRDefault="0092009B" w:rsidP="00300C14">
            <w:pPr>
              <w:pStyle w:val="NoSpacing"/>
              <w:jc w:val="center"/>
              <w:rPr>
                <w:lang w:val="sq-AL"/>
              </w:rPr>
            </w:pPr>
          </w:p>
        </w:tc>
        <w:tc>
          <w:tcPr>
            <w:tcW w:w="0" w:type="auto"/>
            <w:hideMark/>
          </w:tcPr>
          <w:p w14:paraId="443D6B88"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03531621"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c>
          <w:tcPr>
            <w:tcW w:w="0" w:type="auto"/>
            <w:hideMark/>
          </w:tcPr>
          <w:p w14:paraId="25849BAC" w14:textId="77777777" w:rsidR="0092009B" w:rsidRPr="008B3B74" w:rsidRDefault="0092009B" w:rsidP="00300C14">
            <w:pPr>
              <w:pStyle w:val="NoSpacing"/>
              <w:jc w:val="center"/>
              <w:rPr>
                <w:lang w:val="sq-AL"/>
              </w:rPr>
            </w:pPr>
            <w:r w:rsidRPr="008B3B74">
              <w:rPr>
                <w:rFonts w:ascii="Segoe UI Symbol" w:hAnsi="Segoe UI Symbol" w:cs="Segoe UI Symbol"/>
                <w:lang w:val="sq-AL"/>
              </w:rPr>
              <w:t>✓</w:t>
            </w:r>
          </w:p>
        </w:tc>
      </w:tr>
    </w:tbl>
    <w:p w14:paraId="33D5D2AF" w14:textId="77777777" w:rsidR="0092009B" w:rsidRPr="008B3B74" w:rsidRDefault="0092009B" w:rsidP="0092009B">
      <w:pPr>
        <w:pStyle w:val="Heading3"/>
        <w:jc w:val="both"/>
      </w:pPr>
    </w:p>
    <w:p w14:paraId="2D004823" w14:textId="77777777" w:rsidR="0092009B" w:rsidRPr="008B3B74" w:rsidRDefault="0092009B" w:rsidP="0092009B">
      <w:pPr>
        <w:pStyle w:val="Heading3"/>
        <w:jc w:val="both"/>
        <w:rPr>
          <w:rFonts w:asciiTheme="minorHAnsi" w:hAnsiTheme="minorHAnsi"/>
          <w:color w:val="2F5496" w:themeColor="accent1" w:themeShade="BF"/>
        </w:rPr>
      </w:pPr>
      <w:r w:rsidRPr="008B3B74">
        <w:rPr>
          <w:rFonts w:asciiTheme="minorHAnsi" w:hAnsiTheme="minorHAnsi"/>
          <w:color w:val="2F5496" w:themeColor="accent1" w:themeShade="BF"/>
        </w:rPr>
        <w:t>9.2 Integrimi i PMMS-së në Zbatimin e Nënprojektit</w:t>
      </w:r>
    </w:p>
    <w:p w14:paraId="7EDC21E8" w14:textId="4FF8030F" w:rsidR="0092009B" w:rsidRPr="008B3B74" w:rsidRDefault="0092009B" w:rsidP="0092009B">
      <w:pPr>
        <w:pStyle w:val="isselectedend"/>
        <w:rPr>
          <w:rFonts w:asciiTheme="minorHAnsi" w:hAnsiTheme="minorHAnsi"/>
          <w:sz w:val="22"/>
        </w:rPr>
      </w:pPr>
      <w:r w:rsidRPr="008B3B74">
        <w:rPr>
          <w:rFonts w:asciiTheme="minorHAnsi" w:hAnsiTheme="minorHAnsi"/>
          <w:sz w:val="22"/>
        </w:rPr>
        <w:t>PMMS do të jetë pjesë integrale e zbatimit të nënprojektit. Të gjitha kërkesat mjedisore, sociale, shëndetësore dhe të sigurisë të identifikuara në këtë PMMS duhet të përfshihen në dokumentet e tenderit, specifikimet teknike dhe kontratën e ndërtimit.</w:t>
      </w:r>
    </w:p>
    <w:p w14:paraId="5E0DAE27" w14:textId="77777777" w:rsidR="0092009B" w:rsidRPr="008B3B74" w:rsidRDefault="0092009B" w:rsidP="0092009B">
      <w:pPr>
        <w:pStyle w:val="isselectedend"/>
        <w:rPr>
          <w:rFonts w:asciiTheme="minorHAnsi" w:hAnsiTheme="minorHAnsi"/>
          <w:sz w:val="22"/>
        </w:rPr>
      </w:pPr>
      <w:r w:rsidRPr="008B3B74">
        <w:rPr>
          <w:rFonts w:asciiTheme="minorHAnsi" w:hAnsiTheme="minorHAnsi"/>
          <w:sz w:val="22"/>
        </w:rPr>
        <w:t>Kontraktori do të jetë përgjegjës për zbatimin e të gjitha masave mjedisore, sociale, shëndetësore dhe të sigurisë të kërkuara gjatë punimeve të rehabilitimit, si pjesë e detyrimeve të tij kontraktuale, duke përfshirë zbatimin e Planit të Menaxhimit Mjedisor (PMMS) të miratuar.</w:t>
      </w:r>
    </w:p>
    <w:p w14:paraId="4DDEE529" w14:textId="7A7925D3" w:rsidR="0092009B" w:rsidRPr="008B3B74" w:rsidRDefault="0092009B" w:rsidP="0092009B">
      <w:pPr>
        <w:pStyle w:val="isselectedend"/>
        <w:rPr>
          <w:rFonts w:asciiTheme="minorHAnsi" w:hAnsiTheme="minorHAnsi"/>
          <w:sz w:val="22"/>
        </w:rPr>
      </w:pPr>
      <w:r w:rsidRPr="008B3B74">
        <w:rPr>
          <w:rFonts w:asciiTheme="minorHAnsi" w:hAnsiTheme="minorHAnsi"/>
          <w:sz w:val="22"/>
        </w:rPr>
        <w:t xml:space="preserve">Përputhshmëria me PMMS-në do të monitorohet gjatë gjithë zbatimit nga Kontraktori, Inxhinieri Mbikëqyrës, EMP-ja dhe KRU </w:t>
      </w:r>
      <w:r w:rsidR="007D03EC" w:rsidRPr="008B3B74">
        <w:rPr>
          <w:rFonts w:asciiTheme="minorHAnsi" w:hAnsiTheme="minorHAnsi"/>
          <w:sz w:val="22"/>
        </w:rPr>
        <w:t>Gjakova</w:t>
      </w:r>
      <w:r w:rsidRPr="008B3B74">
        <w:rPr>
          <w:rFonts w:asciiTheme="minorHAnsi" w:hAnsiTheme="minorHAnsi"/>
          <w:sz w:val="22"/>
        </w:rPr>
        <w:t>, sipas rastit.</w:t>
      </w:r>
    </w:p>
    <w:p w14:paraId="7B0A2B4F" w14:textId="77777777" w:rsidR="0092009B" w:rsidRPr="008B3B74" w:rsidRDefault="0092009B" w:rsidP="0092009B">
      <w:pPr>
        <w:pStyle w:val="NormalWeb"/>
        <w:rPr>
          <w:rFonts w:asciiTheme="minorHAnsi" w:hAnsiTheme="minorHAnsi"/>
          <w:sz w:val="22"/>
        </w:rPr>
      </w:pPr>
      <w:r w:rsidRPr="008B3B74">
        <w:rPr>
          <w:rFonts w:asciiTheme="minorHAnsi" w:hAnsiTheme="minorHAnsi"/>
          <w:sz w:val="22"/>
        </w:rPr>
        <w:t>Zbatimi i PMMS-së do të konsiderohet një detyrim kontraktual dhe mosrespektimi i kërkesave të PMMS-së mund të rezultojë në veprime korrigjuese në përputhje me dispozitat e kontratës së ndërtimit.</w:t>
      </w:r>
    </w:p>
    <w:p w14:paraId="074F5AB7" w14:textId="7127F5BD" w:rsidR="001744F8" w:rsidRPr="008B3B74" w:rsidRDefault="001744F8" w:rsidP="0092009B">
      <w:pPr>
        <w:pStyle w:val="NormalWeb"/>
        <w:rPr>
          <w:rFonts w:asciiTheme="minorHAnsi" w:hAnsiTheme="minorHAnsi"/>
          <w:sz w:val="22"/>
        </w:rPr>
      </w:pPr>
      <w:r w:rsidRPr="008B3B74">
        <w:rPr>
          <w:rFonts w:asciiTheme="minorHAnsi" w:hAnsiTheme="minorHAnsi"/>
          <w:sz w:val="22"/>
        </w:rPr>
        <w:t>Testimi, komisionimi dhe pranimi operacional i instrumenteve të monitorimit, pajisjeve elektromekanike dhe komponentëve të tjerë të rehabilituar të sigurisë së digës duhet të përfundojnë përpara dorëzimit të punimeve</w:t>
      </w:r>
      <w:r w:rsidR="0096114A" w:rsidRPr="008B3B74">
        <w:rPr>
          <w:rFonts w:asciiTheme="minorHAnsi" w:hAnsiTheme="minorHAnsi"/>
          <w:sz w:val="22"/>
        </w:rPr>
        <w:t>.</w:t>
      </w:r>
    </w:p>
    <w:p w14:paraId="502C7899" w14:textId="77777777" w:rsidR="0092009B" w:rsidRPr="008B3B74" w:rsidRDefault="0092009B" w:rsidP="0092009B">
      <w:pPr>
        <w:pStyle w:val="NormalWeb"/>
        <w:rPr>
          <w:rFonts w:asciiTheme="minorHAnsi" w:hAnsiTheme="minorHAnsi"/>
          <w:sz w:val="22"/>
        </w:rPr>
      </w:pPr>
    </w:p>
    <w:p w14:paraId="3BD5DB9A" w14:textId="77777777" w:rsidR="0092009B" w:rsidRPr="008B3B74" w:rsidRDefault="0092009B" w:rsidP="00AE2D8E">
      <w:pPr>
        <w:pStyle w:val="Heading2"/>
        <w:rPr>
          <w:rFonts w:asciiTheme="minorHAnsi" w:hAnsiTheme="minorHAnsi" w:cstheme="minorHAnsi"/>
          <w:b w:val="0"/>
          <w:color w:val="2F5496" w:themeColor="accent1" w:themeShade="BF"/>
          <w:sz w:val="24"/>
          <w:szCs w:val="22"/>
        </w:rPr>
      </w:pPr>
    </w:p>
    <w:sectPr w:rsidR="0092009B" w:rsidRPr="008B3B74" w:rsidSect="005621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77085" w14:textId="77777777" w:rsidR="00DD3337" w:rsidRDefault="00DD3337">
      <w:pPr>
        <w:spacing w:after="0" w:line="240" w:lineRule="auto"/>
      </w:pPr>
      <w:r>
        <w:separator/>
      </w:r>
    </w:p>
  </w:endnote>
  <w:endnote w:type="continuationSeparator" w:id="0">
    <w:p w14:paraId="71301543" w14:textId="77777777" w:rsidR="00DD3337" w:rsidRDefault="00DD3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MS Gothic"/>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AA33" w14:textId="77777777" w:rsidR="00800D0D" w:rsidRDefault="00800D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340789"/>
      <w:docPartObj>
        <w:docPartGallery w:val="Page Numbers (Bottom of Page)"/>
        <w:docPartUnique/>
      </w:docPartObj>
    </w:sdtPr>
    <w:sdtEndPr>
      <w:rPr>
        <w:noProof/>
      </w:rPr>
    </w:sdtEndPr>
    <w:sdtContent>
      <w:p w14:paraId="75B49BCE" w14:textId="77777777" w:rsidR="00800D0D" w:rsidRDefault="00255C2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CCA34A2" w14:textId="77777777" w:rsidR="00800D0D" w:rsidRDefault="00800D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D5AFA" w14:textId="77777777" w:rsidR="00800D0D" w:rsidRDefault="00800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38594" w14:textId="77777777" w:rsidR="00DD3337" w:rsidRDefault="00DD3337">
      <w:pPr>
        <w:spacing w:after="0" w:line="240" w:lineRule="auto"/>
      </w:pPr>
      <w:r>
        <w:separator/>
      </w:r>
    </w:p>
  </w:footnote>
  <w:footnote w:type="continuationSeparator" w:id="0">
    <w:p w14:paraId="23CB8BEE" w14:textId="77777777" w:rsidR="00DD3337" w:rsidRDefault="00DD33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83B68542"/>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411"/>
    <w:multiLevelType w:val="multilevel"/>
    <w:tmpl w:val="B93232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35345CB"/>
    <w:multiLevelType w:val="hybridMultilevel"/>
    <w:tmpl w:val="7B54E464"/>
    <w:lvl w:ilvl="0" w:tplc="EAA0B1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0272E"/>
    <w:multiLevelType w:val="hybridMultilevel"/>
    <w:tmpl w:val="909AEF4E"/>
    <w:lvl w:ilvl="0" w:tplc="836891E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7062E90"/>
    <w:multiLevelType w:val="hybridMultilevel"/>
    <w:tmpl w:val="D0CA8E2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173A8C"/>
    <w:multiLevelType w:val="hybridMultilevel"/>
    <w:tmpl w:val="8758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534FD"/>
    <w:multiLevelType w:val="hybridMultilevel"/>
    <w:tmpl w:val="EB361B8C"/>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07D3D44"/>
    <w:multiLevelType w:val="hybridMultilevel"/>
    <w:tmpl w:val="96DC103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42D2712"/>
    <w:multiLevelType w:val="hybridMultilevel"/>
    <w:tmpl w:val="6144D4D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1B352E"/>
    <w:multiLevelType w:val="hybridMultilevel"/>
    <w:tmpl w:val="D48C9C78"/>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826208D"/>
    <w:multiLevelType w:val="hybridMultilevel"/>
    <w:tmpl w:val="79588DE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773A61"/>
    <w:multiLevelType w:val="hybridMultilevel"/>
    <w:tmpl w:val="48AC585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8790310"/>
    <w:multiLevelType w:val="multilevel"/>
    <w:tmpl w:val="361C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2C755F"/>
    <w:multiLevelType w:val="hybridMultilevel"/>
    <w:tmpl w:val="181A0B3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4AB6D42"/>
    <w:multiLevelType w:val="hybridMultilevel"/>
    <w:tmpl w:val="FCAE438E"/>
    <w:lvl w:ilvl="0" w:tplc="836891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675733"/>
    <w:multiLevelType w:val="hybridMultilevel"/>
    <w:tmpl w:val="18FCC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AA1B1C"/>
    <w:multiLevelType w:val="hybridMultilevel"/>
    <w:tmpl w:val="8D44FCC8"/>
    <w:lvl w:ilvl="0" w:tplc="836891E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E07F56"/>
    <w:multiLevelType w:val="hybridMultilevel"/>
    <w:tmpl w:val="C040CE5C"/>
    <w:lvl w:ilvl="0" w:tplc="836891E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9401D7"/>
    <w:multiLevelType w:val="hybridMultilevel"/>
    <w:tmpl w:val="8856B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1F4E14"/>
    <w:multiLevelType w:val="multilevel"/>
    <w:tmpl w:val="5884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AF3C0C"/>
    <w:multiLevelType w:val="hybridMultilevel"/>
    <w:tmpl w:val="D45E9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7154B4"/>
    <w:multiLevelType w:val="multilevel"/>
    <w:tmpl w:val="7908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940D0E"/>
    <w:multiLevelType w:val="hybridMultilevel"/>
    <w:tmpl w:val="913E911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35B492C"/>
    <w:multiLevelType w:val="hybridMultilevel"/>
    <w:tmpl w:val="E8D2413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4746B62"/>
    <w:multiLevelType w:val="hybridMultilevel"/>
    <w:tmpl w:val="3A1C993A"/>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53B37BD"/>
    <w:multiLevelType w:val="hybridMultilevel"/>
    <w:tmpl w:val="2D5EB40A"/>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7856CA9"/>
    <w:multiLevelType w:val="hybridMultilevel"/>
    <w:tmpl w:val="A85C4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1738CF"/>
    <w:multiLevelType w:val="hybridMultilevel"/>
    <w:tmpl w:val="1EA2903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F286710"/>
    <w:multiLevelType w:val="hybridMultilevel"/>
    <w:tmpl w:val="603EC51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0C279D7"/>
    <w:multiLevelType w:val="hybridMultilevel"/>
    <w:tmpl w:val="64488C5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F52E16"/>
    <w:multiLevelType w:val="hybridMultilevel"/>
    <w:tmpl w:val="5F2EF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4C45E9"/>
    <w:multiLevelType w:val="hybridMultilevel"/>
    <w:tmpl w:val="98D002DE"/>
    <w:lvl w:ilvl="0" w:tplc="E62484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770BBB"/>
    <w:multiLevelType w:val="hybridMultilevel"/>
    <w:tmpl w:val="8DDCC6C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9D161F0"/>
    <w:multiLevelType w:val="hybridMultilevel"/>
    <w:tmpl w:val="941A584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B1D2B69"/>
    <w:multiLevelType w:val="hybridMultilevel"/>
    <w:tmpl w:val="86FAB796"/>
    <w:lvl w:ilvl="0" w:tplc="E62484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697C18"/>
    <w:multiLevelType w:val="hybridMultilevel"/>
    <w:tmpl w:val="E6A6356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F3A0E70"/>
    <w:multiLevelType w:val="hybridMultilevel"/>
    <w:tmpl w:val="1812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37112B"/>
    <w:multiLevelType w:val="hybridMultilevel"/>
    <w:tmpl w:val="0E1CAA64"/>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9B47654"/>
    <w:multiLevelType w:val="multilevel"/>
    <w:tmpl w:val="B186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9426F5"/>
    <w:multiLevelType w:val="hybridMultilevel"/>
    <w:tmpl w:val="A4D4C5A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EEA4ADE"/>
    <w:multiLevelType w:val="hybridMultilevel"/>
    <w:tmpl w:val="725EED62"/>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F940A7"/>
    <w:multiLevelType w:val="hybridMultilevel"/>
    <w:tmpl w:val="A816EEC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2AB6A79"/>
    <w:multiLevelType w:val="hybridMultilevel"/>
    <w:tmpl w:val="AEC2EF28"/>
    <w:lvl w:ilvl="0" w:tplc="4502D1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612A61"/>
    <w:multiLevelType w:val="hybridMultilevel"/>
    <w:tmpl w:val="0902F5A6"/>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AA5D71"/>
    <w:multiLevelType w:val="hybridMultilevel"/>
    <w:tmpl w:val="EE62A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404F3C"/>
    <w:multiLevelType w:val="hybridMultilevel"/>
    <w:tmpl w:val="19EA85EE"/>
    <w:lvl w:ilvl="0" w:tplc="E62484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DE9201E"/>
    <w:multiLevelType w:val="hybridMultilevel"/>
    <w:tmpl w:val="CF6639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87684920">
    <w:abstractNumId w:val="0"/>
  </w:num>
  <w:num w:numId="2" w16cid:durableId="1854302204">
    <w:abstractNumId w:val="21"/>
  </w:num>
  <w:num w:numId="3" w16cid:durableId="1518694535">
    <w:abstractNumId w:val="12"/>
  </w:num>
  <w:num w:numId="4" w16cid:durableId="20645930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7542565">
    <w:abstractNumId w:val="19"/>
  </w:num>
  <w:num w:numId="6" w16cid:durableId="330722854">
    <w:abstractNumId w:val="26"/>
  </w:num>
  <w:num w:numId="7" w16cid:durableId="1719620733">
    <w:abstractNumId w:val="44"/>
  </w:num>
  <w:num w:numId="8" w16cid:durableId="400719270">
    <w:abstractNumId w:val="15"/>
  </w:num>
  <w:num w:numId="9" w16cid:durableId="1654722045">
    <w:abstractNumId w:val="20"/>
  </w:num>
  <w:num w:numId="10" w16cid:durableId="1045910560">
    <w:abstractNumId w:val="5"/>
  </w:num>
  <w:num w:numId="11" w16cid:durableId="1420325376">
    <w:abstractNumId w:val="36"/>
  </w:num>
  <w:num w:numId="12" w16cid:durableId="1685939684">
    <w:abstractNumId w:val="46"/>
  </w:num>
  <w:num w:numId="13" w16cid:durableId="531573308">
    <w:abstractNumId w:val="30"/>
  </w:num>
  <w:num w:numId="14" w16cid:durableId="946623869">
    <w:abstractNumId w:val="14"/>
  </w:num>
  <w:num w:numId="15" w16cid:durableId="205339259">
    <w:abstractNumId w:val="3"/>
  </w:num>
  <w:num w:numId="16" w16cid:durableId="1368869503">
    <w:abstractNumId w:val="16"/>
  </w:num>
  <w:num w:numId="17" w16cid:durableId="1961377464">
    <w:abstractNumId w:val="17"/>
  </w:num>
  <w:num w:numId="18" w16cid:durableId="1261334348">
    <w:abstractNumId w:val="6"/>
  </w:num>
  <w:num w:numId="19" w16cid:durableId="155263810">
    <w:abstractNumId w:val="41"/>
  </w:num>
  <w:num w:numId="20" w16cid:durableId="1372611289">
    <w:abstractNumId w:val="24"/>
  </w:num>
  <w:num w:numId="21" w16cid:durableId="1585410616">
    <w:abstractNumId w:val="27"/>
  </w:num>
  <w:num w:numId="22" w16cid:durableId="675838987">
    <w:abstractNumId w:val="40"/>
  </w:num>
  <w:num w:numId="23" w16cid:durableId="1906258864">
    <w:abstractNumId w:val="25"/>
  </w:num>
  <w:num w:numId="24" w16cid:durableId="1809976630">
    <w:abstractNumId w:val="9"/>
  </w:num>
  <w:num w:numId="25" w16cid:durableId="1053425974">
    <w:abstractNumId w:val="29"/>
  </w:num>
  <w:num w:numId="26" w16cid:durableId="1331562936">
    <w:abstractNumId w:val="28"/>
  </w:num>
  <w:num w:numId="27" w16cid:durableId="1198927491">
    <w:abstractNumId w:val="7"/>
  </w:num>
  <w:num w:numId="28" w16cid:durableId="1028945251">
    <w:abstractNumId w:val="39"/>
  </w:num>
  <w:num w:numId="29" w16cid:durableId="429274333">
    <w:abstractNumId w:val="10"/>
  </w:num>
  <w:num w:numId="30" w16cid:durableId="1137138690">
    <w:abstractNumId w:val="35"/>
  </w:num>
  <w:num w:numId="31" w16cid:durableId="119878812">
    <w:abstractNumId w:val="22"/>
  </w:num>
  <w:num w:numId="32" w16cid:durableId="608388982">
    <w:abstractNumId w:val="32"/>
  </w:num>
  <w:num w:numId="33" w16cid:durableId="116998495">
    <w:abstractNumId w:val="23"/>
  </w:num>
  <w:num w:numId="34" w16cid:durableId="958680238">
    <w:abstractNumId w:val="11"/>
  </w:num>
  <w:num w:numId="35" w16cid:durableId="257492835">
    <w:abstractNumId w:val="37"/>
  </w:num>
  <w:num w:numId="36" w16cid:durableId="294258174">
    <w:abstractNumId w:val="33"/>
  </w:num>
  <w:num w:numId="37" w16cid:durableId="1518150715">
    <w:abstractNumId w:val="8"/>
  </w:num>
  <w:num w:numId="38" w16cid:durableId="1230536145">
    <w:abstractNumId w:val="18"/>
  </w:num>
  <w:num w:numId="39" w16cid:durableId="1484471147">
    <w:abstractNumId w:val="45"/>
  </w:num>
  <w:num w:numId="40" w16cid:durableId="661659269">
    <w:abstractNumId w:val="4"/>
  </w:num>
  <w:num w:numId="41" w16cid:durableId="851262652">
    <w:abstractNumId w:val="43"/>
  </w:num>
  <w:num w:numId="42" w16cid:durableId="1179081380">
    <w:abstractNumId w:val="13"/>
  </w:num>
  <w:num w:numId="43" w16cid:durableId="94794848">
    <w:abstractNumId w:val="31"/>
  </w:num>
  <w:num w:numId="44" w16cid:durableId="496044585">
    <w:abstractNumId w:val="42"/>
  </w:num>
  <w:num w:numId="45" w16cid:durableId="198511538">
    <w:abstractNumId w:val="2"/>
  </w:num>
  <w:num w:numId="46" w16cid:durableId="259531463">
    <w:abstractNumId w:val="34"/>
  </w:num>
  <w:num w:numId="47" w16cid:durableId="125176813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D8E"/>
    <w:rsid w:val="000029E1"/>
    <w:rsid w:val="0000573C"/>
    <w:rsid w:val="00013D93"/>
    <w:rsid w:val="0002164D"/>
    <w:rsid w:val="000277CD"/>
    <w:rsid w:val="00032321"/>
    <w:rsid w:val="00033376"/>
    <w:rsid w:val="00034742"/>
    <w:rsid w:val="00040797"/>
    <w:rsid w:val="00067DDA"/>
    <w:rsid w:val="00067EF7"/>
    <w:rsid w:val="00071E05"/>
    <w:rsid w:val="0008297C"/>
    <w:rsid w:val="0009238D"/>
    <w:rsid w:val="000A562E"/>
    <w:rsid w:val="000B211B"/>
    <w:rsid w:val="000B431B"/>
    <w:rsid w:val="000C10FC"/>
    <w:rsid w:val="000C1476"/>
    <w:rsid w:val="000C5592"/>
    <w:rsid w:val="000C71F9"/>
    <w:rsid w:val="000D1F69"/>
    <w:rsid w:val="000E5BB7"/>
    <w:rsid w:val="001056BD"/>
    <w:rsid w:val="00106669"/>
    <w:rsid w:val="00120547"/>
    <w:rsid w:val="00121D71"/>
    <w:rsid w:val="00142191"/>
    <w:rsid w:val="0014246E"/>
    <w:rsid w:val="001456D6"/>
    <w:rsid w:val="00145E6C"/>
    <w:rsid w:val="00153163"/>
    <w:rsid w:val="00163097"/>
    <w:rsid w:val="00170F04"/>
    <w:rsid w:val="001721C7"/>
    <w:rsid w:val="001744F8"/>
    <w:rsid w:val="00177B34"/>
    <w:rsid w:val="00182399"/>
    <w:rsid w:val="00183A5B"/>
    <w:rsid w:val="0019380E"/>
    <w:rsid w:val="00197BF8"/>
    <w:rsid w:val="001C7284"/>
    <w:rsid w:val="001D702B"/>
    <w:rsid w:val="001E6565"/>
    <w:rsid w:val="001F2A16"/>
    <w:rsid w:val="001F5050"/>
    <w:rsid w:val="001F5AF2"/>
    <w:rsid w:val="00223853"/>
    <w:rsid w:val="00227D24"/>
    <w:rsid w:val="002322A9"/>
    <w:rsid w:val="00255C21"/>
    <w:rsid w:val="00260424"/>
    <w:rsid w:val="0026130E"/>
    <w:rsid w:val="00264139"/>
    <w:rsid w:val="002726E4"/>
    <w:rsid w:val="00272AFD"/>
    <w:rsid w:val="002746F7"/>
    <w:rsid w:val="00285D8C"/>
    <w:rsid w:val="002A4C1D"/>
    <w:rsid w:val="002A7204"/>
    <w:rsid w:val="002B5A09"/>
    <w:rsid w:val="002D3506"/>
    <w:rsid w:val="002E2A51"/>
    <w:rsid w:val="002F36D2"/>
    <w:rsid w:val="002F37F9"/>
    <w:rsid w:val="002F3FC7"/>
    <w:rsid w:val="00312C3F"/>
    <w:rsid w:val="003161B8"/>
    <w:rsid w:val="003240E3"/>
    <w:rsid w:val="00324EE2"/>
    <w:rsid w:val="003401C3"/>
    <w:rsid w:val="0035043B"/>
    <w:rsid w:val="0036056B"/>
    <w:rsid w:val="00373BB1"/>
    <w:rsid w:val="00376D00"/>
    <w:rsid w:val="003914DB"/>
    <w:rsid w:val="00392704"/>
    <w:rsid w:val="00396D3A"/>
    <w:rsid w:val="003971E0"/>
    <w:rsid w:val="003C21DD"/>
    <w:rsid w:val="003F26BD"/>
    <w:rsid w:val="003F7DDF"/>
    <w:rsid w:val="00411388"/>
    <w:rsid w:val="00412A09"/>
    <w:rsid w:val="00415C6A"/>
    <w:rsid w:val="0042014E"/>
    <w:rsid w:val="00427623"/>
    <w:rsid w:val="00435B9C"/>
    <w:rsid w:val="00446A33"/>
    <w:rsid w:val="00450966"/>
    <w:rsid w:val="00463CD2"/>
    <w:rsid w:val="0047032A"/>
    <w:rsid w:val="00474B72"/>
    <w:rsid w:val="00475086"/>
    <w:rsid w:val="00475DBF"/>
    <w:rsid w:val="00476C18"/>
    <w:rsid w:val="00485EDD"/>
    <w:rsid w:val="00492E3E"/>
    <w:rsid w:val="004A4191"/>
    <w:rsid w:val="004A4C26"/>
    <w:rsid w:val="004B1942"/>
    <w:rsid w:val="004C2049"/>
    <w:rsid w:val="004D52F9"/>
    <w:rsid w:val="004D7D40"/>
    <w:rsid w:val="004E2857"/>
    <w:rsid w:val="004E2C17"/>
    <w:rsid w:val="004F79CE"/>
    <w:rsid w:val="00517F48"/>
    <w:rsid w:val="005209AB"/>
    <w:rsid w:val="005569B7"/>
    <w:rsid w:val="00557E77"/>
    <w:rsid w:val="00560C07"/>
    <w:rsid w:val="005621E7"/>
    <w:rsid w:val="005667C2"/>
    <w:rsid w:val="005812EC"/>
    <w:rsid w:val="00583D90"/>
    <w:rsid w:val="005850F7"/>
    <w:rsid w:val="00593A79"/>
    <w:rsid w:val="00596B1C"/>
    <w:rsid w:val="005A6792"/>
    <w:rsid w:val="005A7FC5"/>
    <w:rsid w:val="005B577A"/>
    <w:rsid w:val="005D0189"/>
    <w:rsid w:val="005F5DDC"/>
    <w:rsid w:val="0061321E"/>
    <w:rsid w:val="00614BD3"/>
    <w:rsid w:val="006171F8"/>
    <w:rsid w:val="00636BD4"/>
    <w:rsid w:val="006377A8"/>
    <w:rsid w:val="00653D19"/>
    <w:rsid w:val="006617F9"/>
    <w:rsid w:val="006802AA"/>
    <w:rsid w:val="00687AFA"/>
    <w:rsid w:val="006B4586"/>
    <w:rsid w:val="006B4C42"/>
    <w:rsid w:val="006B6ACA"/>
    <w:rsid w:val="006C1B0D"/>
    <w:rsid w:val="006C31E5"/>
    <w:rsid w:val="006C673C"/>
    <w:rsid w:val="006D25D5"/>
    <w:rsid w:val="006E6A28"/>
    <w:rsid w:val="006F2593"/>
    <w:rsid w:val="006F391C"/>
    <w:rsid w:val="0072017B"/>
    <w:rsid w:val="00723D70"/>
    <w:rsid w:val="00747E09"/>
    <w:rsid w:val="0075221C"/>
    <w:rsid w:val="00762CBF"/>
    <w:rsid w:val="007A1A70"/>
    <w:rsid w:val="007A6E05"/>
    <w:rsid w:val="007B7D49"/>
    <w:rsid w:val="007B7FC4"/>
    <w:rsid w:val="007D03EC"/>
    <w:rsid w:val="007D18B9"/>
    <w:rsid w:val="007D6D1A"/>
    <w:rsid w:val="007E0291"/>
    <w:rsid w:val="007E6C11"/>
    <w:rsid w:val="007E77DC"/>
    <w:rsid w:val="007F30A2"/>
    <w:rsid w:val="007F76AB"/>
    <w:rsid w:val="00800D0D"/>
    <w:rsid w:val="008078B4"/>
    <w:rsid w:val="00821971"/>
    <w:rsid w:val="00826E75"/>
    <w:rsid w:val="00831BEF"/>
    <w:rsid w:val="0083417D"/>
    <w:rsid w:val="008455D1"/>
    <w:rsid w:val="00854BAA"/>
    <w:rsid w:val="00863F06"/>
    <w:rsid w:val="00890C14"/>
    <w:rsid w:val="008A4499"/>
    <w:rsid w:val="008B3B74"/>
    <w:rsid w:val="008C61EE"/>
    <w:rsid w:val="008D3FD8"/>
    <w:rsid w:val="008E2569"/>
    <w:rsid w:val="008E3BA4"/>
    <w:rsid w:val="008E4709"/>
    <w:rsid w:val="0090120C"/>
    <w:rsid w:val="00903B95"/>
    <w:rsid w:val="00906DA1"/>
    <w:rsid w:val="00911FF6"/>
    <w:rsid w:val="0091676C"/>
    <w:rsid w:val="0092009B"/>
    <w:rsid w:val="00924853"/>
    <w:rsid w:val="009307C2"/>
    <w:rsid w:val="00930E80"/>
    <w:rsid w:val="0093663B"/>
    <w:rsid w:val="009407CF"/>
    <w:rsid w:val="00953040"/>
    <w:rsid w:val="00954A68"/>
    <w:rsid w:val="009571B0"/>
    <w:rsid w:val="0096114A"/>
    <w:rsid w:val="00973B84"/>
    <w:rsid w:val="00981615"/>
    <w:rsid w:val="0099303C"/>
    <w:rsid w:val="00995858"/>
    <w:rsid w:val="009A2E7A"/>
    <w:rsid w:val="009A4A4A"/>
    <w:rsid w:val="009A4CBC"/>
    <w:rsid w:val="009A69EF"/>
    <w:rsid w:val="009B2827"/>
    <w:rsid w:val="009C179E"/>
    <w:rsid w:val="009C540D"/>
    <w:rsid w:val="009D2BD1"/>
    <w:rsid w:val="009D4288"/>
    <w:rsid w:val="009D43F6"/>
    <w:rsid w:val="009D6D3F"/>
    <w:rsid w:val="009E3919"/>
    <w:rsid w:val="009F65C1"/>
    <w:rsid w:val="00A252CF"/>
    <w:rsid w:val="00A2586E"/>
    <w:rsid w:val="00A33156"/>
    <w:rsid w:val="00A35784"/>
    <w:rsid w:val="00A35AC0"/>
    <w:rsid w:val="00A37729"/>
    <w:rsid w:val="00A63C61"/>
    <w:rsid w:val="00A749A5"/>
    <w:rsid w:val="00A7702B"/>
    <w:rsid w:val="00AA21CE"/>
    <w:rsid w:val="00AB66B1"/>
    <w:rsid w:val="00AB6A32"/>
    <w:rsid w:val="00AC61C5"/>
    <w:rsid w:val="00AD139C"/>
    <w:rsid w:val="00AD3BCA"/>
    <w:rsid w:val="00AD3CBD"/>
    <w:rsid w:val="00AE2D8E"/>
    <w:rsid w:val="00AE4A85"/>
    <w:rsid w:val="00AF26A7"/>
    <w:rsid w:val="00B053C6"/>
    <w:rsid w:val="00B07EC5"/>
    <w:rsid w:val="00B13AD3"/>
    <w:rsid w:val="00B165F9"/>
    <w:rsid w:val="00B22A1A"/>
    <w:rsid w:val="00B2557D"/>
    <w:rsid w:val="00B26E74"/>
    <w:rsid w:val="00B271A9"/>
    <w:rsid w:val="00B301B4"/>
    <w:rsid w:val="00B37DE3"/>
    <w:rsid w:val="00B42780"/>
    <w:rsid w:val="00B44836"/>
    <w:rsid w:val="00B576AB"/>
    <w:rsid w:val="00B76366"/>
    <w:rsid w:val="00B8569C"/>
    <w:rsid w:val="00B966DF"/>
    <w:rsid w:val="00BA1CD1"/>
    <w:rsid w:val="00BA4257"/>
    <w:rsid w:val="00BB41BE"/>
    <w:rsid w:val="00BB7E28"/>
    <w:rsid w:val="00BC6C43"/>
    <w:rsid w:val="00BE0917"/>
    <w:rsid w:val="00BE314C"/>
    <w:rsid w:val="00BF5BCB"/>
    <w:rsid w:val="00BF6823"/>
    <w:rsid w:val="00C045D3"/>
    <w:rsid w:val="00C21532"/>
    <w:rsid w:val="00C37683"/>
    <w:rsid w:val="00C416A4"/>
    <w:rsid w:val="00C5373D"/>
    <w:rsid w:val="00C7128C"/>
    <w:rsid w:val="00C71972"/>
    <w:rsid w:val="00C731E2"/>
    <w:rsid w:val="00C80B30"/>
    <w:rsid w:val="00CA05D0"/>
    <w:rsid w:val="00CA141E"/>
    <w:rsid w:val="00CB7F1D"/>
    <w:rsid w:val="00CC5220"/>
    <w:rsid w:val="00CD4129"/>
    <w:rsid w:val="00CF4573"/>
    <w:rsid w:val="00CF521F"/>
    <w:rsid w:val="00D03480"/>
    <w:rsid w:val="00D05CFC"/>
    <w:rsid w:val="00D0749C"/>
    <w:rsid w:val="00D12BCC"/>
    <w:rsid w:val="00D2769E"/>
    <w:rsid w:val="00D304F1"/>
    <w:rsid w:val="00D471F8"/>
    <w:rsid w:val="00D479D3"/>
    <w:rsid w:val="00D51BB5"/>
    <w:rsid w:val="00D541E3"/>
    <w:rsid w:val="00D61672"/>
    <w:rsid w:val="00D83AB0"/>
    <w:rsid w:val="00DA7A93"/>
    <w:rsid w:val="00DB5948"/>
    <w:rsid w:val="00DB7EC9"/>
    <w:rsid w:val="00DD2E79"/>
    <w:rsid w:val="00DD3337"/>
    <w:rsid w:val="00DD7775"/>
    <w:rsid w:val="00DF5C2E"/>
    <w:rsid w:val="00DF5F82"/>
    <w:rsid w:val="00DF6B0E"/>
    <w:rsid w:val="00DF744B"/>
    <w:rsid w:val="00DF766C"/>
    <w:rsid w:val="00E06F7A"/>
    <w:rsid w:val="00E13E93"/>
    <w:rsid w:val="00E23AD5"/>
    <w:rsid w:val="00E254C1"/>
    <w:rsid w:val="00E31830"/>
    <w:rsid w:val="00E655AB"/>
    <w:rsid w:val="00E717C8"/>
    <w:rsid w:val="00E75075"/>
    <w:rsid w:val="00E75DB3"/>
    <w:rsid w:val="00EA1781"/>
    <w:rsid w:val="00EA23CB"/>
    <w:rsid w:val="00EB540F"/>
    <w:rsid w:val="00EB72BD"/>
    <w:rsid w:val="00EB7324"/>
    <w:rsid w:val="00EC1F00"/>
    <w:rsid w:val="00EC6F25"/>
    <w:rsid w:val="00EE6209"/>
    <w:rsid w:val="00EF2CC8"/>
    <w:rsid w:val="00EF3C0C"/>
    <w:rsid w:val="00EF5B7F"/>
    <w:rsid w:val="00F06E91"/>
    <w:rsid w:val="00F07750"/>
    <w:rsid w:val="00F11B9C"/>
    <w:rsid w:val="00F12B88"/>
    <w:rsid w:val="00F134D9"/>
    <w:rsid w:val="00F261D4"/>
    <w:rsid w:val="00F32453"/>
    <w:rsid w:val="00F42355"/>
    <w:rsid w:val="00F45A34"/>
    <w:rsid w:val="00F45C27"/>
    <w:rsid w:val="00F4777B"/>
    <w:rsid w:val="00F64E87"/>
    <w:rsid w:val="00F70AC6"/>
    <w:rsid w:val="00F77D00"/>
    <w:rsid w:val="00F86257"/>
    <w:rsid w:val="00F94FD1"/>
    <w:rsid w:val="00F95612"/>
    <w:rsid w:val="00FA1C12"/>
    <w:rsid w:val="00FC3674"/>
    <w:rsid w:val="00FD35BD"/>
    <w:rsid w:val="00FD637C"/>
    <w:rsid w:val="00FD6587"/>
    <w:rsid w:val="00FD6BAB"/>
    <w:rsid w:val="00FF0435"/>
    <w:rsid w:val="00FF7382"/>
    <w:rsid w:val="00FF76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24600"/>
  <w15:chartTrackingRefBased/>
  <w15:docId w15:val="{10DB0BCC-79D3-4CF2-A4BA-F0DB0905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sq-A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D8E"/>
  </w:style>
  <w:style w:type="paragraph" w:styleId="Heading1">
    <w:name w:val="heading 1"/>
    <w:basedOn w:val="Normal"/>
    <w:link w:val="Heading1Char"/>
    <w:uiPriority w:val="9"/>
    <w:qFormat/>
    <w:rsid w:val="00AE2D8E"/>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AE2D8E"/>
    <w:pPr>
      <w:spacing w:before="100" w:beforeAutospacing="1" w:after="100" w:afterAutospacing="1" w:line="240" w:lineRule="auto"/>
      <w:outlineLvl w:val="1"/>
    </w:pPr>
    <w:rPr>
      <w:rFonts w:ascii="Times New Roman" w:eastAsia="Times New Roman" w:hAnsi="Times New Roman" w:cs="Times New Roman"/>
      <w:b/>
      <w:bCs/>
      <w:sz w:val="36"/>
      <w:szCs w:val="36"/>
      <w14:ligatures w14:val="none"/>
    </w:rPr>
  </w:style>
  <w:style w:type="paragraph" w:styleId="Heading3">
    <w:name w:val="heading 3"/>
    <w:basedOn w:val="Normal"/>
    <w:next w:val="Normal"/>
    <w:link w:val="Heading3Char"/>
    <w:uiPriority w:val="9"/>
    <w:unhideWhenUsed/>
    <w:qFormat/>
    <w:rsid w:val="00AE2D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E2D8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D8E"/>
    <w:rPr>
      <w:rFonts w:ascii="Times New Roman" w:eastAsia="Times New Roman" w:hAnsi="Times New Roman" w:cs="Times New Roman"/>
      <w:b/>
      <w:bCs/>
      <w:kern w:val="36"/>
      <w:sz w:val="48"/>
      <w:szCs w:val="48"/>
      <w:lang w:val="en-US"/>
      <w14:ligatures w14:val="none"/>
    </w:rPr>
  </w:style>
  <w:style w:type="character" w:customStyle="1" w:styleId="Heading2Char">
    <w:name w:val="Heading 2 Char"/>
    <w:basedOn w:val="DefaultParagraphFont"/>
    <w:link w:val="Heading2"/>
    <w:uiPriority w:val="9"/>
    <w:rsid w:val="00AE2D8E"/>
    <w:rPr>
      <w:rFonts w:ascii="Times New Roman" w:eastAsia="Times New Roman" w:hAnsi="Times New Roman" w:cs="Times New Roman"/>
      <w:b/>
      <w:bCs/>
      <w:sz w:val="36"/>
      <w:szCs w:val="36"/>
      <w:lang w:val="en-US"/>
      <w14:ligatures w14:val="none"/>
    </w:rPr>
  </w:style>
  <w:style w:type="character" w:customStyle="1" w:styleId="Heading3Char">
    <w:name w:val="Heading 3 Char"/>
    <w:basedOn w:val="DefaultParagraphFont"/>
    <w:link w:val="Heading3"/>
    <w:uiPriority w:val="9"/>
    <w:rsid w:val="00AE2D8E"/>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rsid w:val="00AE2D8E"/>
    <w:rPr>
      <w:rFonts w:asciiTheme="majorHAnsi" w:eastAsiaTheme="majorEastAsia" w:hAnsiTheme="majorHAnsi" w:cstheme="majorBidi"/>
      <w:i/>
      <w:iCs/>
      <w:color w:val="2F5496" w:themeColor="accent1" w:themeShade="BF"/>
      <w:lang w:val="en-US"/>
    </w:rPr>
  </w:style>
  <w:style w:type="paragraph" w:styleId="BodyText">
    <w:name w:val="Body Text"/>
    <w:basedOn w:val="Normal"/>
    <w:link w:val="BodyTextChar"/>
    <w:unhideWhenUsed/>
    <w:qFormat/>
    <w:rsid w:val="00AE2D8E"/>
    <w:pPr>
      <w:widowControl w:val="0"/>
      <w:autoSpaceDE w:val="0"/>
      <w:autoSpaceDN w:val="0"/>
      <w:spacing w:after="0" w:line="240" w:lineRule="auto"/>
    </w:pPr>
    <w:rPr>
      <w:rFonts w:ascii="Arial MT" w:eastAsia="Times New Roman" w:hAnsi="Arial MT" w:cs="Times New Roman"/>
    </w:rPr>
  </w:style>
  <w:style w:type="character" w:customStyle="1" w:styleId="BodyTextChar">
    <w:name w:val="Body Text Char"/>
    <w:basedOn w:val="DefaultParagraphFont"/>
    <w:link w:val="BodyText"/>
    <w:qFormat/>
    <w:rsid w:val="00AE2D8E"/>
    <w:rPr>
      <w:rFonts w:ascii="Arial MT" w:eastAsia="Times New Roman" w:hAnsi="Arial MT" w:cs="Times New Roman"/>
      <w:lang w:val="en-US"/>
    </w:rPr>
  </w:style>
  <w:style w:type="paragraph" w:customStyle="1" w:styleId="FirstParagraph">
    <w:name w:val="First Paragraph"/>
    <w:basedOn w:val="BodyText"/>
    <w:next w:val="BodyText"/>
    <w:qFormat/>
    <w:rsid w:val="00AE2D8E"/>
    <w:pPr>
      <w:widowControl/>
      <w:autoSpaceDE/>
      <w:autoSpaceDN/>
      <w:spacing w:before="180" w:after="180"/>
    </w:pPr>
    <w:rPr>
      <w:rFonts w:asciiTheme="minorHAnsi" w:eastAsiaTheme="minorHAnsi" w:hAnsiTheme="minorHAnsi" w:cstheme="minorBidi"/>
      <w:sz w:val="24"/>
      <w:szCs w:val="24"/>
      <w14:ligatures w14:val="none"/>
    </w:rPr>
  </w:style>
  <w:style w:type="paragraph" w:customStyle="1" w:styleId="Compact">
    <w:name w:val="Compact"/>
    <w:basedOn w:val="BodyText"/>
    <w:qFormat/>
    <w:rsid w:val="00AE2D8E"/>
    <w:pPr>
      <w:widowControl/>
      <w:autoSpaceDE/>
      <w:autoSpaceDN/>
      <w:spacing w:before="36" w:after="36"/>
    </w:pPr>
    <w:rPr>
      <w:rFonts w:asciiTheme="minorHAnsi" w:eastAsiaTheme="minorHAnsi" w:hAnsiTheme="minorHAnsi" w:cstheme="minorBidi"/>
      <w:sz w:val="24"/>
      <w:szCs w:val="24"/>
      <w14:ligatures w14:val="none"/>
    </w:rPr>
  </w:style>
  <w:style w:type="table" w:customStyle="1" w:styleId="Table">
    <w:name w:val="Table"/>
    <w:semiHidden/>
    <w:unhideWhenUsed/>
    <w:qFormat/>
    <w:rsid w:val="00AE2D8E"/>
    <w:pPr>
      <w:spacing w:after="200" w:line="240" w:lineRule="auto"/>
    </w:pPr>
    <w:rPr>
      <w:sz w:val="24"/>
      <w:szCs w:val="24"/>
      <w:lang w:val="en-US" w:eastAsia="en-GB"/>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isselectedend">
    <w:name w:val="isselectedend"/>
    <w:basedOn w:val="Normal"/>
    <w:rsid w:val="00AE2D8E"/>
    <w:pPr>
      <w:spacing w:before="100" w:beforeAutospacing="1" w:after="100" w:afterAutospacing="1" w:line="240" w:lineRule="auto"/>
    </w:pPr>
    <w:rPr>
      <w:rFonts w:ascii="Times New Roman" w:eastAsia="Times New Roman" w:hAnsi="Times New Roman" w:cs="Times New Roman"/>
      <w:sz w:val="24"/>
      <w:szCs w:val="24"/>
      <w14:ligatures w14:val="none"/>
    </w:rPr>
  </w:style>
  <w:style w:type="paragraph" w:styleId="NormalWeb">
    <w:name w:val="Normal (Web)"/>
    <w:basedOn w:val="Normal"/>
    <w:uiPriority w:val="99"/>
    <w:unhideWhenUsed/>
    <w:rsid w:val="00AE2D8E"/>
    <w:pPr>
      <w:spacing w:before="100" w:beforeAutospacing="1" w:after="100" w:afterAutospacing="1" w:line="240" w:lineRule="auto"/>
    </w:pPr>
    <w:rPr>
      <w:rFonts w:ascii="Times New Roman" w:eastAsia="Times New Roman" w:hAnsi="Times New Roman" w:cs="Times New Roman"/>
      <w:sz w:val="24"/>
      <w:szCs w:val="24"/>
      <w14:ligatures w14:val="none"/>
    </w:rPr>
  </w:style>
  <w:style w:type="character" w:styleId="Strong">
    <w:name w:val="Strong"/>
    <w:basedOn w:val="DefaultParagraphFont"/>
    <w:uiPriority w:val="22"/>
    <w:qFormat/>
    <w:rsid w:val="00AE2D8E"/>
    <w:rPr>
      <w:b/>
      <w:bCs/>
    </w:rPr>
  </w:style>
  <w:style w:type="table" w:styleId="TableGrid">
    <w:name w:val="Table Grid"/>
    <w:basedOn w:val="TableNormal"/>
    <w:uiPriority w:val="39"/>
    <w:rsid w:val="00AE2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E2D8E"/>
    <w:pPr>
      <w:spacing w:after="0" w:line="240" w:lineRule="auto"/>
    </w:pPr>
    <w:rPr>
      <w:lang w:val="en-US"/>
    </w:rPr>
  </w:style>
  <w:style w:type="character" w:styleId="Hyperlink">
    <w:name w:val="Hyperlink"/>
    <w:uiPriority w:val="99"/>
    <w:unhideWhenUsed/>
    <w:rsid w:val="00AE2D8E"/>
    <w:rPr>
      <w:color w:val="0563C1"/>
      <w:u w:val="single"/>
    </w:rPr>
  </w:style>
  <w:style w:type="paragraph" w:styleId="ListParagraph">
    <w:name w:val="List Paragraph"/>
    <w:basedOn w:val="Normal"/>
    <w:uiPriority w:val="34"/>
    <w:qFormat/>
    <w:rsid w:val="00AE2D8E"/>
    <w:pPr>
      <w:ind w:left="720"/>
      <w:contextualSpacing/>
    </w:pPr>
  </w:style>
  <w:style w:type="paragraph" w:styleId="BalloonText">
    <w:name w:val="Balloon Text"/>
    <w:basedOn w:val="Normal"/>
    <w:link w:val="BalloonTextChar"/>
    <w:uiPriority w:val="99"/>
    <w:semiHidden/>
    <w:unhideWhenUsed/>
    <w:rsid w:val="00AE2D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D8E"/>
    <w:rPr>
      <w:rFonts w:ascii="Segoe UI" w:hAnsi="Segoe UI" w:cs="Segoe UI"/>
      <w:sz w:val="18"/>
      <w:szCs w:val="18"/>
      <w:lang w:val="en-US"/>
    </w:rPr>
  </w:style>
  <w:style w:type="character" w:styleId="CommentReference">
    <w:name w:val="annotation reference"/>
    <w:basedOn w:val="DefaultParagraphFont"/>
    <w:uiPriority w:val="99"/>
    <w:semiHidden/>
    <w:unhideWhenUsed/>
    <w:rsid w:val="00AE2D8E"/>
    <w:rPr>
      <w:sz w:val="16"/>
      <w:szCs w:val="16"/>
    </w:rPr>
  </w:style>
  <w:style w:type="paragraph" w:styleId="CommentText">
    <w:name w:val="annotation text"/>
    <w:basedOn w:val="Normal"/>
    <w:link w:val="CommentTextChar"/>
    <w:uiPriority w:val="99"/>
    <w:semiHidden/>
    <w:unhideWhenUsed/>
    <w:rsid w:val="00AE2D8E"/>
    <w:pPr>
      <w:spacing w:line="240" w:lineRule="auto"/>
    </w:pPr>
    <w:rPr>
      <w:sz w:val="20"/>
      <w:szCs w:val="20"/>
    </w:rPr>
  </w:style>
  <w:style w:type="character" w:customStyle="1" w:styleId="CommentTextChar">
    <w:name w:val="Comment Text Char"/>
    <w:basedOn w:val="DefaultParagraphFont"/>
    <w:link w:val="CommentText"/>
    <w:uiPriority w:val="99"/>
    <w:semiHidden/>
    <w:rsid w:val="00AE2D8E"/>
    <w:rPr>
      <w:sz w:val="20"/>
      <w:szCs w:val="20"/>
      <w:lang w:val="en-US"/>
    </w:rPr>
  </w:style>
  <w:style w:type="paragraph" w:styleId="CommentSubject">
    <w:name w:val="annotation subject"/>
    <w:basedOn w:val="CommentText"/>
    <w:next w:val="CommentText"/>
    <w:link w:val="CommentSubjectChar"/>
    <w:uiPriority w:val="99"/>
    <w:semiHidden/>
    <w:unhideWhenUsed/>
    <w:rsid w:val="00AE2D8E"/>
    <w:rPr>
      <w:b/>
      <w:bCs/>
    </w:rPr>
  </w:style>
  <w:style w:type="character" w:customStyle="1" w:styleId="CommentSubjectChar">
    <w:name w:val="Comment Subject Char"/>
    <w:basedOn w:val="CommentTextChar"/>
    <w:link w:val="CommentSubject"/>
    <w:uiPriority w:val="99"/>
    <w:semiHidden/>
    <w:rsid w:val="00AE2D8E"/>
    <w:rPr>
      <w:b/>
      <w:bCs/>
      <w:sz w:val="20"/>
      <w:szCs w:val="20"/>
      <w:lang w:val="en-US"/>
    </w:rPr>
  </w:style>
  <w:style w:type="paragraph" w:customStyle="1" w:styleId="Abstract">
    <w:name w:val="Abstract"/>
    <w:basedOn w:val="Normal"/>
    <w:next w:val="BodyText"/>
    <w:qFormat/>
    <w:rsid w:val="00AE2D8E"/>
    <w:pPr>
      <w:keepNext/>
      <w:keepLines/>
      <w:spacing w:before="100" w:after="300" w:line="240" w:lineRule="auto"/>
    </w:pPr>
    <w:rPr>
      <w:sz w:val="20"/>
      <w:szCs w:val="20"/>
      <w14:ligatures w14:val="none"/>
    </w:rPr>
  </w:style>
  <w:style w:type="paragraph" w:customStyle="1" w:styleId="AbstractTitle">
    <w:name w:val="Abstract Title"/>
    <w:basedOn w:val="Normal"/>
    <w:next w:val="Abstract"/>
    <w:qFormat/>
    <w:rsid w:val="00AE2D8E"/>
    <w:pPr>
      <w:keepNext/>
      <w:keepLines/>
      <w:spacing w:before="300" w:after="0" w:line="240" w:lineRule="auto"/>
      <w:jc w:val="center"/>
    </w:pPr>
    <w:rPr>
      <w:b/>
      <w:sz w:val="20"/>
      <w:szCs w:val="20"/>
      <w14:ligatures w14:val="none"/>
    </w:rPr>
  </w:style>
  <w:style w:type="paragraph" w:styleId="Header">
    <w:name w:val="header"/>
    <w:basedOn w:val="Normal"/>
    <w:link w:val="HeaderChar"/>
    <w:uiPriority w:val="99"/>
    <w:unhideWhenUsed/>
    <w:rsid w:val="00AE2D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2D8E"/>
    <w:rPr>
      <w:lang w:val="en-US"/>
    </w:rPr>
  </w:style>
  <w:style w:type="paragraph" w:styleId="Footer">
    <w:name w:val="footer"/>
    <w:basedOn w:val="Normal"/>
    <w:link w:val="FooterChar"/>
    <w:uiPriority w:val="99"/>
    <w:unhideWhenUsed/>
    <w:rsid w:val="00AE2D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2D8E"/>
    <w:rPr>
      <w:lang w:val="en-US"/>
    </w:rPr>
  </w:style>
  <w:style w:type="paragraph" w:customStyle="1" w:styleId="T-1111">
    <w:name w:val="T - 1.1.1.1"/>
    <w:basedOn w:val="Normal"/>
    <w:qFormat/>
    <w:rsid w:val="00AE2D8E"/>
    <w:pPr>
      <w:spacing w:after="0" w:line="360" w:lineRule="auto"/>
      <w:jc w:val="both"/>
    </w:pPr>
    <w:rPr>
      <w:rFonts w:ascii="Tahoma" w:eastAsia="Calibri" w:hAnsi="Tahoma" w:cs="Times New Roman"/>
      <w:smallCaps/>
      <w:sz w:val="24"/>
      <w:lang w:val="en-GB"/>
      <w14:ligatures w14:val="none"/>
    </w:rPr>
  </w:style>
  <w:style w:type="character" w:customStyle="1" w:styleId="NoSpacingChar">
    <w:name w:val="No Spacing Char"/>
    <w:link w:val="NoSpacing"/>
    <w:uiPriority w:val="1"/>
    <w:rsid w:val="00AE2D8E"/>
    <w:rPr>
      <w:lang w:val="en-US"/>
    </w:rPr>
  </w:style>
  <w:style w:type="paragraph" w:styleId="Revision">
    <w:name w:val="Revision"/>
    <w:hidden/>
    <w:uiPriority w:val="99"/>
    <w:semiHidden/>
    <w:rsid w:val="00AE2D8E"/>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mailto:complaints@flows-ks.inf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flows-ks.info/forma-e-anke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38</Pages>
  <Words>12444</Words>
  <Characters>70931</Characters>
  <Application>Microsoft Office Word</Application>
  <DocSecurity>0</DocSecurity>
  <Lines>591</Lines>
  <Paragraphs>166</Paragraphs>
  <ScaleCrop>false</ScaleCrop>
  <Company/>
  <LinksUpToDate>false</LinksUpToDate>
  <CharactersWithSpaces>83209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Gjakova</dc:creator>
  <cp:keywords/>
  <dc:description/>
  <cp:lastModifiedBy>Violeta Hajdari</cp:lastModifiedBy>
  <cp:revision>321</cp:revision>
  <dcterms:created xsi:type="dcterms:W3CDTF">2026-06-22T16:24:00Z</dcterms:created>
  <dcterms:modified xsi:type="dcterms:W3CDTF">2026-07-17T09:27:00Z</dcterms:modified>
</cp:coreProperties>
</file>